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150" w:afterAutospacing="0" w:line="17" w:lineRule="atLeast"/>
        <w:ind w:left="0" w:right="0" w:firstLine="0"/>
        <w:jc w:val="center"/>
        <w:rPr>
          <w:rFonts w:hint="eastAsia" w:ascii="宋体" w:hAnsi="宋体" w:eastAsia="宋体" w:cs="宋体"/>
          <w:b/>
          <w:bCs/>
          <w:i w:val="0"/>
          <w:iCs w:val="0"/>
          <w:caps w:val="0"/>
          <w:color w:val="010101"/>
          <w:spacing w:val="0"/>
          <w:sz w:val="36"/>
          <w:szCs w:val="36"/>
        </w:rPr>
      </w:pPr>
      <w:r>
        <w:rPr>
          <w:rFonts w:hint="eastAsia" w:ascii="宋体" w:hAnsi="宋体" w:eastAsia="宋体" w:cs="宋体"/>
          <w:b/>
          <w:bCs/>
          <w:i w:val="0"/>
          <w:iCs w:val="0"/>
          <w:caps w:val="0"/>
          <w:color w:val="010101"/>
          <w:spacing w:val="0"/>
          <w:sz w:val="36"/>
          <w:szCs w:val="36"/>
          <w:shd w:val="clear" w:fill="FFFFFF"/>
        </w:rPr>
        <w:t>关于调整探矿权、采矿权使用费缴款方式的公告</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20" w:lineRule="exact"/>
        <w:ind w:left="0" w:right="0" w:firstLine="420"/>
        <w:jc w:val="center"/>
        <w:textAlignment w:val="auto"/>
        <w:rPr>
          <w:rFonts w:hint="eastAsia" w:ascii="宋体" w:hAnsi="宋体" w:eastAsia="宋体" w:cs="宋体"/>
          <w:i w:val="0"/>
          <w:iCs w:val="0"/>
          <w:caps w:val="0"/>
          <w:color w:val="333333"/>
          <w:spacing w:val="0"/>
          <w:sz w:val="28"/>
          <w:szCs w:val="28"/>
        </w:rPr>
      </w:pPr>
      <w:bookmarkStart w:id="0" w:name="_GoBack"/>
      <w:r>
        <w:rPr>
          <w:rFonts w:hint="eastAsia" w:ascii="宋体" w:hAnsi="宋体" w:eastAsia="宋体" w:cs="宋体"/>
          <w:i w:val="0"/>
          <w:iCs w:val="0"/>
          <w:caps w:val="0"/>
          <w:color w:val="333333"/>
          <w:spacing w:val="0"/>
          <w:sz w:val="21"/>
          <w:szCs w:val="21"/>
          <w:shd w:val="clear" w:fill="FFFFFF"/>
        </w:rPr>
        <w:t>　</w:t>
      </w:r>
      <w:r>
        <w:rPr>
          <w:rFonts w:hint="eastAsia" w:ascii="宋体" w:hAnsi="宋体" w:eastAsia="宋体" w:cs="宋体"/>
          <w:i w:val="0"/>
          <w:iCs w:val="0"/>
          <w:caps w:val="0"/>
          <w:color w:val="333333"/>
          <w:spacing w:val="0"/>
          <w:sz w:val="28"/>
          <w:szCs w:val="28"/>
          <w:shd w:val="clear" w:fill="FFFFFF"/>
          <w:lang w:eastAsia="zh-CN"/>
        </w:rPr>
        <w:t>（中华人民共和国国土资源部公告</w:t>
      </w:r>
      <w:r>
        <w:rPr>
          <w:rFonts w:hint="eastAsia" w:ascii="宋体" w:hAnsi="宋体" w:eastAsia="宋体" w:cs="宋体"/>
          <w:b w:val="0"/>
          <w:bCs w:val="0"/>
          <w:i w:val="0"/>
          <w:iCs w:val="0"/>
          <w:caps w:val="0"/>
          <w:color w:val="333333"/>
          <w:spacing w:val="0"/>
          <w:sz w:val="28"/>
          <w:szCs w:val="28"/>
          <w:shd w:val="clear" w:fill="FFFFFF"/>
        </w:rPr>
        <w:t>2017年</w:t>
      </w:r>
      <w:r>
        <w:rPr>
          <w:rFonts w:hint="eastAsia" w:ascii="宋体" w:hAnsi="宋体" w:eastAsia="宋体" w:cs="宋体"/>
          <w:b w:val="0"/>
          <w:bCs w:val="0"/>
          <w:i w:val="0"/>
          <w:iCs w:val="0"/>
          <w:caps w:val="0"/>
          <w:color w:val="333333"/>
          <w:spacing w:val="0"/>
          <w:sz w:val="28"/>
          <w:szCs w:val="28"/>
          <w:shd w:val="clear" w:fill="FFFFFF"/>
          <w:lang w:val="en-US" w:eastAsia="zh-CN"/>
        </w:rPr>
        <w:t xml:space="preserve">  </w:t>
      </w:r>
      <w:r>
        <w:rPr>
          <w:rFonts w:hint="eastAsia" w:ascii="宋体" w:hAnsi="宋体" w:eastAsia="宋体" w:cs="宋体"/>
          <w:b w:val="0"/>
          <w:bCs w:val="0"/>
          <w:i w:val="0"/>
          <w:iCs w:val="0"/>
          <w:caps w:val="0"/>
          <w:color w:val="333333"/>
          <w:spacing w:val="0"/>
          <w:sz w:val="28"/>
          <w:szCs w:val="28"/>
          <w:shd w:val="clear" w:fill="FFFFFF"/>
        </w:rPr>
        <w:t>第2号</w:t>
      </w:r>
      <w:r>
        <w:rPr>
          <w:rFonts w:hint="eastAsia" w:ascii="宋体" w:hAnsi="宋体" w:eastAsia="宋体" w:cs="宋体"/>
          <w:b w:val="0"/>
          <w:bCs w:val="0"/>
          <w:i w:val="0"/>
          <w:iCs w:val="0"/>
          <w:caps w:val="0"/>
          <w:color w:val="333333"/>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cs="宋体"/>
          <w:color w:val="333333"/>
          <w:sz w:val="28"/>
          <w:szCs w:val="28"/>
        </w:rPr>
      </w:pPr>
      <w:r>
        <w:rPr>
          <w:rFonts w:hint="eastAsia" w:ascii="宋体" w:hAnsi="宋体" w:eastAsia="宋体" w:cs="宋体"/>
          <w:i w:val="0"/>
          <w:iCs w:val="0"/>
          <w:caps w:val="0"/>
          <w:color w:val="333333"/>
          <w:spacing w:val="0"/>
          <w:sz w:val="28"/>
          <w:szCs w:val="28"/>
          <w:shd w:val="clear" w:fill="FFFFFF"/>
        </w:rPr>
        <w:t>　　按照《财政部 中国人民银行关于中央单位非税收入收缴电子化试点工作的通知》（财库〔2015〕92号）和《关于国土资源部收取的罚没收入等非税收入收缴电子化管理有关事宜的通知》（财办库〔2016〕302号）要求，现将有关事项公告如下：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cs="宋体"/>
          <w:color w:val="333333"/>
          <w:sz w:val="28"/>
          <w:szCs w:val="28"/>
        </w:rPr>
      </w:pPr>
      <w:r>
        <w:rPr>
          <w:rFonts w:hint="eastAsia" w:ascii="宋体" w:hAnsi="宋体" w:eastAsia="宋体" w:cs="宋体"/>
          <w:i w:val="0"/>
          <w:iCs w:val="0"/>
          <w:caps w:val="0"/>
          <w:color w:val="333333"/>
          <w:spacing w:val="0"/>
          <w:sz w:val="28"/>
          <w:szCs w:val="28"/>
          <w:shd w:val="clear" w:fill="FFFFFF"/>
        </w:rPr>
        <w:t>　　一、停止使用国土资源部原探矿权、采矿权使用费开户银行及账号（原开户银行：中信银行北京交大支行，原账号：7112010189800000633）。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cs="宋体"/>
          <w:color w:val="333333"/>
          <w:sz w:val="28"/>
          <w:szCs w:val="28"/>
        </w:rPr>
      </w:pPr>
      <w:r>
        <w:rPr>
          <w:rFonts w:hint="eastAsia" w:ascii="宋体" w:hAnsi="宋体" w:eastAsia="宋体" w:cs="宋体"/>
          <w:i w:val="0"/>
          <w:iCs w:val="0"/>
          <w:caps w:val="0"/>
          <w:color w:val="333333"/>
          <w:spacing w:val="0"/>
          <w:sz w:val="28"/>
          <w:szCs w:val="28"/>
          <w:shd w:val="clear" w:fill="FFFFFF"/>
        </w:rPr>
        <w:t>　　二、探矿权、采矿权使用费缴款方式调整为：凭《领取矿产资源勘查许可证通知》、《领取矿产资源采矿许可证通知》或发至申请书中联系人手机短信的缴款码，到相关银行办理缴款手续。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cs="宋体"/>
          <w:color w:val="333333"/>
          <w:sz w:val="28"/>
          <w:szCs w:val="28"/>
        </w:rPr>
      </w:pPr>
      <w:r>
        <w:rPr>
          <w:rFonts w:hint="eastAsia" w:ascii="宋体" w:hAnsi="宋体" w:eastAsia="宋体" w:cs="宋体"/>
          <w:i w:val="0"/>
          <w:iCs w:val="0"/>
          <w:caps w:val="0"/>
          <w:color w:val="333333"/>
          <w:spacing w:val="0"/>
          <w:sz w:val="28"/>
          <w:szCs w:val="28"/>
          <w:shd w:val="clear" w:fill="FFFFFF"/>
        </w:rPr>
        <w:t>　　三、相关银行包括工商银行、农业银行、建设银行、中国银行、交通银行、招商银行、兴业银行、中信银行、华夏银行、邮储银行、光大银行、平安银行。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cs="宋体"/>
          <w:color w:val="333333"/>
          <w:sz w:val="28"/>
          <w:szCs w:val="28"/>
        </w:rPr>
      </w:pPr>
      <w:r>
        <w:rPr>
          <w:rFonts w:hint="eastAsia" w:ascii="宋体" w:hAnsi="宋体" w:eastAsia="宋体" w:cs="宋体"/>
          <w:i w:val="0"/>
          <w:iCs w:val="0"/>
          <w:caps w:val="0"/>
          <w:color w:val="333333"/>
          <w:spacing w:val="0"/>
          <w:sz w:val="28"/>
          <w:szCs w:val="28"/>
          <w:shd w:val="clear" w:fill="FFFFFF"/>
        </w:rPr>
        <w:t>　　四、缴款发票领取方式不变。</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cs="宋体"/>
          <w:i w:val="0"/>
          <w:iCs w:val="0"/>
          <w:caps w:val="0"/>
          <w:color w:val="333333"/>
          <w:spacing w:val="0"/>
          <w:sz w:val="28"/>
          <w:szCs w:val="28"/>
          <w:shd w:val="clear" w:fill="FFFFFF"/>
        </w:rPr>
      </w:pPr>
      <w:r>
        <w:rPr>
          <w:rFonts w:hint="eastAsia" w:ascii="宋体" w:hAnsi="宋体" w:eastAsia="宋体" w:cs="宋体"/>
          <w:i w:val="0"/>
          <w:iCs w:val="0"/>
          <w:caps w:val="0"/>
          <w:color w:val="333333"/>
          <w:spacing w:val="0"/>
          <w:sz w:val="28"/>
          <w:szCs w:val="28"/>
          <w:shd w:val="clear" w:fill="FFFFFF"/>
        </w:rPr>
        <w:t>　　五、为确保能及时收到相关短信,请在报件时准确填写申请书中的联系人手机号码，如需修改申请书中联系人手机号码，请联系国土资源部政务大厅。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right="0" w:firstLine="3360" w:firstLineChars="1200"/>
        <w:textAlignment w:val="auto"/>
        <w:rPr>
          <w:rFonts w:hint="eastAsia" w:ascii="宋体" w:hAnsi="宋体" w:eastAsia="宋体" w:cs="宋体"/>
          <w:i w:val="0"/>
          <w:iCs w:val="0"/>
          <w:caps w:val="0"/>
          <w:color w:val="333333"/>
          <w:spacing w:val="0"/>
          <w:sz w:val="28"/>
          <w:szCs w:val="28"/>
          <w:shd w:val="clear" w:fill="FFFFFF"/>
          <w:lang w:eastAsia="zh-CN"/>
        </w:rPr>
      </w:pPr>
      <w:r>
        <w:rPr>
          <w:rFonts w:hint="eastAsia" w:ascii="宋体" w:hAnsi="宋体" w:eastAsia="宋体" w:cs="宋体"/>
          <w:i w:val="0"/>
          <w:iCs w:val="0"/>
          <w:caps w:val="0"/>
          <w:color w:val="333333"/>
          <w:spacing w:val="0"/>
          <w:sz w:val="28"/>
          <w:szCs w:val="28"/>
          <w:shd w:val="clear" w:fill="FFFFFF"/>
          <w:lang w:eastAsia="zh-CN"/>
        </w:rPr>
        <w:t>中华人民共和国国土资源部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right="0" w:firstLine="3920" w:firstLineChars="1400"/>
        <w:textAlignment w:val="auto"/>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2017年1月17日</w:t>
      </w:r>
    </w:p>
    <w:bookmarkEnd w:id="0"/>
    <w:p>
      <w:pPr>
        <w:rPr>
          <w:rFonts w:hint="eastAsia" w:ascii="宋体" w:hAnsi="宋体" w:eastAsia="宋体" w:cs="宋体"/>
          <w:b/>
          <w:bCs/>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1D4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2021-04-15T07:00:34Z</dcterms:created>
  <dc:creator>Administrator</dc:creator>
  <cp:lastModifiedBy>雨露</cp:lastModifiedBy>
  <dcterms:modified xsi:type="dcterms:W3CDTF">2021-04-15T07:03:29Z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E45D0540306A482F80EA73C54AC702E4</vt:lpwstr>
  </property>
</Properties>
</file>