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i w:val="0"/>
          <w:iCs w:val="0"/>
          <w:caps w:val="0"/>
          <w:color w:val="000000" w:themeColor="text1"/>
          <w:spacing w:val="0"/>
          <w:sz w:val="36"/>
          <w:szCs w:val="36"/>
          <w:shd w:val="clear" w:fill="FFFFFF"/>
          <w14:textFill>
            <w14:solidFill>
              <w14:schemeClr w14:val="tx1"/>
            </w14:solidFill>
          </w14:textFill>
        </w:rPr>
      </w:pPr>
      <w:r>
        <w:rPr>
          <w:rFonts w:hint="eastAsia" w:ascii="黑体" w:hAnsi="黑体" w:eastAsia="黑体" w:cs="黑体"/>
          <w:b/>
          <w:bCs/>
          <w:i w:val="0"/>
          <w:iCs w:val="0"/>
          <w:caps w:val="0"/>
          <w:color w:val="000000" w:themeColor="text1"/>
          <w:spacing w:val="0"/>
          <w:sz w:val="36"/>
          <w:szCs w:val="36"/>
          <w:shd w:val="clear" w:fill="FFFFFF"/>
          <w14:textFill>
            <w14:solidFill>
              <w14:schemeClr w14:val="tx1"/>
            </w14:solidFill>
          </w14:textFill>
        </w:rPr>
        <w:t>财政部 国土资源部关于进一步做好政策性关闭</w:t>
      </w:r>
    </w:p>
    <w:p>
      <w:pPr>
        <w:jc w:val="center"/>
        <w:rPr>
          <w:rFonts w:hint="eastAsia" w:ascii="黑体" w:hAnsi="黑体" w:eastAsia="黑体" w:cs="黑体"/>
          <w:b/>
          <w:bCs/>
          <w:i w:val="0"/>
          <w:iCs w:val="0"/>
          <w:caps w:val="0"/>
          <w:color w:val="000000" w:themeColor="text1"/>
          <w:spacing w:val="0"/>
          <w:sz w:val="36"/>
          <w:szCs w:val="36"/>
          <w:shd w:val="clear" w:fill="FFFFFF"/>
          <w14:textFill>
            <w14:solidFill>
              <w14:schemeClr w14:val="tx1"/>
            </w14:solidFill>
          </w14:textFill>
        </w:rPr>
      </w:pPr>
      <w:r>
        <w:rPr>
          <w:rFonts w:hint="eastAsia" w:ascii="黑体" w:hAnsi="黑体" w:eastAsia="黑体" w:cs="黑体"/>
          <w:b/>
          <w:bCs/>
          <w:i w:val="0"/>
          <w:iCs w:val="0"/>
          <w:caps w:val="0"/>
          <w:color w:val="000000" w:themeColor="text1"/>
          <w:spacing w:val="0"/>
          <w:sz w:val="36"/>
          <w:szCs w:val="36"/>
          <w:shd w:val="clear" w:fill="FFFFFF"/>
          <w14:textFill>
            <w14:solidFill>
              <w14:schemeClr w14:val="tx1"/>
            </w14:solidFill>
          </w14:textFill>
        </w:rPr>
        <w:t>矿山企业缴纳矿业权价款退还工作的通知</w:t>
      </w:r>
    </w:p>
    <w:p>
      <w:pPr>
        <w:pStyle w:val="2"/>
        <w:keepNext w:val="0"/>
        <w:keepLines w:val="0"/>
        <w:widowControl/>
        <w:suppressLineNumbers w:val="0"/>
        <w:shd w:val="clear" w:fill="FFFFFF"/>
        <w:ind w:left="0" w:firstLine="0"/>
        <w:jc w:val="center"/>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lang w:val="en-US" w:eastAsia="zh-CN"/>
        </w:rPr>
        <w:t>(</w:t>
      </w:r>
      <w:r>
        <w:rPr>
          <w:rFonts w:hint="eastAsia" w:ascii="宋体" w:hAnsi="宋体" w:eastAsia="宋体" w:cs="宋体"/>
          <w:i w:val="0"/>
          <w:iCs w:val="0"/>
          <w:caps w:val="0"/>
          <w:color w:val="000000"/>
          <w:spacing w:val="0"/>
          <w:sz w:val="28"/>
          <w:szCs w:val="28"/>
          <w:shd w:val="clear" w:fill="FFFFFF"/>
        </w:rPr>
        <w:t>财建</w:t>
      </w:r>
      <w:r>
        <w:rPr>
          <w:rFonts w:hint="eastAsia" w:ascii="微软雅黑" w:hAnsi="微软雅黑" w:eastAsia="微软雅黑" w:cs="微软雅黑"/>
          <w:i w:val="0"/>
          <w:iCs w:val="0"/>
          <w:caps w:val="0"/>
          <w:color w:val="000000"/>
          <w:spacing w:val="0"/>
          <w:sz w:val="28"/>
          <w:szCs w:val="28"/>
          <w:shd w:val="clear" w:fill="FFFFFF"/>
        </w:rPr>
        <w:t>〔</w:t>
      </w:r>
      <w:r>
        <w:rPr>
          <w:rFonts w:hint="eastAsia" w:ascii="宋体" w:hAnsi="宋体" w:eastAsia="宋体" w:cs="宋体"/>
          <w:i w:val="0"/>
          <w:iCs w:val="0"/>
          <w:caps w:val="0"/>
          <w:color w:val="000000"/>
          <w:spacing w:val="0"/>
          <w:sz w:val="28"/>
          <w:szCs w:val="28"/>
          <w:shd w:val="clear" w:fill="FFFFFF"/>
        </w:rPr>
        <w:t>2016</w:t>
      </w:r>
      <w:r>
        <w:rPr>
          <w:rFonts w:hint="eastAsia" w:ascii="微软雅黑" w:hAnsi="微软雅黑" w:eastAsia="微软雅黑" w:cs="微软雅黑"/>
          <w:i w:val="0"/>
          <w:iCs w:val="0"/>
          <w:caps w:val="0"/>
          <w:color w:val="000000"/>
          <w:spacing w:val="0"/>
          <w:sz w:val="28"/>
          <w:szCs w:val="28"/>
          <w:shd w:val="clear" w:fill="FFFFFF"/>
        </w:rPr>
        <w:t>〕</w:t>
      </w:r>
      <w:r>
        <w:rPr>
          <w:rFonts w:hint="eastAsia" w:ascii="宋体" w:hAnsi="宋体" w:eastAsia="宋体" w:cs="宋体"/>
          <w:i w:val="0"/>
          <w:iCs w:val="0"/>
          <w:caps w:val="0"/>
          <w:color w:val="000000"/>
          <w:spacing w:val="0"/>
          <w:sz w:val="28"/>
          <w:szCs w:val="28"/>
          <w:shd w:val="clear" w:fill="FFFFFF"/>
        </w:rPr>
        <w:t>110号</w:t>
      </w:r>
      <w:r>
        <w:rPr>
          <w:rFonts w:hint="eastAsia" w:ascii="宋体" w:hAnsi="宋体" w:eastAsia="宋体" w:cs="宋体"/>
          <w:i w:val="0"/>
          <w:iCs w:val="0"/>
          <w:caps w:val="0"/>
          <w:color w:val="000000"/>
          <w:spacing w:val="0"/>
          <w:sz w:val="28"/>
          <w:szCs w:val="28"/>
          <w:shd w:val="clear" w:fill="FFFFFF"/>
          <w:lang w:val="en-US" w:eastAsia="zh-CN"/>
        </w:rPr>
        <w:t>)</w:t>
      </w:r>
      <w:r>
        <w:rPr>
          <w:rFonts w:hint="eastAsia" w:ascii="宋体" w:hAnsi="宋体" w:eastAsia="宋体" w:cs="宋体"/>
          <w:i w:val="0"/>
          <w:iCs w:val="0"/>
          <w:caps w:val="0"/>
          <w:color w:val="000000"/>
          <w:spacing w:val="0"/>
          <w:sz w:val="28"/>
          <w:szCs w:val="28"/>
          <w:shd w:val="clear" w:fill="FFFFFF"/>
        </w:rPr>
        <w:t> </w:t>
      </w:r>
      <w:bookmarkStart w:id="0" w:name="_GoBack"/>
      <w:bookmarkEnd w:id="0"/>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80" w:lineRule="exact"/>
        <w:ind w:lef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各省、自治区、直辖市、计划单列市财政厅（局）、国土资源主管部门，财政部驻各省、自治区、直辖市、计划单列市财政监察专员办事处：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80" w:lineRule="exact"/>
        <w:ind w:lef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在矿产资源开发整合过程中，按照保障矿业权人合法权益原则，对矿业权未被整合而直接注销且已缴纳探矿权采矿权价款（以下简称矿业权价款）的矿业权人，其拥有的剩余矿产资源储量对应的已缴纳矿业权价款应予以退还。为规范有序做好矿业权价款的退还工作，现将有关工作要求通知如下：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80" w:lineRule="exact"/>
        <w:ind w:lef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一、对《关于探矿权采矿权价款收入管理有关事项的通知》（财建〔2006〕394号）出台前的矿业权价款退还工</w:t>
      </w:r>
      <w:r>
        <w:rPr>
          <w:rFonts w:hint="eastAsia" w:ascii="宋体" w:hAnsi="宋体" w:eastAsia="宋体" w:cs="宋体"/>
          <w:i w:val="0"/>
          <w:iCs w:val="0"/>
          <w:caps w:val="0"/>
          <w:color w:val="000000"/>
          <w:spacing w:val="0"/>
          <w:sz w:val="28"/>
          <w:szCs w:val="28"/>
          <w:shd w:val="clear" w:fill="FFFFFF"/>
        </w:rPr>
        <w:t>作</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80" w:lineRule="exact"/>
        <w:ind w:lef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一）国土资源部直接收缴的矿业权价款，由矿业权人依据省级国土资源主管部门出具的已关闭矿山名称和资源储量、矿权注销情况及时间、关闭前已动用资源储量、关闭后剩余储量、已缴纳价款数等情况，向国土资源部提出退库申请，再由国土资源部向财政部提出退库申请，财政部按照国库集中收缴管理相关规定办理退库手续。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80" w:lineRule="exact"/>
        <w:ind w:lef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（二）地方直接收缴的矿业权价款，矿业权价款的退还工作由省级财政部门、国土资源主管部门负责，具体办法由省级财政、国土资源主管部门自行确定。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80" w:lineRule="exact"/>
        <w:ind w:lef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　二、关于财建〔2006〕394号文件出台后的矿业权价款退还工作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80" w:lineRule="exact"/>
        <w:ind w:lef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394号文件规定，自2006年9月1日起，探矿权采矿权价款收入按固定比例进行分成，其中20%归中央所有，80%归地方所有。中央和地方分成的矿业权价款退还工作具体要求如下：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80" w:lineRule="exact"/>
        <w:ind w:lef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（一）关于中央分成的矿业权价款退还。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80" w:lineRule="exact"/>
        <w:ind w:lef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中央分成的矿业权价款退还工作授权财政部驻各地财政监察专员办事处（以下简称专员办）负责。符合退还政策的矿业权人，向矿权登记机关，即各级国土资源主管部门提出矿业权价款退还申请，各级国土资源主管部门对退还申请的基本情况进行核实，包括已关闭矿山名称和资源储量、矿权注销情况及时间、关闭前已动用资源储量、关闭后剩余储量、已缴纳价款数等（在国土资源部登记的矿业权的基本情况，由省级国土资源主管部门进行核实）。同级财政部门要对矿业权价款缴纳时间、数额和分成等情况进行核实。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80" w:lineRule="exact"/>
        <w:ind w:lef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各省级财政部门、国土资源主管部门负责对本省（区、市）所有退还申请进行核实汇总后，向财政部驻当地专员办提出退还申请，同时提供此前核实情况，并按照专员办的要求积极配合开展相关工作。专员办应在收到省级财政部门、国土资源主管部门价款退还申请及相关材料的30个工作日内，完成审核工作，向省级财政部门、国土资源主管部门出具审核意见，按规定程序办理就地退库手续，并报财政部、国土资源部备案。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80" w:lineRule="exact"/>
        <w:ind w:lef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（二）关于地方分成的矿业权价款退还。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80" w:lineRule="exact"/>
        <w:ind w:lef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地方分成的矿业权价款退还工作由省级财政部门、国土资源主管部门负责，具体办法由省级财政、国土资源部门自行确定。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80" w:lineRule="exact"/>
        <w:ind w:lef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三、其他要求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80" w:lineRule="exact"/>
        <w:ind w:lef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《财政部 国土资源部关于加强对国家出资勘查探明矿产及权益管理有关事项的通知》（财建〔2010〕1018号）关于矿业权价款退还的相关规定不再执行。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80" w:lineRule="exact"/>
        <w:ind w:lef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各地应对矿业权人已提出的矿业权价款退还申请进行梳理，并按本通知要求，尽快做好退还工作。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80" w:lineRule="exact"/>
        <w:ind w:left="0" w:firstLine="4552" w:firstLineChars="1626"/>
        <w:jc w:val="both"/>
        <w:textAlignment w:val="auto"/>
        <w:rPr>
          <w:rFonts w:hint="eastAsia" w:ascii="宋体" w:hAnsi="宋体" w:eastAsia="宋体" w:cs="宋体"/>
          <w:i w:val="0"/>
          <w:iCs w:val="0"/>
          <w:caps w:val="0"/>
          <w:color w:val="000000"/>
          <w:spacing w:val="0"/>
          <w:sz w:val="28"/>
          <w:szCs w:val="28"/>
          <w:shd w:val="clear" w:fill="FFFFFF"/>
        </w:rPr>
      </w:pPr>
      <w:r>
        <w:rPr>
          <w:rFonts w:hint="eastAsia" w:ascii="宋体" w:hAnsi="宋体" w:eastAsia="宋体" w:cs="宋体"/>
          <w:i w:val="0"/>
          <w:iCs w:val="0"/>
          <w:caps w:val="0"/>
          <w:color w:val="000000"/>
          <w:spacing w:val="0"/>
          <w:sz w:val="28"/>
          <w:szCs w:val="28"/>
          <w:shd w:val="clear" w:fill="FFFFFF"/>
          <w:lang w:eastAsia="zh-CN"/>
        </w:rPr>
        <w:t>中华人民共和国</w:t>
      </w:r>
      <w:r>
        <w:rPr>
          <w:rFonts w:hint="eastAsia" w:ascii="宋体" w:hAnsi="宋体" w:eastAsia="宋体" w:cs="宋体"/>
          <w:i w:val="0"/>
          <w:iCs w:val="0"/>
          <w:caps w:val="0"/>
          <w:color w:val="000000"/>
          <w:spacing w:val="0"/>
          <w:sz w:val="28"/>
          <w:szCs w:val="28"/>
          <w:shd w:val="clear" w:fill="FFFFFF"/>
        </w:rPr>
        <w:t xml:space="preserve">财政部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80" w:lineRule="exact"/>
        <w:ind w:left="0" w:firstLine="4272" w:firstLineChars="1526"/>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lang w:eastAsia="zh-CN"/>
        </w:rPr>
        <w:t>中华人民共和国</w:t>
      </w:r>
      <w:r>
        <w:rPr>
          <w:rFonts w:hint="eastAsia" w:ascii="宋体" w:hAnsi="宋体" w:eastAsia="宋体" w:cs="宋体"/>
          <w:i w:val="0"/>
          <w:iCs w:val="0"/>
          <w:caps w:val="0"/>
          <w:color w:val="000000"/>
          <w:spacing w:val="0"/>
          <w:sz w:val="28"/>
          <w:szCs w:val="28"/>
          <w:shd w:val="clear" w:fill="FFFFFF"/>
        </w:rPr>
        <w:t>国土资源部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480" w:lineRule="exact"/>
        <w:ind w:lef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lang w:val="en-US" w:eastAsia="zh-CN"/>
        </w:rPr>
        <w:t xml:space="preserve">                                   </w:t>
      </w:r>
      <w:r>
        <w:rPr>
          <w:rFonts w:hint="eastAsia" w:ascii="宋体" w:hAnsi="宋体" w:eastAsia="宋体" w:cs="宋体"/>
          <w:i w:val="0"/>
          <w:iCs w:val="0"/>
          <w:caps w:val="0"/>
          <w:color w:val="000000"/>
          <w:spacing w:val="0"/>
          <w:sz w:val="28"/>
          <w:szCs w:val="28"/>
          <w:shd w:val="clear" w:fill="FFFFFF"/>
        </w:rPr>
        <w:t>2016年4月7日</w:t>
      </w:r>
    </w:p>
    <w:p>
      <w:pPr>
        <w:jc w:val="both"/>
        <w:rPr>
          <w:rFonts w:hint="eastAsia" w:ascii="黑体" w:hAnsi="黑体" w:eastAsia="黑体" w:cs="黑体"/>
          <w:b/>
          <w:bCs/>
          <w:i w:val="0"/>
          <w:iCs w:val="0"/>
          <w:caps w:val="0"/>
          <w:color w:val="000000" w:themeColor="text1"/>
          <w:spacing w:val="0"/>
          <w:sz w:val="36"/>
          <w:szCs w:val="36"/>
          <w:shd w:val="clear" w:fill="FFFFFF"/>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ED6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2021-04-23T02:23:19Z</dcterms:created>
  <dc:creator>Administrator</dc:creator>
  <cp:lastModifiedBy>雨露</cp:lastModifiedBy>
  <dcterms:modified xsi:type="dcterms:W3CDTF">2021-04-23T02:26:13Z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717BFABD7FB9443AA9664ACE303E2429</vt:lpwstr>
  </property>
</Properties>
</file>