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rFonts w:hint="eastAsia" w:ascii="宋体" w:hAnsi="宋体" w:eastAsia="宋体" w:cs="宋体"/>
          <w:b/>
          <w:bCs/>
          <w:sz w:val="36"/>
          <w:szCs w:val="36"/>
        </w:rPr>
      </w:pPr>
      <w:r>
        <w:rPr>
          <w:rFonts w:hint="eastAsia" w:ascii="宋体" w:hAnsi="宋体" w:eastAsia="宋体" w:cs="宋体"/>
          <w:b/>
          <w:bCs/>
          <w:color w:val="333333"/>
          <w:sz w:val="36"/>
          <w:szCs w:val="36"/>
          <w:shd w:val="clear" w:fill="FFFFFF"/>
        </w:rPr>
        <w:t>鼓励外商投资产业目录（2019年版）》</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333333"/>
          <w:sz w:val="28"/>
          <w:szCs w:val="28"/>
          <w:shd w:val="clear" w:fill="FFFFFF"/>
          <w:lang w:eastAsia="zh-CN"/>
        </w:rPr>
      </w:pPr>
      <w:r>
        <w:rPr>
          <w:rFonts w:hint="eastAsia" w:ascii="宋体" w:hAnsi="宋体" w:eastAsia="宋体" w:cs="宋体"/>
          <w:color w:val="333333"/>
          <w:sz w:val="28"/>
          <w:szCs w:val="28"/>
          <w:shd w:val="clear" w:fill="FFFFFF"/>
          <w:lang w:eastAsia="zh-CN"/>
        </w:rPr>
        <w:t>（</w:t>
      </w:r>
      <w:r>
        <w:rPr>
          <w:rFonts w:hint="eastAsia" w:ascii="宋体" w:hAnsi="宋体" w:eastAsia="宋体" w:cs="宋体"/>
          <w:color w:val="333333"/>
          <w:sz w:val="28"/>
          <w:szCs w:val="28"/>
          <w:shd w:val="clear" w:fill="FFFFFF"/>
        </w:rPr>
        <w:t>2019年</w:t>
      </w:r>
      <w:r>
        <w:rPr>
          <w:rFonts w:hint="eastAsia" w:ascii="宋体" w:hAnsi="宋体" w:eastAsia="宋体" w:cs="宋体"/>
          <w:color w:val="333333"/>
          <w:sz w:val="28"/>
          <w:szCs w:val="28"/>
          <w:shd w:val="clear" w:fill="FFFFFF"/>
          <w:lang w:val="en-US" w:eastAsia="zh-CN"/>
        </w:rPr>
        <w:t>6</w:t>
      </w:r>
      <w:r>
        <w:rPr>
          <w:rFonts w:hint="eastAsia" w:ascii="宋体" w:hAnsi="宋体" w:eastAsia="宋体" w:cs="宋体"/>
          <w:color w:val="333333"/>
          <w:sz w:val="28"/>
          <w:szCs w:val="28"/>
          <w:shd w:val="clear" w:fill="FFFFFF"/>
        </w:rPr>
        <w:t>月30日</w:t>
      </w:r>
      <w:r>
        <w:rPr>
          <w:rFonts w:hint="eastAsia" w:ascii="宋体" w:hAnsi="宋体" w:eastAsia="宋体" w:cs="宋体"/>
          <w:color w:val="333333"/>
          <w:sz w:val="28"/>
          <w:szCs w:val="28"/>
          <w:shd w:val="clear" w:fill="FFFFFF"/>
          <w:lang w:eastAsia="zh-CN"/>
        </w:rPr>
        <w:t>中华人民共和国国家发展和改革委员会</w:t>
      </w:r>
      <w:r>
        <w:rPr>
          <w:rFonts w:hint="eastAsia" w:ascii="宋体" w:hAnsi="宋体" w:eastAsia="宋体" w:cs="宋体"/>
          <w:color w:val="333333"/>
          <w:sz w:val="28"/>
          <w:szCs w:val="28"/>
          <w:shd w:val="clear" w:fill="FFFFFF"/>
          <w:lang w:val="en-US" w:eastAsia="zh-CN"/>
        </w:rPr>
        <w:t xml:space="preserve">  中华人民共和国商务部令第27号发布  自2019年7月30日</w:t>
      </w:r>
      <w:r>
        <w:rPr>
          <w:rFonts w:hint="eastAsia" w:ascii="宋体" w:hAnsi="宋体" w:eastAsia="宋体" w:cs="宋体"/>
          <w:color w:val="333333"/>
          <w:sz w:val="28"/>
          <w:szCs w:val="28"/>
          <w:shd w:val="clear" w:fill="FFFFFF"/>
        </w:rPr>
        <w:t>起施行</w:t>
      </w:r>
      <w:r>
        <w:rPr>
          <w:rFonts w:hint="eastAsia" w:ascii="宋体" w:hAnsi="宋体" w:eastAsia="宋体" w:cs="宋体"/>
          <w:color w:val="333333"/>
          <w:sz w:val="28"/>
          <w:szCs w:val="28"/>
          <w:shd w:val="clear" w:fill="FFFFFF"/>
          <w:lang w:eastAsia="zh-CN"/>
        </w:rPr>
        <w:t>）</w:t>
      </w:r>
    </w:p>
    <w:p>
      <w:pPr>
        <w:keepNext w:val="0"/>
        <w:keepLines w:val="0"/>
        <w:widowControl/>
        <w:suppressLineNumbers w:val="0"/>
        <w:jc w:val="center"/>
        <w:rPr>
          <w:rFonts w:hint="eastAsia" w:ascii="宋体" w:hAnsi="宋体" w:eastAsia="宋体" w:cs="宋体"/>
          <w:sz w:val="32"/>
          <w:szCs w:val="32"/>
        </w:rPr>
      </w:pPr>
      <w:r>
        <w:rPr>
          <w:rFonts w:hint="eastAsia" w:ascii="宋体" w:hAnsi="宋体" w:eastAsia="宋体" w:cs="宋体"/>
          <w:color w:val="000000"/>
          <w:kern w:val="0"/>
          <w:sz w:val="32"/>
          <w:szCs w:val="32"/>
          <w:lang w:val="en-US" w:eastAsia="zh-CN" w:bidi="ar"/>
        </w:rPr>
        <w:t>全国鼓励外商投资产业目录</w:t>
      </w:r>
    </w:p>
    <w:p>
      <w:pPr>
        <w:keepNext w:val="0"/>
        <w:keepLines w:val="0"/>
        <w:widowControl/>
        <w:suppressLineNumbers w:val="0"/>
        <w:jc w:val="left"/>
      </w:pPr>
      <w:r>
        <w:rPr>
          <w:rFonts w:hint="default" w:ascii="FZHei-B01" w:hAnsi="FZHei-B01" w:eastAsia="FZHei-B01" w:cs="FZHei-B01"/>
          <w:color w:val="000000"/>
          <w:kern w:val="0"/>
          <w:sz w:val="30"/>
          <w:szCs w:val="30"/>
          <w:lang w:val="en-US" w:eastAsia="zh-CN" w:bidi="ar"/>
        </w:rPr>
        <w:t xml:space="preserve">二、采矿业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16. 石油、天然气的勘探、开发和矿井瓦斯利用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17. 提高原油采收率（以工程服务形式）及相关新技术的开发与应用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18. 物探、钻井、测井、录井、井下作业等石油勘探开发新技术的开发与应用</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19. 提高矿山尾矿利用率的新技术开发与应用及矿山生态恢复技术的综合应用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20. 我国紧缺矿种（如钾盐、铬铁矿等）的勘探、开采和选矿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333333"/>
          <w:sz w:val="24"/>
          <w:szCs w:val="24"/>
          <w:shd w:val="clear" w:fill="FFFFFF"/>
          <w:lang w:eastAsia="zh-CN"/>
        </w:rPr>
      </w:pPr>
    </w:p>
    <w:p>
      <w:pPr>
        <w:keepNext w:val="0"/>
        <w:keepLines w:val="0"/>
        <w:widowControl/>
        <w:suppressLineNumbers w:val="0"/>
        <w:jc w:val="center"/>
      </w:pPr>
      <w:r>
        <w:rPr>
          <w:rFonts w:ascii="FZHei-B01" w:hAnsi="FZHei-B01" w:eastAsia="FZHei-B01" w:cs="FZHei-B01"/>
          <w:color w:val="000000"/>
          <w:kern w:val="0"/>
          <w:sz w:val="31"/>
          <w:szCs w:val="31"/>
          <w:lang w:val="en-US" w:eastAsia="zh-CN" w:bidi="ar"/>
        </w:rPr>
        <w:t>中西部地区外商投资优势产业目录</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color w:val="000000"/>
          <w:kern w:val="0"/>
          <w:sz w:val="28"/>
          <w:szCs w:val="28"/>
          <w:lang w:val="en-US" w:eastAsia="zh-CN" w:bidi="ar"/>
        </w:rPr>
        <w:t xml:space="preserve">山西省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 xml:space="preserve">5. 矿区生态系统恢复与重建工程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 xml:space="preserve">6. 非金属矿（高岭土、石灰石、硅石、石英砂）综合利用（勘探、开采除外）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 xml:space="preserve">7. 煤层气和煤炭伴生资源综合开发利用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color w:val="000000"/>
          <w:kern w:val="0"/>
          <w:sz w:val="28"/>
          <w:szCs w:val="28"/>
          <w:lang w:val="en-US" w:eastAsia="zh-CN" w:bidi="ar"/>
        </w:rPr>
        <w:t xml:space="preserve">内蒙古自治区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 xml:space="preserve">6. 非金属矿（高岭土、红柱石、膨润土、白云石、石墨、珍珠岩、沸石）综合利用、精加工及应用（勘探、开采除外）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煤层气和煤炭伴生资源综合开发利用</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color w:val="000000"/>
          <w:kern w:val="0"/>
          <w:sz w:val="28"/>
          <w:szCs w:val="28"/>
          <w:lang w:val="en-US" w:eastAsia="zh-CN" w:bidi="ar"/>
        </w:rPr>
        <w:t xml:space="preserve">吉林省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 xml:space="preserve">4. 饮用天然矿泉水生产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 xml:space="preserve">5. 硅藻土资源开发及综合利用（勘探、开采除外）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color w:val="000000"/>
          <w:kern w:val="0"/>
          <w:sz w:val="28"/>
          <w:szCs w:val="28"/>
          <w:lang w:val="en-US" w:eastAsia="zh-CN" w:bidi="ar"/>
        </w:rPr>
        <w:t>黑龙江省</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 xml:space="preserve">5. 饮用天然矿泉水生产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15. 非金属矿（高岭土、石灰石、硅石、石英砂）综合利用（勘探、开采除外）</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color w:val="000000"/>
          <w:kern w:val="0"/>
          <w:sz w:val="28"/>
          <w:szCs w:val="28"/>
          <w:lang w:val="en-US" w:eastAsia="zh-CN" w:bidi="ar"/>
        </w:rPr>
        <w:t xml:space="preserve">安徽省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 xml:space="preserve">2. 高岭土、煤层气（瓦斯）、矿井水及天然焦等煤炭伴生资源综合利用（勘探、开采除外）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3. 非金属矿（方解石、膨润土、高岭土、凹凸棒粘土、石灰石、石英砂）综合利用（勘查、开采除外）</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color w:val="000000"/>
          <w:kern w:val="0"/>
          <w:sz w:val="28"/>
          <w:szCs w:val="28"/>
          <w:lang w:val="en-US" w:eastAsia="zh-CN" w:bidi="ar"/>
        </w:rPr>
        <w:t>江西省</w:t>
      </w:r>
      <w:r>
        <w:rPr>
          <w:rFonts w:hint="eastAsia" w:asciiTheme="minorEastAsia" w:hAnsiTheme="minorEastAsia" w:eastAsiaTheme="minorEastAsia" w:cstheme="minorEastAsia"/>
          <w:color w:val="000000"/>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2. 饮用天然矿泉水生产</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color w:val="000000"/>
          <w:kern w:val="0"/>
          <w:sz w:val="28"/>
          <w:szCs w:val="28"/>
          <w:lang w:val="en-US" w:eastAsia="zh-CN" w:bidi="ar"/>
        </w:rPr>
        <w:t>河南省</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6. 煤层气（煤矿瓦斯）抽采和利用技术产品开发、生产</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color w:val="000000"/>
          <w:kern w:val="0"/>
          <w:sz w:val="28"/>
          <w:szCs w:val="28"/>
          <w:lang w:val="en-US" w:eastAsia="zh-CN" w:bidi="ar"/>
        </w:rPr>
        <w:t xml:space="preserve">湖北省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饮用天然矿泉水生产</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color w:val="000000"/>
          <w:kern w:val="0"/>
          <w:sz w:val="28"/>
          <w:szCs w:val="28"/>
          <w:lang w:val="en-US" w:eastAsia="zh-CN" w:bidi="ar"/>
        </w:rPr>
        <w:t xml:space="preserve">海南省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 xml:space="preserve">4. 饮用天然矿泉水生产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 xml:space="preserve">6. 海底矿物勘查、开采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color w:val="000000"/>
          <w:kern w:val="0"/>
          <w:sz w:val="28"/>
          <w:szCs w:val="28"/>
          <w:lang w:val="en-US" w:eastAsia="zh-CN" w:bidi="ar"/>
        </w:rPr>
        <w:t xml:space="preserve">四川省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3. 饮用天然矿泉水生产</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6. 钒钛资源综合利用新技术和新产品研发制造</w:t>
      </w:r>
    </w:p>
    <w:p>
      <w:pPr>
        <w:keepNext w:val="0"/>
        <w:keepLines w:val="0"/>
        <w:widowControl/>
        <w:suppressLineNumbers w:val="0"/>
        <w:jc w:val="left"/>
        <w:rPr>
          <w:b/>
          <w:bCs/>
        </w:rPr>
      </w:pPr>
      <w:r>
        <w:rPr>
          <w:rFonts w:ascii="FZHei-B01" w:hAnsi="FZHei-B01" w:eastAsia="FZHei-B01" w:cs="FZHei-B01"/>
          <w:b/>
          <w:bCs/>
          <w:color w:val="000000"/>
          <w:kern w:val="0"/>
          <w:sz w:val="30"/>
          <w:szCs w:val="30"/>
          <w:lang w:val="en-US" w:eastAsia="zh-CN" w:bidi="ar"/>
        </w:rPr>
        <w:t>西藏自治区</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 xml:space="preserve">3. 盐湖资源的开发利用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4. 饮用天然矿泉水生产</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b/>
          <w:bCs/>
          <w:color w:val="000000"/>
          <w:kern w:val="0"/>
          <w:sz w:val="28"/>
          <w:szCs w:val="28"/>
          <w:lang w:val="en-US" w:eastAsia="zh-CN" w:bidi="ar"/>
        </w:rPr>
      </w:pPr>
      <w:r>
        <w:rPr>
          <w:rFonts w:hint="eastAsia" w:asciiTheme="minorEastAsia" w:hAnsiTheme="minorEastAsia" w:eastAsiaTheme="minorEastAsia" w:cstheme="minorEastAsia"/>
          <w:b/>
          <w:bCs/>
          <w:color w:val="000000"/>
          <w:kern w:val="0"/>
          <w:sz w:val="28"/>
          <w:szCs w:val="28"/>
          <w:lang w:val="en-US" w:eastAsia="zh-CN" w:bidi="ar"/>
        </w:rPr>
        <w:t>新疆自治区（含新疆生产建设兵团）</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bookmarkStart w:id="0" w:name="_GoBack"/>
      <w:bookmarkEnd w:id="0"/>
      <w:r>
        <w:rPr>
          <w:rFonts w:hint="eastAsia" w:asciiTheme="minorEastAsia" w:hAnsiTheme="minorEastAsia" w:eastAsiaTheme="minorEastAsia" w:cstheme="minorEastAsia"/>
          <w:color w:val="000000"/>
          <w:kern w:val="0"/>
          <w:sz w:val="28"/>
          <w:szCs w:val="28"/>
          <w:lang w:val="en-US" w:eastAsia="zh-CN" w:bidi="ar"/>
        </w:rPr>
        <w:t xml:space="preserve">10. 蛭石、云母、石棉、菱镁矿、石灰石、红柱石、石材等非金属矿产的综合利用（勘探、开发除外）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 xml:space="preserve">13. 油气伴生资源综合利用 </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 xml:space="preserve">14. 放空天然气回收利用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宋体 ! important">
    <w:altName w:val="宋体"/>
    <w:panose1 w:val="00000000000000000000"/>
    <w:charset w:val="00"/>
    <w:family w:val="auto"/>
    <w:pitch w:val="default"/>
    <w:sig w:usb0="00000000" w:usb1="00000000" w:usb2="00000000" w:usb3="00000000" w:csb0="00000000" w:csb1="00000000"/>
  </w:font>
  <w:font w:name="FZHei-B0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4DB105"/>
    <w:multiLevelType w:val="singleLevel"/>
    <w:tmpl w:val="B14DB105"/>
    <w:lvl w:ilvl="0" w:tentative="0">
      <w:start w:val="4"/>
      <w:numFmt w:val="decimal"/>
      <w:suff w:val="space"/>
      <w:lvlText w:val="%1."/>
      <w:lvlJc w:val="left"/>
    </w:lvl>
  </w:abstractNum>
  <w:abstractNum w:abstractNumId="1">
    <w:nsid w:val="E3B12015"/>
    <w:multiLevelType w:val="singleLevel"/>
    <w:tmpl w:val="E3B12015"/>
    <w:lvl w:ilvl="0" w:tentative="0">
      <w:start w:val="8"/>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CD3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line="840" w:lineRule="atLeast"/>
      <w:ind w:left="0" w:right="0"/>
      <w:jc w:val="center"/>
    </w:pPr>
    <w:rPr>
      <w:rFonts w:hint="eastAsia" w:ascii="微软雅黑" w:hAnsi="微软雅黑" w:eastAsia="微软雅黑" w:cs="微软雅黑"/>
      <w:kern w:val="44"/>
      <w:sz w:val="57"/>
      <w:szCs w:val="5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FollowedHyperlink"/>
    <w:basedOn w:val="5"/>
    <w:uiPriority w:val="0"/>
    <w:rPr>
      <w:color w:val="000000"/>
      <w:u w:val="none"/>
    </w:rPr>
  </w:style>
  <w:style w:type="character" w:styleId="7">
    <w:name w:val="HTML Definition"/>
    <w:basedOn w:val="5"/>
    <w:uiPriority w:val="0"/>
  </w:style>
  <w:style w:type="character" w:styleId="8">
    <w:name w:val="HTML Variable"/>
    <w:basedOn w:val="5"/>
    <w:uiPriority w:val="0"/>
  </w:style>
  <w:style w:type="character" w:styleId="9">
    <w:name w:val="Hyperlink"/>
    <w:basedOn w:val="5"/>
    <w:uiPriority w:val="0"/>
    <w:rPr>
      <w:color w:val="000000"/>
      <w:u w:val="none"/>
    </w:rPr>
  </w:style>
  <w:style w:type="character" w:styleId="10">
    <w:name w:val="HTML Code"/>
    <w:basedOn w:val="5"/>
    <w:uiPriority w:val="0"/>
    <w:rPr>
      <w:rFonts w:ascii="Courier New" w:hAnsi="Courier New"/>
      <w:sz w:val="20"/>
    </w:rPr>
  </w:style>
  <w:style w:type="character" w:styleId="11">
    <w:name w:val="HTML Cite"/>
    <w:basedOn w:val="5"/>
    <w:uiPriority w:val="0"/>
  </w:style>
  <w:style w:type="character" w:customStyle="1" w:styleId="12">
    <w:name w:val="gwds_nopic"/>
    <w:basedOn w:val="5"/>
    <w:uiPriority w:val="0"/>
  </w:style>
  <w:style w:type="character" w:customStyle="1" w:styleId="13">
    <w:name w:val="gwds_nopic1"/>
    <w:basedOn w:val="5"/>
    <w:uiPriority w:val="0"/>
  </w:style>
  <w:style w:type="character" w:customStyle="1" w:styleId="14">
    <w:name w:val="gwds_nopic2"/>
    <w:basedOn w:val="5"/>
    <w:uiPriority w:val="0"/>
  </w:style>
  <w:style w:type="character" w:customStyle="1" w:styleId="15">
    <w:name w:val="place"/>
    <w:basedOn w:val="5"/>
    <w:uiPriority w:val="0"/>
    <w:rPr>
      <w:rFonts w:ascii="微软雅黑" w:hAnsi="微软雅黑" w:eastAsia="微软雅黑" w:cs="微软雅黑"/>
      <w:color w:val="888888"/>
      <w:sz w:val="25"/>
      <w:szCs w:val="25"/>
      <w:bdr w:val="none" w:color="auto" w:sz="0" w:space="0"/>
    </w:rPr>
  </w:style>
  <w:style w:type="character" w:customStyle="1" w:styleId="16">
    <w:name w:val="place1"/>
    <w:basedOn w:val="5"/>
    <w:uiPriority w:val="0"/>
    <w:rPr>
      <w:bdr w:val="none" w:color="auto" w:sz="0" w:space="0"/>
    </w:rPr>
  </w:style>
  <w:style w:type="character" w:customStyle="1" w:styleId="17">
    <w:name w:val="place2"/>
    <w:basedOn w:val="5"/>
    <w:uiPriority w:val="0"/>
    <w:rPr>
      <w:bdr w:val="none" w:color="auto" w:sz="0" w:space="0"/>
    </w:rPr>
  </w:style>
  <w:style w:type="character" w:customStyle="1" w:styleId="18">
    <w:name w:val="place3"/>
    <w:basedOn w:val="5"/>
    <w:uiPriority w:val="0"/>
    <w:rPr>
      <w:bdr w:val="none" w:color="auto" w:sz="0" w:space="0"/>
    </w:rPr>
  </w:style>
  <w:style w:type="character" w:customStyle="1" w:styleId="19">
    <w:name w:val="noline"/>
    <w:basedOn w:val="5"/>
    <w:uiPriority w:val="0"/>
  </w:style>
  <w:style w:type="character" w:customStyle="1" w:styleId="20">
    <w:name w:val="hover19"/>
    <w:basedOn w:val="5"/>
    <w:uiPriority w:val="0"/>
    <w:rPr>
      <w:color w:val="025291"/>
    </w:rPr>
  </w:style>
  <w:style w:type="character" w:customStyle="1" w:styleId="21">
    <w:name w:val="font"/>
    <w:basedOn w:val="5"/>
    <w:uiPriority w:val="0"/>
  </w:style>
  <w:style w:type="character" w:customStyle="1" w:styleId="22">
    <w:name w:val="font1"/>
    <w:basedOn w:val="5"/>
    <w:uiPriority w:val="0"/>
  </w:style>
  <w:style w:type="character" w:customStyle="1" w:styleId="23">
    <w:name w:val="laypage_curr"/>
    <w:basedOn w:val="5"/>
    <w:uiPriority w:val="0"/>
    <w:rPr>
      <w:color w:val="FFFDF4"/>
      <w:shd w:val="clear" w:fill="0B67A6"/>
    </w:rPr>
  </w:style>
  <w:style w:type="character" w:customStyle="1" w:styleId="24">
    <w:name w:val="hover20"/>
    <w:basedOn w:val="5"/>
    <w:uiPriority w:val="0"/>
    <w:rPr>
      <w:color w:val="02529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2021-04-25T07:27:40Z</dcterms:created>
  <dc:creator>Administrator</dc:creator>
  <cp:lastModifiedBy>雨露</cp:lastModifiedBy>
  <dcterms:modified xsi:type="dcterms:W3CDTF">2021-04-25T07:51:47Z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4EEB77829B4A4387B362E68D754FE463</vt:lpwstr>
  </property>
</Properties>
</file>