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i w:val="0"/>
          <w:iCs w:val="0"/>
          <w:caps w:val="0"/>
          <w:color w:val="333333"/>
          <w:spacing w:val="0"/>
          <w:sz w:val="36"/>
          <w:szCs w:val="36"/>
          <w:shd w:val="clear" w:fill="FFFFFF"/>
        </w:rPr>
      </w:pPr>
      <w:r>
        <w:rPr>
          <w:rStyle w:val="5"/>
          <w:rFonts w:hint="eastAsia" w:ascii="宋体" w:hAnsi="宋体" w:eastAsia="宋体" w:cs="宋体"/>
          <w:i w:val="0"/>
          <w:iCs w:val="0"/>
          <w:caps w:val="0"/>
          <w:color w:val="333333"/>
          <w:spacing w:val="0"/>
          <w:sz w:val="36"/>
          <w:szCs w:val="36"/>
          <w:shd w:val="clear" w:fill="FFFFFF"/>
        </w:rPr>
        <w:t>中共中央 国务院关于加快推进生态文明建设的意见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jc w:val="center"/>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（2015年4月25日）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生态文明建设是中国特色社会主义事业的重要内容，关系人民福祉，关乎民族未来，事关“两个一百年”奋斗目标和中华民族伟大复兴中国梦的实现。党中央、国务院高度重视生态文明建设，先后出台了一系列重大决策部署，推动生态文明建设取得了重大进展和积极成效。但总体上看我国生态文明建设水平仍滞后于经济社会发展，资源约束趋紧，环境污染严重，生态系统退化，发展与人口资源环境之间的矛盾日益突出，已成为经济社会可持续发展的重大瓶颈制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加快推进生态文明建设是加快转变经济发展方式、提高发展质量和效益的内在要求，是坚持以人为本、促进社会和谐的必然选择，是全面建成小康社会、实现中华民族伟大复兴中国梦的时代抉择，是积极应对气候变化、维护全球生态安全的重大举措。要充分认识加快推进生态文明建设的极端重要性和紧迫性，切实增强责任感和使命感，牢固树立尊重自然、顺应自然、保护自然的理念，坚持绿水青山就是金山银山，动员全党、全社会积极行动、深入持久地推进生态文明建设，加快形成人与自然和谐发展的现代化建设新格局，开创社会主义生态文明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一、总体要求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一）指导思想。以邓小平理论、“三个代表”重要思想、科学发展观为指导，全面贯彻党的十八大和十八届二中、三中、四中全会精神，深入贯彻习近平总书记系列重要讲话精神，认真落实党中央、国务院的决策部署，坚持以人为本、依法推进，坚持节约资源和保护环境的基本国策，把生态文明建设放在突出的战略位置，融入经济建设、政治建设、文化建设、社会建设各方面和全过程，协同推进新型工业化、信息化、城镇化、农业现代化和绿色化，以健全生态文明制度体系为重点，优化国土空间开发格局，全面促进资源节约利用，加大自然生态系统和环境保护力度，大力推进绿色发展、循环发展、低碳发展，弘扬生态文化，倡导绿色生活，加快建设美丽中国，使蓝天常在、青山常在、绿水常在，实现中华民族永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坚持把节约优先、保护优先、自然恢复为主作为基本方针。在资源开发与节约中，把节约放在优先位置，以最少的资源消耗支撑经济社会持续发展；在环境保护与发展中，把保护放在优先位置，在发展中保护、在保护中发展；在生态建设与修复中，以自然恢复为主，与人工修复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坚持把绿色发展、循环发展、低碳发展作为基本途径。经济社会发展必须建立在资源得到高效循环利用、生态环境受到严格保护的基础上，与生态文明建设相协调，形成节约资源和保护环境的空间格局、产业结构、生产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坚持把深化改革和创新驱动作为基本动力。充分发挥市场配置资源的决定性作用和更好发挥政府作用，不断深化制度改革和科技创新，建立系统完整的生态文明制度体系，强化科技创新引领作用，为生态文明建设注入强大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坚持把培育生态文化作为重要支撑。将生态文明纳入社会主义核心价值体系，加强生态文化的宣传教育，倡导勤俭节约、绿色低碳、文明健康的生活方式和消费模式，提高全社会生态文明意识。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坚持把重点突破和整体推进作为工作方式。既立足当前，着力解决对经济社会可持续发展制约性强、群众反映强烈的突出问题，打好生态文明建设攻坚战；又着眼长远，加强顶层设计与鼓励基层探索相结合，持之以恒全面推进生态文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（三）主要目标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到2020年，资源节约型和环境友好型社会建设取得重大进展，主体功能区布局基本形成，经济发展质量和效益显著提高，生态文明主流价值观在全社会得到推行，生态文明建设水平与全面建成小康社会目标相适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——国土空间开发格局进一步优化。经济、人口布局向均衡方向发展，陆海空间开发强度、城市空间规模得到有效控制，城乡结构和空间布局明显优化。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资源利用更加高效。单位国内生产总值二氧化碳排放强度比2005年下降40%－45%，能源消耗强度持续下降，资源产出率大幅提高，用水总量力争控制在6700亿立方米以内，万元工业增加值用水量降低到65立方米以下，农田灌溉水有效利用系数提高到0.55以上，非化石能源占一次能源消费比重达到15％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生态环境质量总体改善。主要污染物排放总量继续减少，大气环境质量、重点流域和近岸海域水环境质量得到改善，重要江河湖泊水功能区水质达标率提高到80％以上，饮用水安全保障水平持续提升，土壤环境质量总体保持稳定，环境风险得到有效控制。森林覆盖率达到23％以上，草原综合植被覆盖度达到56％，湿地面积不低于8亿亩，50％以上可治理沙化土地得到治理，自然岸线保有率不低于35%，生物多样性丧失速度得到基本控制，全国生态系统稳定性明显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生态文明重大制度基本确立。基本形成源头预防、过程控制、损害赔偿、责任追究的生态文明制度体系，自然资源资产产权和用途管制、生态保护红线、生态保护补偿、生态环境保护管理体制等关键制度建设取得决定性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二、强化主体功能定位，优化国土空间开发格局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国土是生态文明建设的空间载体。要坚定不移地实施主体功能区战略，健全空间规划体系，科学合理布局和整治生产空间、生活空间、生态空间。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四）积极实施主体功能区战略。全面落实主体功能区规划，健全财政、投资、产业、土地、人口、环境等配套政策和各有侧重的绩效考核评价体系。推进市县落实主体功能定位，推动经济社会发展、城乡、土地利用、生态环境保护等规划“多规合一”，形成一个市县一本规划、一张蓝图。区域规划编制、重大项目布局必须符合主体功能定位。对不同主体功能区的产业项目实行差别化市场准入政策，明确禁止开发区域、限制开发区域准入事项，明确优化开发区域、重点开发区域禁止和限制发展的产业。编制实施全国国土规划纲要，加快推进国土综合整治。构建平衡适宜的城乡建设空间体系，适当增加生活空间、生态用地，保护和扩大绿地、水域、湿地等生态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五）大力推进绿色城镇化。认真落实《国家新型城镇化规划（2014－2020年）》，根据资源环境承载能力，构建科学合理的城镇化宏观布局，严格控制特大城市规模，增强中小城市承载能力，促进大中小城市和小城镇协调发展。尊重自然格局，依托现有山水脉络、气象条件等，合理布局城镇各类空间，尽量减少对自然的干扰和损害。保护自然景观，传承历史文化，提倡城镇形态多样性，保持特色风貌，防止“千城一面”。科学确定城镇开发强度，提高城镇土地利用效率、建成区人口密度，划定城镇开发边界，从严供给城市建设用地，推动城镇化发展由外延扩张式向内涵提升式转变。严格新城、新区设立条件和程序。强化城镇化过程中的节能理念，大力发展绿色建筑和低碳、便捷的交通体系，推进绿色生态城区建设，提高城镇供排水、防涝、雨水收集利用、供热、供气、环境等基础设施建设水平。所有县城和重点镇都要具备污水、垃圾处理能力，提高建设、运行、管理水平。加强城乡规划“三区四线”（禁建区、限建区和适建区，绿线、蓝线、紫线和黄线）管理，维护城乡规划的权威性、严肃性，杜绝大拆大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六）加快美丽乡村建设。完善县域村庄规划，强化规划的科学性和约束力。加强农村基础设施建设，强化山水林田路综合治理，加快农村危旧房改造，支持农村环境集中连片整治，开展农村垃圾专项治理，加大农村污水处理和改厕力度。加快转变农业发展方式，推进农业结构调整，大力发展农业循环经济，治理农业污染，提升农产品质量安全水平。依托乡村生态资源，在保护生态环境的前提下，加快发展乡村旅游休闲业。引导农民在房前屋后、道路两旁植树护绿。加强农村精神文明建设，以环境整治和民风建设为重点，扎实推进文明村镇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七）加强海洋资源科学开发和生态环境保护。根据海洋资源环境承载力，科学编制海洋功能区划，确定不同海域主体功能。坚持“点上开发、面上保护”，控制海洋开发强度，在适宜开发的海洋区域，加快调整经济结构和产业布局，积极发展海洋战略性新兴产业，严格生态环境评价，提高资源集约节约利用和综合开发水平，最大程度减少对海域生态环境的影响。严格控制陆源污染物排海总量，建立并实施重点海域排污总量控制制度，加强海洋环境治理、海域海岛综合整治、生态保护修复，有效保护重要、敏感和脆弱海洋生态系统。加强船舶港口污染控制，积极治理船舶污染，增强港口码头污染防治能力。控制发展海水养殖，科学养护海洋渔业资源。开展海洋资源和生态环境综合评估。实施严格的围填海总量控制制度、自然岸线控制制度，建立陆海统筹、区域联动的海洋生态环境保护修复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三、推动技术创新和结构调整，提高发展质量和效益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从根本上缓解经济发展与资源环境之间的矛盾，必须构建科技含量高、资源消耗低、环境污染少的产业结构，加快推动生产方式绿色化，大幅提高经济绿色化程度，有效降低发展的资源环境代价。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八）推动科技创新。结合深化科技体制改革，建立符合生态文明建设领域科研活动特点的管理制度和运行机制。加强重大科学技术问题研究，开展能源节约、资源循环利用、新能源开发、污染治理、生态修复等领域关键技术攻关，在基础研究和前沿技术研发方面取得突破。强化企业技术创新主体地位，充分发挥市场对绿色产业发展方向和技术路线选择的决定性作用。完善技术创新体系，提高综合集成创新能力，加强工艺创新与试验。支持生态文明领域工程技术类研究中心、实验室和实验基地建设，完善科技创新成果转化机制，形成一批成果转化平台、中介服务机构，加快成熟适用技术的示范和推广。加强生态文明基础研究、试验研发、工程应用和市场服务等科技人才队伍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九）调整优化产业结构。推动战略性新兴产业和先进制造业健康发展，采用先进适用节能低碳环保技术改造提升传统产业，发展壮大服务业，合理布局建设基础设施和基础产业。积极化解产能严重过剩矛盾，加强预警调控，适时调整产能严重过剩行业名单，严禁核准产能严重过剩行业新增产能项目。加快淘汰落后产能，逐步提高淘汰标准，禁止落后产能向中西部地区转移。做好化解产能过剩和淘汰落后产能企业职工安置工作。推动要素资源全球配置，鼓励优势产业走出去，提高参与国际分工的水平。调整能源结构，推动传统能源安全绿色开发和清洁低碳利用，发展清洁能源、可再生能源，不断提高非化石能源在能源消费结构中的比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发展绿色产业。大力发展节能环保产业，以推广节能环保产品拉动消费需求，以增强节能环保工程技术能力拉动投资增长，以完善政策机制释放市场潜在需求，推动节能环保技术、装备和服务水平显著提升，加快培育新的经济增长点。实施节能环保产业重大技术装备产业化工程，规划建设产业化示范基地，规范节能环保市场发展，多渠道引导社会资金投入，形成新的支柱产业。加快核电、风电、太阳能光伏发电等新材料、新装备的研发和推广，推进生物质发电、生物质能源、沼气、地热、浅层地温能、海洋能等应用，发展分布式能源，建设智能电网，完善运行管理体系。大力发展节能与新能源汽车，提高创新能力和产业化水平，加强配套基础设施建设，加大推广普及力度。发展有机农业、生态农业，以及特色经济林、林下经济、森林旅游等林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四、全面促进资源节约循环高效使用，推动利用方式根本转变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节约资源是破解资源瓶颈约束、保护生态环境的首要之策。要深入推进全社会节能减排，在生产、流通、消费各环节大力发展循环经济，实现各类资源节约高效利用。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一）推进节能减排。发挥节能与减排的协同促进作用，全面推动重点领域节能减排。开展重点用能单位节能低碳行动，实施重点产业能效提升计划。严格执行建筑节能标准，加快推进既有建筑节能和供热计量改造，从标准、设计、建设等方面大力推广可再生能源在建筑上的应用，鼓励建筑工业化等建设模式。优先发展公共交通，优化运输方式，推广节能与新能源交通运输装备，发展甩挂运输。鼓励使用高效节能农业生产设备。开展节约型公共机构示范创建活动。强化结构、工程、管理减排，继续削减主要污染物排放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二）发展循环经济。按照减量化、再利用、资源化的原则，加快建立循环型工业、农业、服务业体系，提高全社会资源产出率。完善再生资源回收体系，实行垃圾分类回收，开发利用“城市矿产”，推进秸秆等农林废弃物以及建筑垃圾、餐厨废弃物资源化利用，发展再制造和再生利用产品，鼓励纺织品、汽车轮胎等废旧物品回收利用。推进煤矸石、矿渣等大宗固体废弃物综合利用。组织开展循环经济示范行动，大力推广循环经济典型模式。推进产业循环式组合，促进生产和生活系统的循环链接，构建覆盖全社会的资源循环利用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三）加强资源节约。节约集约利用水、土地、矿产等资源，加强全过程管理，大幅降低资源消耗强度。加强用水需求管理，以水定需、量水而行，抑制不合理用水需求，促进人口、经济等与水资源相均衡，建设节水型社会。推广高效节水技术和产品，发展节水农业，加强城市节水，推进企业节水改造。积极开发利用再生水、矿井水、空中云水、海水等非常规水源，严控无序调水和人造水景工程，提高水资源安全保障水平。按照严控增量、盘活存量、优化结构、提高效率的原则，加强土地利用的规划管控、市场调节、标准控制和考核监管，严格土地用途管制，推广应用节地技术和模式。发展绿色矿业，加快推进绿色矿山建设，促进矿产资源高效利用，提高矿产资源开采回采率、选矿回收率和综合利用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五、加大自然生态系统和环境保护力度，切实改善生态环境质量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良好生态环境是最公平的公共产品，是最普惠的民生福祉。要严格源头预防、不欠新账，加快治理突出生态环境问题、多还旧账，让人民群众呼吸新鲜的空气，喝上干净的水，在良好的环境中生产生活。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四）保护和修复自然生态系统。加快生态安全屏障建设，形成以青藏高原、黄土高原－川滇、东北森林带、北方防沙带、南方丘陵山地带、近岸近海生态区以及大江大河重要水系为骨架，以其他重点生态功能区为重要支撑，以禁止开发区域为重要组成的生态安全战略格局。实施重大生态修复工程，扩大森林、湖泊、湿地面积，提高沙区、草原植被覆盖率，有序实现休养生息。加强森林保护，将天然林资源保护范围扩大到全国；大力开展植树造林和森林经营，稳定和扩大退耕还林范围，加快重点防护林体系建设；完善国有林场和国有林区经营管理体制，深化集体林权制度改革。严格落实禁牧休牧和草畜平衡制度，加快推进基本草原划定和保护工作；加大退牧还草力度，继续实行草原生态保护补助奖励政策；稳定和完善草原承包经营制度。启动湿地生态效益补偿和退耕还湿。加强水生生物保护，开展重要水域增殖放流活动。继续推进京津风沙源治理、黄土高原地区综合治理、石漠化综合治理，开展沙化土地封禁保护试点。加强水土保持，因地制宜推进小流域综合治理。实施地下水保护和超采漏斗区综合治理，逐步实现地下水采补平衡。强化农田生态保护，实施耕地质量保护与提升行动，加大退化、污染、损毁农田改良和修复力度，加强耕地质量调查监测与评价。实施生物多样性保护重大工程，建立监测评估与预警体系，健全国门生物安全查验机制，有效防范物种资源丧失和外来物种入侵，积极参加生物多样性国际公约谈判和履约工作。加强自然保护区建设与管理，对重要生态系统和物种资源实施强制性保护，切实保护珍稀濒危野生动植物、古树名木及自然生境。建立国家公园体制，实行分级、统一管理，保护自然生态和自然文化遗产原真性、完整性。研究建立江河湖泊生态水量保障机制。加快灾害调查评价、监测预警、防治和应急等防灾减灾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五）全面推进污染防治。按照以人为本、防治结合、标本兼治、综合施策的原则，建立以保障人体健康为核心、以改善环境质量为目标、以防控环境风险为基线的环境管理体系，健全跨区域污染防治协调机制，加快解决人民群众反映强烈的大气、水、土壤污染等突出环境问题。继续落实大气污染防治行动计划，逐渐消除重污染天气，切实改善大气环境质量。实施水污染防治行动计划，严格饮用水源保护，全面推进涵养区、源头区等水源地环境整治，加强供水全过程管理，确保饮用水安全；加强重点流域、区域、近岸海域水污染防治和良好湖泊生态环境保护，控制和规范淡水养殖，严格入河（湖、海）排污管理；推进地下水污染防治。制定实施土壤污染防治行动计划，优先保护耕地土壤环境，强化工业污染场地治理，开展土壤污染治理与修复试点。加强农业面源污染防治，加大种养业特别是规模化畜禽养殖污染防治力度，科学施用化肥、农药，推广节能环保型炉灶，净化农产品产地和农村居民生活环境。加大城乡环境综合整治力度。推进重金属污染治理。开展矿山地质环境恢复和综合治理，推进尾矿安全、环保存放，妥善处理处置矿渣等大宗固体废物。建立健全化学品、持久性有机污染物、危险废物等环境风险防范与应急管理工作机制。切实加强核设施运行监管，确保核安全万无一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六）积极应对气候变化。坚持当前长远相互兼顾、减缓适应全面推进，通过节约能源和提高能效，优化能源结构，增加森林、草原、湿地、海洋碳汇等手段，有效控制二氧化碳、甲烷、氢氟碳化物、全氟化碳、六氟化硫等温室气体排放。提高适应气候变化特别是应对极端天气和气候事件能力，加强监测、预警和预防，提高农业、林业、水资源等重点领域和生态脆弱地区适应气候变化的水平。扎实推进低碳省区、城市、城镇、产业园区、社区试点。坚持共同但有区别的责任原则、公平原则、各自能力原则，积极建设性地参与应对气候变化国际谈判，推动建立公平合理的全球应对气候变化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六、健全生态文明制度体系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加快建立系统完整的生态文明制度体系，引导、规范和约束各类开发、利用、保护自然资源的行为，用制度保护生态环境。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七）健全法律法规。全面清理现行法律法规中与加快推进生态文明建设不相适应的内容，加强法律法规间的衔接。研究制定节能评估审查、节水、应对气候变化、生态补偿、湿地保护、生物多样性保护、土壤环境保护等方面的法律法规，修订土地管理法、大气污染防治法、水污染防治法、节约能源法、循环经济促进法、矿产资源法、森林法、草原法、野生动物保护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八）完善标准体系。加快制定修订一批能耗、水耗、地耗、污染物排放、环境质量等方面的标准，实施能效和排污强度“领跑者”制度，加快标准升级步伐。提高建筑物、道路、桥梁等建设标准。环境容量较小、生态环境脆弱、环境风险高的地区要执行污染物特别排放限值。鼓励各地区依法制定更加严格的地方标准。建立与国际接轨、适应我国国情的能效和环保标识认证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十九）健全自然资源资产产权制度和用途管制制度。对水流、森林、山岭、草原、荒地、滩涂等自然生态空间进行统一确权登记，明确国土空间的自然资源资产所有者、监管者及其责任。完善自然资源资产用途管制制度，明确各类国土空间开发、利用、保护边界，实现能源、水资源、矿产资源按质量分级、梯级利用。严格节能评估审查、水资源论证和取水许可制度。坚持并完善最严格的耕地保护和节约用地制度，强化土地利用总体规划和年度计划管控，加强土地用途转用许可管理。完善矿产资源规划制度，强化矿产开发准入管理。有序推进国家自然资源资产管理体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完善生态环境监管制度。建立严格监管所有污染物排放的环境保护管理制度。完善污染物排放许可证制度，禁止无证排污和超标准、超总量排污。违法排放污染物、造成或可能造成严重污染的，要依法查封扣押排放污染物的设施设备。对严重污染环境的工艺、设备和产品实行淘汰制度。实行企事业单位污染物排放总量控制制度，适时调整主要污染物指标种类，纳入约束性指标。健全环境影响评价、清洁生产审核、环境信息公开等制度。建立生态保护修复和污染防治区域联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一）严守资源环境生态红线。树立底线思维，设定并严守资源消耗上限、环境质量底线、生态保护红线，将各类开发活动限制在资源环境承载能力之内。合理设定资源消耗“天花板”，加强能源、水、土地等战略性资源管控，强化能源消耗强度控制，做好能源消费总量管理。继续实施水资源开发利用控制、用水效率控制、水功能区限制纳污三条红线管理。划定永久基本农田，严格实施永久保护，对新增建设用地占用耕地规模实行总量控制，落实耕地占补平衡，确保耕地数量不下降、质量不降低。严守环境质量底线，将大气、水、土壤等环境质量“只能更好、不能变坏”作为地方各级政府环保责任红线，相应确定污染物排放总量限值和环境风险防控措施。在重点生态功能区、生态环境敏感区和脆弱区等区域划定生态红线，确保生态功能不降低、面积不减少、性质不改变；科学划定森林、草原、湿地、海洋等领域生态红线，严格自然生态空间征（占）用管理，有效遏制生态系统退化的趋势。探索建立资源环境承载能力监测预警机制，对资源消耗和环境容量接近或超过承载能力的地区，及时采取区域限批等限制性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二）完善经济政策。健全价格、财税、金融等政策，激励、引导各类主体积极投身生态文明建设。深化自然资源及其产品价格改革，凡是能由市场形成价格的都交给市场，政府定价要体现基本需求与非基本需求以及资源利用效率高低的差异，体现生态环境损害成本和修复效益。进一步深化矿产资源有偿使用制度改革，调整矿业权使用费征收标准。加大财政资金投入，统筹有关资金，对资源节约和循环利用、新能源和可再生能源开发利用、环境基础设施建设、生态修复与建设、先进适用技术研发示范等给予支持。将高耗能、高污染产品纳入消费税征收范围。推动环境保护费改税。加快资源税从价计征改革，清理取消相关收费基金，逐步将资源税征收范围扩展到占用各种自然生态空间。完善节能环保、新能源、生态建设的税收优惠政策。推广绿色信贷，支持符合条件的项目通过资本市场融资。探索排污权抵押等融资模式。深化环境污染责任保险试点，研究建立巨灾保险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三）推行市场化机制。加快推行合同能源管理、节能低碳产品和有机产品认证、能效标识管理等机制。推进节能发电调度，优先调度可再生能源发电资源，按机组能耗和污染物排放水平依次调用化石类能源发电资源。建立节能量、碳排放权交易制度，深化交易试点，推动建立全国碳排放权交易市场。加快水权交易试点，培育和规范水权市场。全面推进矿业权市场建设。扩大排污权有偿使用和交易试点范围，发展排污权交易市场。积极推进环境污染第三方治理，引入社会力量投入环境污染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四）健全生态保护补偿机制。科学界定生态保护者与受益者权利义务，加快形成生态损害者赔偿、受益者付费、保护者得到合理补偿的运行机制。结合深化财税体制改革，完善转移支付制度，归并和规范现有生态保护补偿渠道，加大对重点生态功能区的转移支付力度，逐步提高其基本公共服务水平。建立地区间横向生态保护补偿机制，引导生态受益地区与保护地区之间、流域上游与下游之间，通过资金补助、产业转移、人才培训、共建园区等方式实施补偿。建立独立公正的生态环境损害评估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五）健全政绩考核制度。建立体现生态文明要求的目标体系、考核办法、奖惩机制。把资源消耗、环境损害、生态效益等指标纳入经济社会发展综合评价体系，大幅增加考核权重，强化指标约束，不唯经济增长论英雄。完善政绩考核办法，根据区域主体功能定位，实行差别化的考核制度。对限制开发区域、禁止开发区域和生态脆弱的国家扶贫开发工作重点县，取消地区生产总值考核；对农产品主产区和重点生态功能区，分别实行农业优先和生态保护优先的绩效评价；对禁止开发的重点生态功能区，重点评价其自然文化资源的原真性、完整性。根据考核评价结果，对生态文明建设成绩突出的地区、单位和个人给予表彰奖励。探索编制自然资源资产负债表，对领导干部实行自然资源资产和环境责任离任审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六）完善责任追究制度。建立领导干部任期生态文明建设责任制，完善节能减排目标责任考核及问责制度。严格责任追究，对违背科学发展要求、造成资源环境生态严重破坏的要记录在案，实行终身追责，不得转任重要职务或提拔使用，已经调离的也要问责。对推动生态文明建设工作不力的，要及时诫勉谈话；对不顾资源和生态环境盲目决策、造成严重后果的，要严肃追究有关人员的领导责任；对履职不力、监管不严、失职渎职的，要依纪依法追究有关人员的监管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七、加强生态文明建设统计监测和执法监督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坚持问题导向，针对薄弱环节，加强统计监测、执法监督，为推进生态文明建设提供有力保障。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七）加强统计监测。建立生态文明综合评价指标体系。加快推进对能源、矿产资源、水、大气、森林、草原、湿地、海洋和水土流失、沙化土地、土壤环境、地质环境、温室气体等的统计监测核算能力建设，提升信息化水平，提高准确性、及时性，实现信息共享。加快重点用能单位能源消耗在线监测体系建设。建立循环经济统计指标体系、矿产资源合理开发利用评价指标体系。利用卫星遥感等技术手段，对自然资源和生态环境保护状况开展全天候监测，健全覆盖所有资源环境要素的监测网络体系。提高环境风险防控和突发环境事件应急能力，健全环境与健康调查、监测和风险评估制度。定期开展全国生态状况调查和评估。加大各级政府预算内投资等财政性资金对统计监测等基础能力建设的支持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八）强化执法监督。加强法律监督、行政监察，对各类环境违法违规行为实行“零容忍”，加大查处力度，严厉惩处违法违规行为。强化对浪费能源资源、违法排污、破坏生态环境等行为的执法监察和专项督察。资源环境监管机构独立开展行政执法，禁止领导干部违法违规干预执法活动。健全行政执法与刑事司法的衔接机制，加强基层执法队伍、环境应急处置救援队伍建设。强化对资源开发和交通建设、旅游开发等活动的生态环境监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八、加快形成推进生态文明建设的良好社会风尚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生态文明建设关系各行各业、千家万户。要充分发挥人民群众的积极性、主动性、创造性，凝聚民心、集中民智、汇集民力，实现生活方式绿色化。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二十九）提高全民生态文明意识。积极培育生态文化、生态道德，使生态文明成为社会主流价值观，成为社会主义核心价值观的重要内容。从娃娃和青少年抓起，从家庭、学校教育抓起，引导全社会树立生态文明意识。把生态文明教育作为素质教育的重要内容，纳入国民教育体系和干部教育培训体系。将生态文化作为现代公共文化服务体系建设的重要内容，挖掘优秀传统生态文化思想和资源，创作一批文化作品，创建一批教育基地，满足广大人民群众对生态文化的需求。通过典型示范、展览展示、岗位创建等形式，广泛动员全民参与生态文明建设。组织好世界地球日、世界环境日、世界森林日、世界水日、世界海洋日和全国节能宣传周等主题宣传活动。充分发挥新闻媒体作用，树立理性、积极的舆论导向，加强资源环境国情宣传，普及生态文明法律法规、科学知识等，报道先进典型，曝光反面事例，提高公众节约意识、环保意识、生态意识，形成人人、事事、时时崇尚生态文明的社会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十）培育绿色生活方式。倡导勤俭节约的消费观。广泛开展绿色生活行动，推动全民在衣、食、住、行、游等方面加快向勤俭节约、绿色低碳、文明健康的方式转变，坚决抵制和反对各种形式的奢侈浪费、不合理消费。积极引导消费者购买节能与新能源汽车、高能效家电、节水型器具等节能环保低碳产品，减少一次性用品的使用，限制过度包装。大力推广绿色低碳出行，倡导绿色生活和休闲模式，严格限制发展高耗能、高耗水服务业。在餐饮企业、单位食堂、家庭全方位开展反食品浪费行动。党政机关、国有企业要带头厉行勤俭节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十一）鼓励公众积极参与。完善公众参与制度，及时准确披露各类环境信息，扩大公开范围，保障公众知情权，维护公众环境权益。健全举报、听证、舆论和公众监督等制度，构建全民参与的社会行动体系。建立环境公益诉讼制度，对污染环境、破坏生态的行为，有关组织可提起公益诉讼。在建设项目立项、实施、后评价等环节，有序增强公众参与程度。引导生态文明建设领域各类社会组织健康有序发展，发挥民间组织和志愿者的积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Style w:val="5"/>
          <w:rFonts w:hint="eastAsia" w:ascii="宋体" w:hAnsi="宋体" w:eastAsia="宋体" w:cs="宋体"/>
          <w:i w:val="0"/>
          <w:iCs w:val="0"/>
          <w:caps w:val="0"/>
          <w:color w:val="333333"/>
          <w:spacing w:val="0"/>
          <w:sz w:val="24"/>
          <w:szCs w:val="24"/>
          <w:bdr w:val="none" w:color="auto" w:sz="0" w:space="0"/>
          <w:shd w:val="clear" w:fill="FFFFFF"/>
        </w:rPr>
        <w:t>九、切实加强组织领导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健全生态文明建设领导体制和工作机制，勇于探索和创新，推动生态文明建设蓝图逐步成为现实。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十二）强化统筹协调。各级党委和政府对本地区生态文明建设负总责，要建立协调机制，形成有利于推进生态文明建设的工作格局。各有关部门要按照职责分工，密切协调配合，形成生态文明建设的强大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十三）探索有效模式。抓紧制定生态文明体制改革总体方案，深入开展生态文明先行示范区建设，研究不同发展阶段、资源环境禀赋、主体功能定位地区生态文明建设的有效模式。各地区要抓住制约本地区生态文明建设的瓶颈，在生态文明制度创新方面积极实践，力争取得重大突破。及时总结有效做法和成功经验，完善政策措施，形成有效模式，加大推广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十四）广泛开展国际合作。统筹国内国际两个大局，以全球视野加快推进生态文明建设，树立负责任大国形象，把绿色发展转化为新的综合国力、综合影响力和国际竞争新优势。发扬包容互鉴、合作共赢的精神，加强与世界各国在生态文明领域的对话交流和务实合作，引进先进技术装备和管理经验，促进全球生态安全。加强南南合作，开展绿色援助，对其他发展中国家提供支持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三十五）抓好贯彻落实。各级党委和政府及中央有关部门要按照本意见要求，抓紧提出实施方案，研究制定与本意见相衔接的区域性、行业性和专题性规划，明确目标任务、责任分工和时间要求，确保各项政策措施落到实处。各地区各部门贯彻落实情况要及时向党中央、国务院报告，同时抄送国家发展改革委。中央就贯彻落实情况适时组织开展专项监督检查。</w:t>
      </w:r>
    </w:p>
    <w:p>
      <w:pPr>
        <w:rPr>
          <w:rStyle w:val="5"/>
          <w:rFonts w:hint="eastAsia" w:ascii="宋体" w:hAnsi="宋体" w:eastAsia="宋体" w:cs="宋体"/>
          <w:i w:val="0"/>
          <w:iCs w:val="0"/>
          <w:caps w:val="0"/>
          <w:color w:val="333333"/>
          <w:spacing w:val="0"/>
          <w:sz w:val="36"/>
          <w:szCs w:val="36"/>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3C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2021-04-08T07:25:26Z</dcterms:created>
  <dc:creator>Administrator</dc:creator>
  <cp:lastModifiedBy>雨露</cp:lastModifiedBy>
  <dcterms:modified xsi:type="dcterms:W3CDTF">2021-04-08T07:26:30Z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DDE415BD5B1A49C394886B0D3ED9B888</vt:lpwstr>
  </property>
</Properties>
</file>