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760" w:lineRule="exact"/>
        <w:ind w:left="0" w:right="0"/>
        <w:textAlignment w:val="auto"/>
      </w:pPr>
      <w:r>
        <w:rPr>
          <w:rFonts w:hint="eastAsia" w:ascii="宋体" w:hAnsi="宋体" w:eastAsia="宋体" w:cs="宋体"/>
          <w:b/>
          <w:bCs/>
          <w:color w:val="333333"/>
          <w:sz w:val="36"/>
          <w:szCs w:val="36"/>
          <w:shd w:val="clear" w:fill="FFFFFF"/>
        </w:rPr>
        <w:t>中共中央办公厅 国务院办公厅印发《关于建立以国家公园为主体的自然保护地体系的指导意见》</w:t>
      </w:r>
    </w:p>
    <w:p>
      <w:pPr>
        <w:pStyle w:val="3"/>
        <w:keepNext w:val="0"/>
        <w:keepLines w:val="0"/>
        <w:widowControl/>
        <w:suppressLineNumbers w:val="0"/>
        <w:spacing w:before="226" w:beforeAutospacing="0" w:after="0" w:afterAutospacing="0" w:line="450" w:lineRule="atLeast"/>
        <w:ind w:right="0"/>
        <w:jc w:val="center"/>
        <w:rPr>
          <w:rFonts w:hint="eastAsia" w:ascii="宋体" w:hAnsi="宋体" w:eastAsia="宋体" w:cs="宋体"/>
          <w:color w:val="333333"/>
          <w:sz w:val="24"/>
          <w:szCs w:val="24"/>
          <w:shd w:val="clear" w:fill="FFFFFF"/>
          <w:lang w:eastAsia="zh-CN"/>
        </w:rPr>
      </w:pPr>
      <w:r>
        <w:rPr>
          <w:rFonts w:hint="eastAsia" w:ascii="宋体" w:hAnsi="宋体" w:eastAsia="宋体" w:cs="宋体"/>
          <w:color w:val="333333"/>
          <w:sz w:val="24"/>
          <w:szCs w:val="24"/>
          <w:shd w:val="clear" w:fill="FFFFFF"/>
          <w:lang w:eastAsia="zh-CN"/>
        </w:rPr>
        <w:t>（</w:t>
      </w:r>
      <w:r>
        <w:rPr>
          <w:rFonts w:hint="eastAsia" w:ascii="宋体" w:hAnsi="宋体" w:eastAsia="宋体" w:cs="宋体"/>
          <w:color w:val="333333"/>
          <w:sz w:val="24"/>
          <w:szCs w:val="24"/>
          <w:shd w:val="clear" w:fill="FFFFFF"/>
          <w:lang w:val="en-US" w:eastAsia="zh-CN"/>
        </w:rPr>
        <w:t>2019年6月26日</w:t>
      </w:r>
      <w:r>
        <w:rPr>
          <w:rFonts w:hint="eastAsia" w:ascii="宋体" w:hAnsi="宋体" w:eastAsia="宋体" w:cs="宋体"/>
          <w:color w:val="333333"/>
          <w:sz w:val="24"/>
          <w:szCs w:val="24"/>
          <w:shd w:val="clear" w:fill="FFFFFF"/>
          <w:lang w:eastAsia="zh-CN"/>
        </w:rPr>
        <w:t>）</w:t>
      </w:r>
    </w:p>
    <w:p>
      <w:pPr>
        <w:pStyle w:val="3"/>
        <w:keepNext w:val="0"/>
        <w:keepLines w:val="0"/>
        <w:widowControl/>
        <w:suppressLineNumbers w:val="0"/>
        <w:spacing w:before="226" w:beforeAutospacing="0" w:after="0" w:afterAutospacing="0" w:line="450" w:lineRule="atLeast"/>
        <w:ind w:right="0" w:firstLine="480" w:firstLineChars="200"/>
        <w:rPr>
          <w:rFonts w:hint="eastAsia" w:ascii="宋体" w:hAnsi="宋体" w:eastAsia="宋体" w:cs="宋体"/>
          <w:sz w:val="24"/>
          <w:szCs w:val="24"/>
        </w:rPr>
      </w:pPr>
      <w:r>
        <w:rPr>
          <w:rFonts w:hint="eastAsia" w:ascii="宋体" w:hAnsi="宋体" w:eastAsia="宋体" w:cs="宋体"/>
          <w:color w:val="333333"/>
          <w:sz w:val="24"/>
          <w:szCs w:val="24"/>
          <w:shd w:val="clear" w:fill="FFFFFF"/>
        </w:rPr>
        <w:t>建立以国家公园为主体的自然保护地体系，是贯彻习近平生态文明思想的重大举措，是党的十九大提出的重大改革任务。自然保护地是生态建设的核心载体、中华民族的宝贵财富、美丽中国的重要象征，在维护国家生态安全中居于首要地位。我国经过60多年的努力，已建立数量众多、类型丰富、功能多样的各级各类自然保护地，在保护生物多样性、保存自然遗产、改善生态环境质量和维护国家生态安全方面发挥了重要作用，但仍然存在重叠设置、多头管理、边界不清、权责不明、保护与发展矛盾突出等问题。为加快建立以国家公园为主体的自然保护地体系，提供高质量生态产品，推进美丽中国建设，现提出如下意见。</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一、总体要求</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w:t>
      </w:r>
      <w:bookmarkStart w:id="0" w:name="_GoBack"/>
      <w:bookmarkEnd w:id="0"/>
      <w:r>
        <w:rPr>
          <w:rFonts w:hint="eastAsia" w:ascii="宋体" w:hAnsi="宋体" w:eastAsia="宋体" w:cs="宋体"/>
          <w:color w:val="333333"/>
          <w:sz w:val="24"/>
          <w:szCs w:val="24"/>
          <w:shd w:val="clear" w:fill="FFFFFF"/>
        </w:rPr>
        <w:t>一）指导思想。以习近平新时代中国特色社会主义思想为指导，全面贯彻党的十九大和十九届二中、三中全会精神，贯彻落实习近平生态文明思想，认真落实党中央、国务院决策部署，紧紧围绕统筹推进“五位一体”总体布局和协调推进“四个全面”战略布局，牢固树立新发展理念，以保护自然、服务人民、永续发展为目标，加强顶层设计，理顺管理体制，创新运行机制，强化监督管理，完善政策支撑，建立分类科学、布局合理、保护有力、管理有效的以国家公园为主体的自然保护地体系，确保重要自然生态系统、自然遗迹、自然景观和生物多样性得到系统性保护，提升生态产品供给能力，维护国家生态安全，为建设美丽中国、实现中华民族永续发展提供生态支撑。</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（二）基本原则</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坚持严格保护，世代传承。牢固树立尊重自然、顺应自然、保护自然的生态文明理念，把应该保护的地方都保护起来，做到应保尽保，让当代人享受到大自然的馈赠和天蓝地绿水净、鸟语花香的美好家园，给子孙后代留下宝贵自然遗产。</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坚持依法确权，分级管理。按照山水林田湖草是一个生命共同体的理念，改革以部门设置、以资源分类、以行政区划分设的旧体制，整合优化现有各类自然保护地，构建新型分类体系，实施自然保护地统一设置，分级管理、分区管控，实现依法有效保护。</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坚持生态为民，科学利用。践行绿水青山就是金山银山理念，探索自然保护和资源利用新模式，发展以生态产业化和产业生态化为主体的生态经济体系，不断满足人民群众对优美生态环境、优良生态产品、优质生态服务的需要。</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坚持政府主导，多方参与。突出自然保护地体系建设的社会公益性，发挥政府在自然保护地规划、建设、管理、监督、保护和投入等方面的主体作用。建立健全政府、企业、社会组织和公众参与自然保护的长效机制。</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——坚持中国特色，国际接轨。立足国情，继承和发扬我国自然保护的探索和创新成果。借鉴国际经验，注重与国际自然保护体系对接，积极参与全球生态治理，共谋全球生态文明建设。</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三）总体目标。建成中国特色的以国家公园为主体的自然保护地体系，推动各类自然保护地科学设置，建立自然生态系统保护的新体制新机制新模式，建设健康稳定高效的自然生态系统，为维护国家生态安全和实现经济社会可持续发展筑牢基石，为建设富强民主文明和谐美丽的社会主义现代化强国奠定生态根基。</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到2020年，提出国家公园及各类自然保护地总体布局和发展规划，完成国家公园体制试点，设立一批国家公园，完成自然保护地勘界立标并与生态保护红线衔接，制定自然保护地内建设项目负面清单，构建统一的自然保护地分类分级管理体制。到2025年，健全国家公园体制，完成自然保护地整合归并优化，完善自然保护地体系的法律法规、管理和监督制度，提升自然生态空间承载力，初步建成以国家公园为主体的自然保护地体系。到2035年，显著提高自然保护地管理效能和生态产品供给能力，自然保护地规模和管理达到世界先进水平，全面建成中国特色自然保护地体系。自然保护地占陆域国土面积18%以上。</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二、构建科学合理的自然保护地体系</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四）明确自然保护地功能定位。自然保护地是由各级政府依法划定或确认，对重要的自然生态系统、自然遗迹、自然景观及其所承载的自然资源、生态功能和文化价值实施长期保护的陆域或海域。建立自然保护地目的是守护自然生态，保育自然资源，保护生物多样性与地质地貌景观多样性，维护自然生态系统健康稳定，提高生态系统服务功能；服务社会，为人民提供优质生态产品，为全社会提供科研、教育、体验、游憩等公共服务；维持人与自然和谐共生并永续发展。要将生态功能重要、生态环境敏感脆弱以及其他有必要严格保护的各类自然保护地纳入生态保护红线管控范围。</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（五）科学划定自然保护地类型。按照自然生态系统原真性、整体性、系统性及其内在规律，依据管理目标与效能并借鉴国际经验，将自然保护地按生态价值和保护强度高低依次分为3类。</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国家公园：是指以保护具有国家代表性的自然生态系统为主要目的，实现自然资源科学保护和合理利用的特定陆域或海域，是我国自然生态系统中最重要、自然景观最独特、自然遗产最精华、生物多样性最富集的部分，保护范围大，生态过程完整，具有全球价值、国家象征，国民认同度高。</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自然保护区：是指保护典型的自然生态系统、珍稀濒危野生动植物种的天然集中分布区、有特殊意义的自然遗迹的区域。具有较大面积，确保主要保护对象安全，维持和恢复珍稀濒危野生动植物种群数量及赖以生存的栖息环境。</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自然公园：是指保护重要的自然生态系统、自然遗迹和自然景观，具有生态、观赏、文化和科学价值，可持续利用的区域。确保森林、海洋、湿地、水域、冰川、草原、生物等珍贵自然资源，以及所承载的景观、地质地貌和文化多样性得到有效保护。包括森林公园、地质公园、海洋公园、湿地公园等各类自然公园。</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制定自然保护地分类划定标准，对现有的自然保护区、风景名胜区、地质公园、森林公园、海洋公园、湿地公园、冰川公园、草原公园、沙漠公园、草原风景区、水产种质资源保护区、野生植物原生境保护区（点）、自然保护小区、野生动物重要栖息地等各类自然保护地开展综合评价，按照保护区域的自然属性、生态价值和管理目标进行梳理调整和归类，逐步形成以国家公园为主体、自然保护区为基础、各类自然公园为补充的自然保护地分类系统。</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六）确立国家公园主体地位。做好顶层设计，科学合理确定国家公园建设数量和规模，在总结国家公园体制试点经验基础上，制定设立标准和程序，划建国家公园。确立国家公园在维护国家生态安全关键区域中的首要地位，确保国家公园在保护最珍贵、最重要生物多样性集中分布区中的主导地位，确定国家公园保护价值和生态功能在全国自然保护地体系中的主体地位。国家公园建立后，在相同区域一律不再保留或设立其他自然保护地类型。</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七）编制自然保护地规划。落实国家发展规划提出的国土空间开发保护要求，依据国土空间规划，编制自然保护地规划，明确自然保护地发展目标、规模和划定区域，将生态功能重要、生态系统脆弱、自然生态保护空缺的区域规划为重要的自然生态空间，纳入自然保护地体系。</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八）整合交叉重叠的自然保护地。以保持生态系统完整性为原则，遵从保护面积不减少、保护强度不降低、保护性质不改变的总体要求，整合各类自然保护地，解决自然保护地区域交叉、空间重叠的问题，将符合条件的优先整合设立国家公园，其他各类自然保护地按照同级别保护强度优先、不同级别低级别服从高级别的原则进行整合，做到一个保护地、一套机构、一块牌子。</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九）归并优化相邻自然保护地。制定自然保护地整合优化办法，明确整合归并规则，严格报批程序。对同一自然地理单元内相邻、相连的各类自然保护地，打破因行政区划、资源分类造成的条块割裂局面，按照自然生态系统完整、物种栖息地连通、保护管理统一的原则进行合并重组，合理确定归并后的自然保护地类型和功能定位，优化边界范围和功能分区，被归并的自然保护地名称和机构不再保留，解决保护管理分割、保护地破碎和孤岛化问题，实现对自然生态系统的整体保护。在上述整合和归并中，对涉及国际履约的自然保护地，可以暂时保留履行相关国际公约时的名称。</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三、建立统一规范高效的管理体制</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十）统一管理自然保护地。理顺现有各类自然保护地管理职能，提出自然保护地设立、晋（降）级、调整和退出规则，制定自然保护地政策、制度和标准规范，实行全过程统一管理。建立统一调查监测体系，建设智慧自然保护地，制定以生态资产和生态服务价值为核心的考核评估指标体系和办法。各地区各部门不得自行设立新的自然保护地类型。</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十一）分级行使自然保护地管理职责。结合自然资源资产管理体制改革，构建自然保护地分级管理体制。按照生态系统重要程度，将国家公园等自然保护地分为中央直接管理、中央地方共同管理和地方管理3类，实行分级设立、分级管理。中央直接管理和中央地方共同管理的自然保护地由国家批准设立；地方管理的自然保护地由省级政府批准设立，管理主体由省级政府确定。探索公益治理、社区治理、共同治理等保护方式。</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十二）合理调整自然保护地范围并勘界立标。制定自然保护地范围和区划调整办法，依规开展调整工作。制定自然保护地边界勘定方案、确认程序和标识系统，开展自然保护地勘界定标并建立矢量数据库，与生态保护红线衔接，在重要地段、重要部位设立界桩和标识牌。确因技术原因引起的数据、图件与现地不符等问题可以按管理程序一次性纠正。</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十三）推进自然资源资产确权登记。进一步完善自然资源统一确权登记办法，每个自然保护地作为独立的登记单元，清晰界定区域内各类自然资源资产的产权主体，划清各类自然资源资产所有权、使用权的边界，明确各类自然资源资产的种类、面积和权属性质，逐步落实自然保护地内全民所有自然资源资产代行主体与权利内容，非全民所有自然资源资产实行协议管理。</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十四）实行自然保护地差别化管控。根据各类自然保护地功能定位，既严格保护又便于基层操作，合理分区，实行差别化管控。国家公园和自然保护区实行分区管控，原则上核心保护区内禁止人为活动，一般控制区内限制人为活动。自然公园原则上按一般控制区管理，限制人为活动。结合历史遗留问题处理，分类分区制定管理规范。</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四、创新自然保护地建设发展机制</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十五）加强自然保护地建设。以自然恢复为主，辅以必要的人工措施，分区分类开展受损自然生态系统修复。建设生态廊道、开展重要栖息地恢复和废弃地修复。加强野外保护站点、巡护路网、监测监控、应急救灾、森林草原防火、有害生物防治和疫源疫病防控等保护管理设施建设，利用高科技手段和现代化设备促进自然保育、巡护和监测的信息化、智能化。配置管理队伍的技术装备，逐步实现规范化和标准化。</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十六）分类有序解决历史遗留问题。对自然保护地进行科学评估，将保护价值低的建制城镇、村屯或人口密集区域、社区民生设施等调整出自然保护地范围。结合精准扶贫、生态扶贫，核心保护区内原住居民应实施有序搬迁，对暂时不能搬迁的，可以设立过渡期，允许开展必要的、基本的生产活动，但不能再扩大发展。依法清理整治探矿采矿、水电开发、工业建设等项目，通过分类处置方式有序退出；根据历史沿革与保护需要，依法依规对自然保护地内的耕地实施退田还林还草还湖还湿。</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十七）创新自然资源使用制度。按照标准科学评估自然资源资产价值和资源利用的生态风险，明确自然保护地内自然资源利用方式，规范利用行为，全面实行自然资源有偿使用制度。依法界定各类自然资源资产产权主体的权利和义务，保护原住居民权益，实现各产权主体共建保护地、共享资源收益。制定自然保护地控制区经营性项目特许经营管理办法，建立健全特许经营制度，鼓励原住居民参与特许经营活动，探索自然资源所有者参与特许经营收益分配机制。对划入各类自然保护地内的集体所有土地及其附属资源，按照依法、自愿、有偿的原则，探索通过租赁、置换、赎买、合作等方式维护产权人权益，实现多元化保护。</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十八）探索全民共享机制。在保护的前提下，在自然保护地控制区内划定适当区域开展生态教育、自然体验、生态旅游等活动，构建高品质、多样化的生态产品体系。完善公共服务设施，提升公共服务功能。扶持和规范原住居民从事环境友好型经营活动，践行公民生态环境行为规范，支持和传承传统文化及人地和谐的生态产业模式。推行参与式社区管理，按照生态保护需求设立生态管护岗位并优先安排原住居民。建立志愿者服务体系，健全自然保护地社会捐赠制度，激励企业、社会组织和个人参与自然保护地生态保护、建设与发展。</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五、加强自然保护地生态环境监督考核</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实行最严格的生态环境保护制度，强化自然保护地监测、评估、考核、执法、监督等，形成一整套体系完善、监管有力的监督管理制度。</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十九）建立监测体系。建立国家公园等自然保护地生态环境监测制度，制定相关技术标准，建设各类各级自然保护地“天空地一体化”监测网络体系，充分发挥地面生态系统、环境、气象、水文水资源、水土保持、海洋等监测站点和卫星遥感的作用，开展生态环境监测。依托生态环境监管平台和大数据，运用云计算、物联网等信息化手段，加强自然保护地监测数据集成分析和综合应用，全面掌握自然保护地生态系统构成、分布与动态变化，及时评估和预警生态风险，并定期统一发布生态环境状况监测评估报告。对自然保护地内基础设施建设、矿产资源开发等人类活动实施全面监控。</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二十）加强评估考核。组织对自然保护地管理进行科学评估，及时掌握各类自然保护地管理和保护成效情况，发布评估结果。适时引入第三方评估制度。对国家公园等各类自然保护地管理进行评价考核，根据实际情况，适时将评价考核结果纳入生态文明建设目标评价考核体系，作为党政领导班子和领导干部综合评价及责任追究、离任审计的重要参考。</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二十一）严格执法监督。制定自然保护地生态环境监督办法，建立包括相关部门在内的统一执法机制，在自然保护地范围内实行生态环境保护综合执法，制定自然保护地生态环境保护综合执法指导意见。强化监督检查，定期开展“绿盾”自然保护地监督检查专项行动，及时发现涉及自然保护地的违法违规问题。对违反各类自然保护地法律法规等规定，造成自然保护地生态系统和资源环境受到损害的部门、地方、单位和有关责任人员，按照有关法律法规严肃追究责任，涉嫌犯罪的移送司法机关处理。建立督查机制，对自然保护地保护不力的责任人和责任单位进行问责，强化地方政府和管理机构的主体责任。</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六、保障措施</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二十二）加强党的领导。地方各级党委和政府要增强“四个意识”，严格落实生态环境保护党政同责、一岗双责，担负起相关自然保护地建设管理的主体责任，建立统筹推进自然保护地体制改革的工作机制，将自然保护地发展和建设管理纳入地方经济社会发展规划。各相关部门要履行好自然保护职责，加强统筹协调，推动工作落实。重大问题及时报告党中央、国务院。</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二十三）完善法律法规体系。加快推进自然保护地相关法律法规和制度建设，加大法律法规立改废释工作力度。修改完善自然保护区条例，突出以国家公园保护为主要内容，推动制定出台自然保护地法，研究提出各类自然公园的相关管理规定。在自然保护地相关法律、行政法规制定或修订前，自然保护地改革措施需要突破现行法律、行政法规规定的，要按程序报批，取得授权后施行。</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二十四）建立以财政投入为主的多元化资金保障制度。统筹包括中央基建投资在内的各级财政资金，保障国家公园等各类自然保护地保护、运行和管理。国家公园体制试点结束后，结合试点情况完善国家公园等自然保护地经费保障模式；鼓励金融和社会资本出资设立自然保护地基金，对自然保护地建设管理项目提供融资支持。健全生态保护补偿制度，将自然保护地内的林木按规定纳入公益林管理，对集体和个人所有的商品林，地方可依法自主优先赎买；按自然保护地规模和管护成效加大财政转移支付力度，加大对生态移民的补偿扶持投入。建立完善野生动物肇事损害赔偿制度和野生动物伤害保险制度。</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二十五）加强管理机构和队伍建设。自然保护地管理机构会同有关部门承担生态保护、自然资源资产管理、特许经营、社会参与和科研宣教等职责，当地政府承担自然保护地内经济发展、社会管理、公共服务、防灾减灾、市场监管等职责。按照优化协同高效的原则，制定自然保护地机构设置、职责配置、人员编制管理办法，探索自然保护地群的管理模式。适当放宽艰苦地区自然保护地专业技术职务评聘条件，建设高素质专业化队伍和科技人才团队。引进自然保护地建设和发展急需的管理和技术人才。通过互联网等现代化、高科技教学手段，积极开展岗位业务培训，实行自然保护地管理机构工作人员继续教育全覆盖。</w:t>
      </w:r>
    </w:p>
    <w:p>
      <w:pPr>
        <w:pStyle w:val="3"/>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sz w:val="24"/>
          <w:szCs w:val="24"/>
        </w:rPr>
      </w:pPr>
      <w:r>
        <w:rPr>
          <w:rFonts w:hint="eastAsia" w:ascii="宋体" w:hAnsi="宋体" w:eastAsia="宋体" w:cs="宋体"/>
          <w:color w:val="333333"/>
          <w:sz w:val="24"/>
          <w:szCs w:val="24"/>
          <w:shd w:val="clear" w:fill="FFFFFF"/>
        </w:rPr>
        <w:t>（二十六）加强科技支撑和国际交流。设立重大科研课题，对自然保护地关键领域和技术问题进行系统研究。建立健全自然保护地科研平台和基地，促进成熟科技成果转化落地。加强自然保护地标准化技术支撑工作。自然保护地资源可持续经营管理、生态旅游、生态康养等活动可研究建立认证机制。充分借鉴国际先进技术和体制机制建设经验，积极参与全球自然生态系统保护，承担并履行好与发展中大国相适应的国际责任，为全球提供自然保护的中国方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407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line="840" w:lineRule="atLeast"/>
      <w:ind w:left="0" w:right="0"/>
      <w:jc w:val="center"/>
    </w:pPr>
    <w:rPr>
      <w:rFonts w:hint="eastAsia" w:ascii="微软雅黑" w:hAnsi="微软雅黑" w:eastAsia="微软雅黑" w:cs="微软雅黑"/>
      <w:kern w:val="44"/>
      <w:sz w:val="57"/>
      <w:szCs w:val="5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FollowedHyperlink"/>
    <w:basedOn w:val="5"/>
    <w:uiPriority w:val="0"/>
    <w:rPr>
      <w:color w:val="000000"/>
      <w:u w:val="none"/>
    </w:rPr>
  </w:style>
  <w:style w:type="character" w:styleId="7">
    <w:name w:val="HTML Definition"/>
    <w:basedOn w:val="5"/>
    <w:uiPriority w:val="0"/>
  </w:style>
  <w:style w:type="character" w:styleId="8">
    <w:name w:val="HTML Variable"/>
    <w:basedOn w:val="5"/>
    <w:uiPriority w:val="0"/>
  </w:style>
  <w:style w:type="character" w:styleId="9">
    <w:name w:val="Hyperlink"/>
    <w:basedOn w:val="5"/>
    <w:uiPriority w:val="0"/>
    <w:rPr>
      <w:color w:val="000000"/>
      <w:u w:val="none"/>
    </w:rPr>
  </w:style>
  <w:style w:type="character" w:styleId="10">
    <w:name w:val="HTML Code"/>
    <w:basedOn w:val="5"/>
    <w:uiPriority w:val="0"/>
    <w:rPr>
      <w:rFonts w:ascii="Courier New" w:hAnsi="Courier New"/>
      <w:sz w:val="20"/>
    </w:rPr>
  </w:style>
  <w:style w:type="character" w:styleId="11">
    <w:name w:val="HTML Cite"/>
    <w:basedOn w:val="5"/>
    <w:uiPriority w:val="0"/>
  </w:style>
  <w:style w:type="character" w:customStyle="1" w:styleId="12">
    <w:name w:val="gwds_nopic"/>
    <w:basedOn w:val="5"/>
    <w:uiPriority w:val="0"/>
  </w:style>
  <w:style w:type="character" w:customStyle="1" w:styleId="13">
    <w:name w:val="gwds_nopic1"/>
    <w:basedOn w:val="5"/>
    <w:uiPriority w:val="0"/>
  </w:style>
  <w:style w:type="character" w:customStyle="1" w:styleId="14">
    <w:name w:val="hover"/>
    <w:basedOn w:val="5"/>
    <w:uiPriority w:val="0"/>
    <w:rPr>
      <w:color w:val="025291"/>
    </w:rPr>
  </w:style>
  <w:style w:type="character" w:customStyle="1" w:styleId="15">
    <w:name w:val="hover1"/>
    <w:basedOn w:val="5"/>
    <w:uiPriority w:val="0"/>
    <w:rPr>
      <w:color w:val="015293"/>
    </w:rPr>
  </w:style>
  <w:style w:type="character" w:customStyle="1" w:styleId="16">
    <w:name w:val="place"/>
    <w:basedOn w:val="5"/>
    <w:uiPriority w:val="0"/>
    <w:rPr>
      <w:rFonts w:ascii="微软雅黑" w:hAnsi="微软雅黑" w:eastAsia="微软雅黑" w:cs="微软雅黑"/>
      <w:color w:val="888888"/>
      <w:sz w:val="25"/>
      <w:szCs w:val="25"/>
      <w:bdr w:val="none" w:color="auto" w:sz="0" w:space="0"/>
    </w:rPr>
  </w:style>
  <w:style w:type="character" w:customStyle="1" w:styleId="17">
    <w:name w:val="place1"/>
    <w:basedOn w:val="5"/>
    <w:uiPriority w:val="0"/>
    <w:rPr>
      <w:bdr w:val="none" w:color="auto" w:sz="0" w:space="0"/>
    </w:rPr>
  </w:style>
  <w:style w:type="character" w:customStyle="1" w:styleId="18">
    <w:name w:val="place2"/>
    <w:basedOn w:val="5"/>
    <w:uiPriority w:val="0"/>
    <w:rPr>
      <w:bdr w:val="none" w:color="auto" w:sz="0" w:space="0"/>
    </w:rPr>
  </w:style>
  <w:style w:type="character" w:customStyle="1" w:styleId="19">
    <w:name w:val="place3"/>
    <w:basedOn w:val="5"/>
    <w:uiPriority w:val="0"/>
    <w:rPr>
      <w:bdr w:val="none" w:color="auto" w:sz="0" w:space="0"/>
    </w:rPr>
  </w:style>
  <w:style w:type="character" w:customStyle="1" w:styleId="20">
    <w:name w:val="laypage_curr"/>
    <w:basedOn w:val="5"/>
    <w:uiPriority w:val="0"/>
    <w:rPr>
      <w:color w:val="FFFDF4"/>
      <w:shd w:val="clear" w:fill="0B67A6"/>
    </w:rPr>
  </w:style>
  <w:style w:type="character" w:customStyle="1" w:styleId="21">
    <w:name w:val="font"/>
    <w:basedOn w:val="5"/>
    <w:uiPriority w:val="0"/>
  </w:style>
  <w:style w:type="character" w:customStyle="1" w:styleId="22">
    <w:name w:val="font1"/>
    <w:basedOn w:val="5"/>
    <w:uiPriority w:val="0"/>
  </w:style>
  <w:style w:type="character" w:customStyle="1" w:styleId="23">
    <w:name w:val="noline"/>
    <w:basedOn w:val="5"/>
    <w:uiPriority w:val="0"/>
  </w:style>
  <w:style w:type="character" w:customStyle="1" w:styleId="24">
    <w:name w:val="gwds_nopic2"/>
    <w:basedOn w:val="5"/>
    <w:uiPriority w:val="0"/>
  </w:style>
  <w:style w:type="character" w:customStyle="1" w:styleId="25">
    <w:name w:val="hover19"/>
    <w:basedOn w:val="5"/>
    <w:uiPriority w:val="0"/>
    <w:rPr>
      <w:color w:val="025291"/>
    </w:rPr>
  </w:style>
  <w:style w:type="character" w:customStyle="1" w:styleId="26">
    <w:name w:val="hover20"/>
    <w:basedOn w:val="5"/>
    <w:uiPriority w:val="0"/>
    <w:rPr>
      <w:color w:val="015293"/>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2021-04-12T01:50:00Z</dcterms:created>
  <dc:creator>Administrator</dc:creator>
  <cp:lastModifiedBy>雨露</cp:lastModifiedBy>
  <dcterms:modified xsi:type="dcterms:W3CDTF">2021-04-12T01:52:22Z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256283A67EB545C89B6517F55D8E7FFC</vt:lpwstr>
  </property>
</Properties>
</file>