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5.png" ContentType="image/png"/>
  <Override PartName="/word/media/rId42.png" ContentType="image/png"/>
  <Override PartName="/word/media/rId39.png" ContentType="image/png"/>
  <Override PartName="/word/media/rId25.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Wind Turbine Analysis</w:t>
      </w:r>
    </w:p>
    <w:p>
      <w:pPr>
        <w:pStyle w:val="Author"/>
      </w:pPr>
      <w:r>
        <w:t xml:space="preserve">Evan Hobday</w:t>
      </w:r>
    </w:p>
    <w:p>
      <w:pPr>
        <w:pStyle w:val="Author"/>
      </w:pPr>
      <w:r>
        <w:t xml:space="preserve">Peyton Lettau</w:t>
      </w:r>
    </w:p>
    <w:p>
      <w:pPr>
        <w:pStyle w:val="Author"/>
      </w:pPr>
      <w:r>
        <w:t xml:space="preserve">Jordan Nguyen</w:t>
      </w:r>
      <w:r>
        <w:br/>
      </w:r>
      <w:r>
        <w:t xml:space="preserve">ME4053, Fall 2025</w:t>
      </w:r>
    </w:p>
    <w:p>
      <w:pPr>
        <w:pStyle w:val="Date"/>
      </w:pPr>
      <w:r>
        <w:t xml:space="preserve">October 31, 2025</w:t>
      </w:r>
    </w:p>
    <w:p>
      <w:pPr>
        <w:pStyle w:val="AbstractTitle"/>
      </w:pPr>
      <w:r>
        <w:t xml:space="preserve">Abstract</w:t>
      </w:r>
    </w:p>
    <w:p>
      <w:pPr>
        <w:pStyle w:val="Abstract"/>
      </w:pPr>
      <w:r>
        <w:t xml:space="preserve">This report presents the modeling and analysis of the University of Minnesota wind turbine located in Rosemount, Minnesota. We evaluate aerodynamic performance via blade element momentum (BEM) methods and quantify structural response of the tower. Key deliverables include the coefficient of power</w:t>
      </w:r>
      <w:r>
        <w:t xml:space="preserve"> </w:t>
      </w:r>
      <m:oMath>
        <m:r>
          <m:rPr>
            <m:sty m:val="p"/>
          </m:rPr>
          <m:t>(</m:t>
        </m:r>
        <m:sSub>
          <m:e>
            <m:r>
              <m:t>C</m:t>
            </m:r>
          </m:e>
          <m:sub>
            <m:r>
              <m:rPr>
                <m:sty m:val="p"/>
              </m:rPr>
              <m:t>P</m:t>
            </m:r>
          </m:sub>
        </m:sSub>
        <m:r>
          <m:rPr>
            <m:sty m:val="p"/>
          </m:rPr>
          <m:t>)</m:t>
        </m:r>
      </m:oMath>
      <w:r>
        <w:t xml:space="preserve"> </w:t>
      </w:r>
      <w:r>
        <w:t xml:space="preserve">and coefficient of thrust</w:t>
      </w:r>
      <w:r>
        <w:t xml:space="preserve"> </w:t>
      </w:r>
      <m:oMath>
        <m:r>
          <m:rPr>
            <m:sty m:val="p"/>
          </m:rPr>
          <m:t>(</m:t>
        </m:r>
        <m:sSub>
          <m:e>
            <m:r>
              <m:t>C</m:t>
            </m:r>
          </m:e>
          <m:sub>
            <m:r>
              <m:rPr>
                <m:sty m:val="p"/>
              </m:rPr>
              <m:t>T</m:t>
            </m:r>
          </m:sub>
        </m:sSub>
        <m:r>
          <m:rPr>
            <m:sty m:val="p"/>
          </m:rPr>
          <m:t>)</m:t>
        </m:r>
      </m:oMath>
      <w:r>
        <w:t xml:space="preserve"> </w:t>
      </w:r>
      <w:r>
        <w:t xml:space="preserve">under specified operating conditions, the dependence of performance on blade pitch angle and tip-speed ratio, the pitch schedule required to cap power at the rated value, and a tower analysis encompassing deflection, stress, static failure, and fatigue.</w:t>
      </w:r>
    </w:p>
    <w:bookmarkStart w:id="9" w:name="introduction"/>
    <w:p>
      <w:pPr>
        <w:pStyle w:val="Heading1"/>
      </w:pPr>
      <w:r>
        <w:t xml:space="preserve">Introduction</w:t>
      </w:r>
    </w:p>
    <w:p>
      <w:pPr>
        <w:pStyle w:val="FirstParagraph"/>
      </w:pPr>
      <w:r>
        <w:t xml:space="preserve">A wind turbine converts the kinetic energy of moving air into electrical energy by extracting momentum from the flow. Incoming wind turns the blades around a rotor, which drives a generator. A central objective of this project is to analytically assess turbine performance using a combination of aerodynamic models and structural analysis. We use BEM theory to compute distributed loads along the blade span and integrate them to obtain global thrust, torque, and power. We then translate these loads into tower base moments to study deflection, stresses, and fatigue life.</w:t>
      </w:r>
    </w:p>
    <w:bookmarkEnd w:id="9"/>
    <w:bookmarkStart w:id="12" w:name="methods"/>
    <w:p>
      <w:pPr>
        <w:pStyle w:val="Heading1"/>
      </w:pPr>
      <w:r>
        <w:t xml:space="preserve">Methods</w:t>
      </w:r>
    </w:p>
    <w:bookmarkStart w:id="10" w:name="aerodynamic-modeling-bem-overview"/>
    <w:p>
      <w:pPr>
        <w:pStyle w:val="Heading2"/>
      </w:pPr>
      <w:r>
        <w:t xml:space="preserve">Aerodynamic Modeling (BEM Overview)</w:t>
      </w:r>
    </w:p>
    <w:p>
      <w:pPr>
        <w:pStyle w:val="FirstParagraph"/>
      </w:pPr>
      <w:r>
        <w:t xml:space="preserve">We treat each blade as a sequence of aerodynamic elements, each represented by an airfoil with local geometry defined by chord</w:t>
      </w:r>
      <w:r>
        <w:t xml:space="preserve"> </w:t>
      </w:r>
      <m:oMath>
        <m:r>
          <m:t>c</m:t>
        </m:r>
        <m:r>
          <m:rPr>
            <m:sty m:val="p"/>
          </m:rPr>
          <m:t>(</m:t>
        </m:r>
        <m:r>
          <m:t>r</m:t>
        </m:r>
        <m:r>
          <m:rPr>
            <m:sty m:val="p"/>
          </m:rPr>
          <m:t>)</m:t>
        </m:r>
      </m:oMath>
      <w:r>
        <w:t xml:space="preserve">, twist</w:t>
      </w:r>
      <w:r>
        <w:t xml:space="preserve"> </w:t>
      </w:r>
      <m:oMath>
        <m:sSub>
          <m:e>
            <m:r>
              <m:t>θ</m:t>
            </m:r>
          </m:e>
          <m:sub>
            <m:r>
              <m:rPr>
                <m:sty m:val="p"/>
              </m:rPr>
              <m:t>t</m:t>
            </m:r>
            <m:r>
              <m:rPr>
                <m:sty m:val="p"/>
              </m:rPr>
              <m:t>w</m:t>
            </m:r>
            <m:r>
              <m:rPr>
                <m:sty m:val="p"/>
              </m:rPr>
              <m:t>i</m:t>
            </m:r>
            <m:r>
              <m:rPr>
                <m:sty m:val="p"/>
              </m:rPr>
              <m:t>s</m:t>
            </m:r>
            <m:r>
              <m:rPr>
                <m:sty m:val="p"/>
              </m:rPr>
              <m:t>t</m:t>
            </m:r>
          </m:sub>
        </m:sSub>
        <m:r>
          <m:rPr>
            <m:sty m:val="p"/>
          </m:rPr>
          <m:t>(</m:t>
        </m:r>
        <m:r>
          <m:t>r</m:t>
        </m:r>
        <m:r>
          <m:rPr>
            <m:sty m:val="p"/>
          </m:rPr>
          <m:t>)</m:t>
        </m:r>
      </m:oMath>
      <w:r>
        <w:t xml:space="preserve">, and radius</w:t>
      </w:r>
      <w:r>
        <w:t xml:space="preserve"> </w:t>
      </w:r>
      <m:oMath>
        <m:r>
          <m:t>r</m:t>
        </m:r>
      </m:oMath>
      <w:r>
        <w:t xml:space="preserve">. Given a free-stream speed</w:t>
      </w:r>
      <w:r>
        <w:t xml:space="preserve"> </w:t>
      </w:r>
      <m:oMath>
        <m:sSub>
          <m:e>
            <m:r>
              <m:t>V</m:t>
            </m:r>
          </m:e>
          <m:sub>
            <m:r>
              <m:rPr>
                <m:sty m:val="p"/>
              </m:rPr>
              <m:t>∞</m:t>
            </m:r>
          </m:sub>
        </m:sSub>
      </m:oMath>
      <w:r>
        <w:t xml:space="preserve">, rotor angular speed</w:t>
      </w:r>
      <w:r>
        <w:t xml:space="preserve"> </w:t>
      </w:r>
      <m:oMath>
        <m:r>
          <m:rPr>
            <m:sty m:val="p"/>
          </m:rPr>
          <m:t>Ω</m:t>
        </m:r>
      </m:oMath>
      <w:r>
        <w:t xml:space="preserve">, and blade pitch</w:t>
      </w:r>
      <w:r>
        <w:t xml:space="preserve"> </w:t>
      </w:r>
      <m:oMath>
        <m:sSub>
          <m:e>
            <m:r>
              <m:t>θ</m:t>
            </m:r>
          </m:e>
          <m:sub>
            <m:r>
              <m:rPr>
                <m:sty m:val="p"/>
              </m:rPr>
              <m:t>p</m:t>
            </m:r>
            <m:r>
              <m:rPr>
                <m:sty m:val="p"/>
              </m:rPr>
              <m:t>i</m:t>
            </m:r>
            <m:r>
              <m:rPr>
                <m:sty m:val="p"/>
              </m:rPr>
              <m:t>t</m:t>
            </m:r>
            <m:r>
              <m:rPr>
                <m:sty m:val="p"/>
              </m:rPr>
              <m:t>c</m:t>
            </m:r>
            <m:r>
              <m:rPr>
                <m:sty m:val="p"/>
              </m:rPr>
              <m:t>h</m:t>
            </m:r>
          </m:sub>
        </m:sSub>
      </m:oMath>
      <w:r>
        <w:t xml:space="preserve">, the non-dimensional tip-speed ratio is</w:t>
      </w:r>
    </w:p>
    <w:p>
      <w:pPr>
        <w:pStyle w:val="BodyText"/>
      </w:pPr>
      <m:oMathPara>
        <m:oMathParaPr>
          <m:jc m:val="center"/>
        </m:oMathParaPr>
        <m:oMath>
          <m:r>
            <m:t>λ</m:t>
          </m:r>
          <m:r>
            <m:rPr>
              <m:sty m:val="p"/>
            </m:rPr>
            <m:t>=</m:t>
          </m:r>
          <m:f>
            <m:fPr>
              <m:type m:val="bar"/>
            </m:fPr>
            <m:num>
              <m:r>
                <m:rPr>
                  <m:sty m:val="p"/>
                </m:rPr>
                <m:t>Ω</m:t>
              </m:r>
              <m:r>
                <m:t>R</m:t>
              </m:r>
            </m:num>
            <m:den>
              <m:sSub>
                <m:e>
                  <m:r>
                    <m:t>V</m:t>
                  </m:r>
                </m:e>
                <m:sub>
                  <m:r>
                    <m:rPr>
                      <m:sty m:val="p"/>
                    </m:rPr>
                    <m:t>∞</m:t>
                  </m:r>
                </m:sub>
              </m:sSub>
            </m:den>
          </m:f>
          <m:r>
            <m:rPr>
              <m:sty m:val="p"/>
            </m:rPr>
            <m:t>.</m:t>
          </m:r>
        </m:oMath>
      </m:oMathPara>
    </w:p>
    <w:p>
      <w:pPr>
        <w:pStyle w:val="FirstParagraph"/>
      </w:pPr>
      <w:r>
        <w:t xml:space="preserve">For an annular element at radius</w:t>
      </w:r>
      <w:r>
        <w:t xml:space="preserve"> </w:t>
      </w:r>
      <m:oMath>
        <m:r>
          <m:t>r</m:t>
        </m:r>
      </m:oMath>
      <w:r>
        <w:t xml:space="preserve">, we define axial and tangential induction factors,</w:t>
      </w:r>
      <w:r>
        <w:t xml:space="preserve"> </w:t>
      </w:r>
      <m:oMath>
        <m:r>
          <m:t>a</m:t>
        </m:r>
      </m:oMath>
      <w:r>
        <w:t xml:space="preserve"> </w:t>
      </w:r>
      <w:r>
        <w:t xml:space="preserve">and</w:t>
      </w:r>
      <w:r>
        <w:t xml:space="preserve"> </w:t>
      </w:r>
      <m:oMath>
        <m:sSup>
          <m:e>
            <m:r>
              <m:t>a</m:t>
            </m:r>
          </m:e>
          <m:sup>
            <m:r>
              <m:rPr>
                <m:sty m:val="p"/>
              </m:rPr>
              <m:t>′</m:t>
            </m:r>
          </m:sup>
        </m:sSup>
      </m:oMath>
      <w:r>
        <w:t xml:space="preserve">. The local axial and tangential velocities are</w:t>
      </w:r>
    </w:p>
    <w:p>
      <w:pPr>
        <w:pStyle w:val="BodyText"/>
      </w:pPr>
      <m:oMathPara>
        <m:oMathParaPr>
          <m:jc m:val="center"/>
        </m:oMathParaPr>
        <m:oMath>
          <m:sSub>
            <m:e>
              <m:r>
                <m:t>U</m:t>
              </m:r>
            </m:e>
            <m:sub>
              <m:r>
                <m:rPr>
                  <m:sty m:val="p"/>
                </m:rPr>
                <m:t>a</m:t>
              </m:r>
              <m:r>
                <m:rPr>
                  <m:sty m:val="p"/>
                </m:rPr>
                <m:t>x</m:t>
              </m:r>
              <m:r>
                <m:rPr>
                  <m:sty m:val="p"/>
                </m:rPr>
                <m:t>i</m:t>
              </m:r>
              <m:r>
                <m:rPr>
                  <m:sty m:val="p"/>
                </m:rPr>
                <m:t>a</m:t>
              </m:r>
              <m:r>
                <m:rPr>
                  <m:sty m:val="p"/>
                </m:rPr>
                <m:t>l</m:t>
              </m:r>
            </m:sub>
          </m:sSub>
          <m:r>
            <m:rPr>
              <m:sty m:val="p"/>
            </m:rPr>
            <m:t>=</m:t>
          </m:r>
          <m:sSub>
            <m:e>
              <m:r>
                <m:t>V</m:t>
              </m:r>
            </m:e>
            <m:sub>
              <m:r>
                <m:rPr>
                  <m:sty m:val="p"/>
                </m:rPr>
                <m:t>∞</m:t>
              </m:r>
            </m:sub>
          </m:sSub>
          <m:r>
            <m:rPr>
              <m:sty m:val="p"/>
            </m:rPr>
            <m:t>(</m:t>
          </m:r>
          <m:r>
            <m:t>1</m:t>
          </m:r>
          <m:r>
            <m:rPr>
              <m:sty m:val="p"/>
            </m:rPr>
            <m:t>−</m:t>
          </m:r>
          <m:r>
            <m:t>a</m:t>
          </m:r>
          <m:r>
            <m:rPr>
              <m:sty m:val="p"/>
            </m:rPr>
            <m:t>)</m:t>
          </m:r>
          <m:r>
            <m:rPr>
              <m:sty m:val="p"/>
            </m:rPr>
            <m:t>,</m:t>
          </m:r>
          <m:r>
            <m:t>  </m:t>
          </m:r>
          <m:sSub>
            <m:e>
              <m:r>
                <m:t>U</m:t>
              </m:r>
            </m:e>
            <m:sub>
              <m:r>
                <m:rPr>
                  <m:sty m:val="p"/>
                </m:rPr>
                <m:t>t</m:t>
              </m:r>
              <m:r>
                <m:rPr>
                  <m:sty m:val="p"/>
                </m:rPr>
                <m:t>a</m:t>
              </m:r>
              <m:r>
                <m:rPr>
                  <m:sty m:val="p"/>
                </m:rPr>
                <m:t>n</m:t>
              </m:r>
            </m:sub>
          </m:sSub>
          <m:r>
            <m:rPr>
              <m:sty m:val="p"/>
            </m:rPr>
            <m:t>=</m:t>
          </m:r>
          <m:r>
            <m:rPr>
              <m:sty m:val="p"/>
            </m:rPr>
            <m:t>Ω</m:t>
          </m:r>
          <m:r>
            <m:t>r</m:t>
          </m:r>
          <m:r>
            <m:rPr>
              <m:sty m:val="p"/>
            </m:rPr>
            <m:t>(</m:t>
          </m:r>
          <m:r>
            <m:t>1</m:t>
          </m:r>
          <m:r>
            <m:rPr>
              <m:sty m:val="p"/>
            </m:rPr>
            <m:t>+</m:t>
          </m:r>
          <m:sSup>
            <m:e>
              <m:r>
                <m:t>a</m:t>
              </m:r>
            </m:e>
            <m:sup>
              <m:r>
                <m:rPr>
                  <m:sty m:val="p"/>
                </m:rPr>
                <m:t>′</m:t>
              </m:r>
            </m:sup>
          </m:sSup>
          <m:r>
            <m:rPr>
              <m:sty m:val="p"/>
            </m:rPr>
            <m:t>)</m:t>
          </m:r>
          <m:r>
            <m:rPr>
              <m:sty m:val="p"/>
            </m:rPr>
            <m:t>.</m:t>
          </m:r>
        </m:oMath>
      </m:oMathPara>
    </w:p>
    <w:p>
      <w:pPr>
        <w:pStyle w:val="FirstParagraph"/>
      </w:pPr>
      <w:r>
        <w:t xml:space="preserve">The inflow angle and relative wind speed are</w:t>
      </w:r>
    </w:p>
    <w:p>
      <w:pPr>
        <w:pStyle w:val="BodyText"/>
      </w:pPr>
      <m:oMathPara>
        <m:oMathParaPr>
          <m:jc m:val="center"/>
        </m:oMathParaPr>
        <m:oMath>
          <m:r>
            <m:t>ϕ</m:t>
          </m:r>
          <m:r>
            <m:rPr>
              <m:sty m:val="p"/>
            </m:rPr>
            <m:t>=</m:t>
          </m:r>
          <m:sSup>
            <m:e>
              <m:r>
                <m:rPr>
                  <m:sty m:val="p"/>
                </m:rPr>
                <m:t>tan</m:t>
              </m:r>
            </m:e>
            <m:sup>
              <m:r>
                <m:rPr>
                  <m:sty m:val="p"/>
                </m:rPr>
                <m:t>−</m:t>
              </m:r>
              <m:r>
                <m:t>1</m:t>
              </m:r>
            </m:sup>
          </m:sSup>
          <m:r>
            <m:t>​</m:t>
          </m:r>
          <m:d>
            <m:dPr>
              <m:begChr m:val="("/>
              <m:sepChr m:val=""/>
              <m:endChr m:val=")"/>
              <m:grow/>
            </m:dPr>
            <m:e>
              <m:f>
                <m:fPr>
                  <m:type m:val="bar"/>
                </m:fPr>
                <m:num>
                  <m:sSub>
                    <m:e>
                      <m:r>
                        <m:t>U</m:t>
                      </m:r>
                    </m:e>
                    <m:sub>
                      <m:r>
                        <m:rPr>
                          <m:sty m:val="p"/>
                        </m:rPr>
                        <m:t>a</m:t>
                      </m:r>
                      <m:r>
                        <m:rPr>
                          <m:sty m:val="p"/>
                        </m:rPr>
                        <m:t>x</m:t>
                      </m:r>
                      <m:r>
                        <m:rPr>
                          <m:sty m:val="p"/>
                        </m:rPr>
                        <m:t>i</m:t>
                      </m:r>
                      <m:r>
                        <m:rPr>
                          <m:sty m:val="p"/>
                        </m:rPr>
                        <m:t>a</m:t>
                      </m:r>
                      <m:r>
                        <m:rPr>
                          <m:sty m:val="p"/>
                        </m:rPr>
                        <m:t>l</m:t>
                      </m:r>
                    </m:sub>
                  </m:sSub>
                </m:num>
                <m:den>
                  <m:sSub>
                    <m:e>
                      <m:r>
                        <m:t>U</m:t>
                      </m:r>
                    </m:e>
                    <m:sub>
                      <m:r>
                        <m:rPr>
                          <m:sty m:val="p"/>
                        </m:rPr>
                        <m:t>t</m:t>
                      </m:r>
                      <m:r>
                        <m:rPr>
                          <m:sty m:val="p"/>
                        </m:rPr>
                        <m:t>a</m:t>
                      </m:r>
                      <m:r>
                        <m:rPr>
                          <m:sty m:val="p"/>
                        </m:rPr>
                        <m:t>n</m:t>
                      </m:r>
                    </m:sub>
                  </m:sSub>
                </m:den>
              </m:f>
            </m:e>
          </m:d>
          <m:r>
            <m:rPr>
              <m:sty m:val="p"/>
            </m:rPr>
            <m:t>,</m:t>
          </m:r>
          <m:r>
            <m:t>  </m:t>
          </m:r>
          <m:r>
            <m:t>W</m:t>
          </m:r>
          <m:r>
            <m:rPr>
              <m:sty m:val="p"/>
            </m:rPr>
            <m:t>=</m:t>
          </m:r>
          <m:rad>
            <m:radPr>
              <m:degHide m:val="on"/>
            </m:radPr>
            <m:deg/>
            <m:e>
              <m:sSubSup>
                <m:e>
                  <m:r>
                    <m:t>U</m:t>
                  </m:r>
                </m:e>
                <m:sub>
                  <m:r>
                    <m:rPr>
                      <m:sty m:val="p"/>
                    </m:rPr>
                    <m:t>a</m:t>
                  </m:r>
                  <m:r>
                    <m:rPr>
                      <m:sty m:val="p"/>
                    </m:rPr>
                    <m:t>x</m:t>
                  </m:r>
                  <m:r>
                    <m:rPr>
                      <m:sty m:val="p"/>
                    </m:rPr>
                    <m:t>i</m:t>
                  </m:r>
                  <m:r>
                    <m:rPr>
                      <m:sty m:val="p"/>
                    </m:rPr>
                    <m:t>a</m:t>
                  </m:r>
                  <m:r>
                    <m:rPr>
                      <m:sty m:val="p"/>
                    </m:rPr>
                    <m:t>l</m:t>
                  </m:r>
                </m:sub>
                <m:sup>
                  <m:r>
                    <m:t>2</m:t>
                  </m:r>
                </m:sup>
              </m:sSubSup>
              <m:r>
                <m:rPr>
                  <m:sty m:val="p"/>
                </m:rPr>
                <m:t>+</m:t>
              </m:r>
              <m:sSubSup>
                <m:e>
                  <m:r>
                    <m:t>U</m:t>
                  </m:r>
                </m:e>
                <m:sub>
                  <m:r>
                    <m:rPr>
                      <m:sty m:val="p"/>
                    </m:rPr>
                    <m:t>t</m:t>
                  </m:r>
                  <m:r>
                    <m:rPr>
                      <m:sty m:val="p"/>
                    </m:rPr>
                    <m:t>a</m:t>
                  </m:r>
                  <m:r>
                    <m:rPr>
                      <m:sty m:val="p"/>
                    </m:rPr>
                    <m:t>n</m:t>
                  </m:r>
                </m:sub>
                <m:sup>
                  <m:r>
                    <m:t>2</m:t>
                  </m:r>
                </m:sup>
              </m:sSubSup>
            </m:e>
          </m:rad>
          <m:r>
            <m:rPr>
              <m:sty m:val="p"/>
            </m:rPr>
            <m:t>.</m:t>
          </m:r>
        </m:oMath>
      </m:oMathPara>
    </w:p>
    <w:p>
      <w:pPr>
        <w:pStyle w:val="FirstParagraph"/>
      </w:pPr>
      <w:r>
        <w:t xml:space="preserve">The local angle of attack is</w:t>
      </w:r>
    </w:p>
    <w:p>
      <w:pPr>
        <w:pStyle w:val="BodyText"/>
      </w:pPr>
      <m:oMathPara>
        <m:oMathParaPr>
          <m:jc m:val="center"/>
        </m:oMathParaPr>
        <m:oMath>
          <m:r>
            <m:t>α</m:t>
          </m:r>
          <m:r>
            <m:rPr>
              <m:sty m:val="p"/>
            </m:rPr>
            <m:t>=</m:t>
          </m:r>
          <m:r>
            <m:t>ϕ</m:t>
          </m:r>
          <m:r>
            <m:rPr>
              <m:sty m:val="p"/>
            </m:rPr>
            <m:t>−</m:t>
          </m:r>
          <m:d>
            <m:dPr>
              <m:begChr m:val="("/>
              <m:sepChr m:val=""/>
              <m:endChr m:val=")"/>
              <m:grow/>
            </m:dPr>
            <m:e>
              <m:sSub>
                <m:e>
                  <m:r>
                    <m:t>θ</m:t>
                  </m:r>
                </m:e>
                <m:sub>
                  <m:r>
                    <m:rPr>
                      <m:sty m:val="p"/>
                    </m:rPr>
                    <m:t>t</m:t>
                  </m:r>
                  <m:r>
                    <m:rPr>
                      <m:sty m:val="p"/>
                    </m:rPr>
                    <m:t>w</m:t>
                  </m:r>
                  <m:r>
                    <m:rPr>
                      <m:sty m:val="p"/>
                    </m:rPr>
                    <m:t>i</m:t>
                  </m:r>
                  <m:r>
                    <m:rPr>
                      <m:sty m:val="p"/>
                    </m:rPr>
                    <m:t>s</m:t>
                  </m:r>
                  <m:r>
                    <m:rPr>
                      <m:sty m:val="p"/>
                    </m:rPr>
                    <m:t>t</m:t>
                  </m:r>
                </m:sub>
              </m:sSub>
              <m:r>
                <m:rPr>
                  <m:sty m:val="p"/>
                </m:rPr>
                <m:t>(</m:t>
              </m:r>
              <m:r>
                <m:t>r</m:t>
              </m:r>
              <m:r>
                <m:rPr>
                  <m:sty m:val="p"/>
                </m:rPr>
                <m:t>)</m:t>
              </m:r>
              <m:r>
                <m:rPr>
                  <m:sty m:val="p"/>
                </m:rPr>
                <m:t>+</m:t>
              </m:r>
              <m:sSub>
                <m:e>
                  <m:r>
                    <m:t>θ</m:t>
                  </m:r>
                </m:e>
                <m:sub>
                  <m:r>
                    <m:rPr>
                      <m:sty m:val="p"/>
                    </m:rPr>
                    <m:t>p</m:t>
                  </m:r>
                  <m:r>
                    <m:rPr>
                      <m:sty m:val="p"/>
                    </m:rPr>
                    <m:t>i</m:t>
                  </m:r>
                  <m:r>
                    <m:rPr>
                      <m:sty m:val="p"/>
                    </m:rPr>
                    <m:t>t</m:t>
                  </m:r>
                  <m:r>
                    <m:rPr>
                      <m:sty m:val="p"/>
                    </m:rPr>
                    <m:t>c</m:t>
                  </m:r>
                  <m:r>
                    <m:rPr>
                      <m:sty m:val="p"/>
                    </m:rPr>
                    <m:t>h</m:t>
                  </m:r>
                </m:sub>
              </m:sSub>
            </m:e>
          </m:d>
          <m:r>
            <m:rPr>
              <m:sty m:val="p"/>
            </m:rPr>
            <m:t>.</m:t>
          </m:r>
        </m:oMath>
      </m:oMathPara>
    </w:p>
    <w:p>
      <w:pPr>
        <w:pStyle w:val="FirstParagraph"/>
      </w:pPr>
      <w:r>
        <w:t xml:space="preserve">From airfoil data</w:t>
      </w:r>
      <w:r>
        <w:t xml:space="preserve"> </w:t>
      </w:r>
      <m:oMath>
        <m:sSub>
          <m:e>
            <m:r>
              <m:t>C</m:t>
            </m:r>
          </m:e>
          <m:sub>
            <m:r>
              <m:t>ℓ</m:t>
            </m:r>
          </m:sub>
        </m:sSub>
        <m:r>
          <m:rPr>
            <m:sty m:val="p"/>
          </m:rPr>
          <m:t>(</m:t>
        </m:r>
        <m:r>
          <m:t>α</m:t>
        </m:r>
        <m:r>
          <m:rPr>
            <m:sty m:val="p"/>
          </m:rPr>
          <m:t>,</m:t>
        </m:r>
        <m:r>
          <m:rPr>
            <m:sty m:val="p"/>
          </m:rPr>
          <m:t>R</m:t>
        </m:r>
        <m:r>
          <m:rPr>
            <m:sty m:val="p"/>
          </m:rPr>
          <m:t>e</m:t>
        </m:r>
        <m:r>
          <m:rPr>
            <m:sty m:val="p"/>
          </m:rPr>
          <m:t>)</m:t>
        </m:r>
      </m:oMath>
      <w:r>
        <w:t xml:space="preserve"> </w:t>
      </w:r>
      <w:r>
        <w:t xml:space="preserve">and</w:t>
      </w:r>
      <w:r>
        <w:t xml:space="preserve"> </w:t>
      </w:r>
      <m:oMath>
        <m:sSub>
          <m:e>
            <m:r>
              <m:t>C</m:t>
            </m:r>
          </m:e>
          <m:sub>
            <m:r>
              <m:t>d</m:t>
            </m:r>
          </m:sub>
        </m:sSub>
        <m:r>
          <m:rPr>
            <m:sty m:val="p"/>
          </m:rPr>
          <m:t>(</m:t>
        </m:r>
        <m:r>
          <m:t>α</m:t>
        </m:r>
        <m:r>
          <m:rPr>
            <m:sty m:val="p"/>
          </m:rPr>
          <m:t>,</m:t>
        </m:r>
        <m:r>
          <m:rPr>
            <m:sty m:val="p"/>
          </m:rPr>
          <m:t>R</m:t>
        </m:r>
        <m:r>
          <m:rPr>
            <m:sty m:val="p"/>
          </m:rPr>
          <m:t>e</m:t>
        </m:r>
        <m:r>
          <m:rPr>
            <m:sty m:val="p"/>
          </m:rPr>
          <m:t>)</m:t>
        </m:r>
      </m:oMath>
      <w:r>
        <w:t xml:space="preserve">, the normal and tangential force coefficients per element are</w:t>
      </w:r>
    </w:p>
    <w:p>
      <w:pPr>
        <w:pStyle w:val="BodyText"/>
      </w:pPr>
      <m:oMathPara>
        <m:oMathParaPr>
          <m:jc m:val="center"/>
        </m:oMathParaPr>
        <m:oMath>
          <m:sSub>
            <m:e>
              <m:r>
                <m:t>C</m:t>
              </m:r>
            </m:e>
            <m:sub>
              <m:r>
                <m:t>n</m:t>
              </m:r>
            </m:sub>
          </m:sSub>
          <m:r>
            <m:rPr>
              <m:sty m:val="p"/>
            </m:rPr>
            <m:t>=</m:t>
          </m:r>
          <m:sSub>
            <m:e>
              <m:r>
                <m:t>C</m:t>
              </m:r>
            </m:e>
            <m:sub>
              <m:r>
                <m:t>ℓ</m:t>
              </m:r>
            </m:sub>
          </m:sSub>
          <m:r>
            <m:rPr>
              <m:sty m:val="p"/>
            </m:rPr>
            <m:t>cos</m:t>
          </m:r>
          <m:r>
            <m:t>ϕ</m:t>
          </m:r>
          <m:r>
            <m:rPr>
              <m:sty m:val="p"/>
            </m:rPr>
            <m:t>+</m:t>
          </m:r>
          <m:sSub>
            <m:e>
              <m:r>
                <m:t>C</m:t>
              </m:r>
            </m:e>
            <m:sub>
              <m:r>
                <m:t>d</m:t>
              </m:r>
            </m:sub>
          </m:sSub>
          <m:r>
            <m:rPr>
              <m:sty m:val="p"/>
            </m:rPr>
            <m:t>sin</m:t>
          </m:r>
          <m:r>
            <m:t>ϕ</m:t>
          </m:r>
          <m:r>
            <m:rPr>
              <m:sty m:val="p"/>
            </m:rPr>
            <m:t>,</m:t>
          </m:r>
          <m:r>
            <m:t>  </m:t>
          </m:r>
          <m:sSub>
            <m:e>
              <m:r>
                <m:t>C</m:t>
              </m:r>
            </m:e>
            <m:sub>
              <m:r>
                <m:t>t</m:t>
              </m:r>
            </m:sub>
          </m:sSub>
          <m:r>
            <m:rPr>
              <m:sty m:val="p"/>
            </m:rPr>
            <m:t>=</m:t>
          </m:r>
          <m:sSub>
            <m:e>
              <m:r>
                <m:t>C</m:t>
              </m:r>
            </m:e>
            <m:sub>
              <m:r>
                <m:t>ℓ</m:t>
              </m:r>
            </m:sub>
          </m:sSub>
          <m:r>
            <m:rPr>
              <m:sty m:val="p"/>
            </m:rPr>
            <m:t>sin</m:t>
          </m:r>
          <m:r>
            <m:t>ϕ</m:t>
          </m:r>
          <m:r>
            <m:rPr>
              <m:sty m:val="p"/>
            </m:rPr>
            <m:t>−</m:t>
          </m:r>
          <m:sSub>
            <m:e>
              <m:r>
                <m:t>C</m:t>
              </m:r>
            </m:e>
            <m:sub>
              <m:r>
                <m:t>d</m:t>
              </m:r>
            </m:sub>
          </m:sSub>
          <m:r>
            <m:rPr>
              <m:sty m:val="p"/>
            </m:rPr>
            <m:t>cos</m:t>
          </m:r>
          <m:r>
            <m:t>ϕ</m:t>
          </m:r>
          <m:r>
            <m:rPr>
              <m:sty m:val="p"/>
            </m:rPr>
            <m:t>.</m:t>
          </m:r>
        </m:oMath>
      </m:oMathPara>
    </w:p>
    <w:p>
      <w:pPr>
        <w:pStyle w:val="FirstParagraph"/>
      </w:pPr>
      <w:r>
        <w:t xml:space="preserve">With</w:t>
      </w:r>
      <w:r>
        <w:t xml:space="preserve"> </w:t>
      </w:r>
      <m:oMath>
        <m:r>
          <m:t>B</m:t>
        </m:r>
      </m:oMath>
      <w:r>
        <w:t xml:space="preserve"> </w:t>
      </w:r>
      <w:r>
        <w:t xml:space="preserve">blades, density</w:t>
      </w:r>
      <w:r>
        <w:t xml:space="preserve"> </w:t>
      </w:r>
      <m:oMath>
        <m:r>
          <m:t>ρ</m:t>
        </m:r>
      </m:oMath>
      <w:r>
        <w:t xml:space="preserve">, and local chord</w:t>
      </w:r>
      <w:r>
        <w:t xml:space="preserve"> </w:t>
      </w:r>
      <m:oMath>
        <m:r>
          <m:t>c</m:t>
        </m:r>
      </m:oMath>
      <w:r>
        <w:t xml:space="preserve">, the differential thrust, torque, and power are</w:t>
      </w:r>
    </w:p>
    <w:p>
      <w:pPr>
        <w:pStyle w:val="BodyText"/>
      </w:pPr>
      <m:oMathPara>
        <m:oMathParaPr>
          <m:jc m:val="center"/>
        </m:oMathParaPr>
        <m:oMath>
          <m:eqArr>
            <m:e>
              <m:r>
                <m:rPr>
                  <m:sty m:val="p"/>
                </m:rPr>
                <m:t>d</m:t>
              </m:r>
              <m:r>
                <m:t>T</m:t>
              </m:r>
              <m:r>
                <m:t>&amp;</m:t>
              </m:r>
              <m:r>
                <m:rPr>
                  <m:sty m:val="p"/>
                </m:rPr>
                <m:t>=</m:t>
              </m:r>
              <m:f>
                <m:fPr>
                  <m:type m:val="lin"/>
                </m:fPr>
                <m:num>
                  <m:r>
                    <m:t>1</m:t>
                  </m:r>
                </m:num>
                <m:den>
                  <m:r>
                    <m:t>2</m:t>
                  </m:r>
                </m:den>
              </m:f>
              <m:r>
                <m:t>ρ</m:t>
              </m:r>
              <m:r>
                <m:t>B</m:t>
              </m:r>
              <m:r>
                <m:t> </m:t>
              </m:r>
              <m:r>
                <m:t>c</m:t>
              </m:r>
              <m:r>
                <m:t> </m:t>
              </m:r>
              <m:sSup>
                <m:e>
                  <m:r>
                    <m:t>W</m:t>
                  </m:r>
                </m:e>
                <m:sup>
                  <m:r>
                    <m:t>2</m:t>
                  </m:r>
                </m:sup>
              </m:sSup>
              <m:r>
                <m:t> </m:t>
              </m:r>
              <m:sSub>
                <m:e>
                  <m:r>
                    <m:t>C</m:t>
                  </m:r>
                </m:e>
                <m:sub>
                  <m:r>
                    <m:t>n</m:t>
                  </m:r>
                </m:sub>
              </m:sSub>
              <m:r>
                <m:t> </m:t>
              </m:r>
              <m:r>
                <m:rPr>
                  <m:sty m:val="p"/>
                </m:rPr>
                <m:t>d</m:t>
              </m:r>
              <m:r>
                <m:t>r</m:t>
              </m:r>
              <m:r>
                <m:rPr>
                  <m:sty m:val="p"/>
                </m:rPr>
                <m:t>,</m:t>
              </m:r>
            </m:e>
            <m:e>
              <m:r>
                <m:rPr>
                  <m:sty m:val="p"/>
                </m:rPr>
                <m:t>d</m:t>
              </m:r>
              <m:r>
                <m:t>Q</m:t>
              </m:r>
              <m:r>
                <m:t>&amp;</m:t>
              </m:r>
              <m:r>
                <m:rPr>
                  <m:sty m:val="p"/>
                </m:rPr>
                <m:t>=</m:t>
              </m:r>
              <m:f>
                <m:fPr>
                  <m:type m:val="lin"/>
                </m:fPr>
                <m:num>
                  <m:r>
                    <m:t>1</m:t>
                  </m:r>
                </m:num>
                <m:den>
                  <m:r>
                    <m:t>2</m:t>
                  </m:r>
                </m:den>
              </m:f>
              <m:r>
                <m:t>ρ</m:t>
              </m:r>
              <m:r>
                <m:t>B</m:t>
              </m:r>
              <m:r>
                <m:t> </m:t>
              </m:r>
              <m:r>
                <m:t>c</m:t>
              </m:r>
              <m:r>
                <m:t> </m:t>
              </m:r>
              <m:sSup>
                <m:e>
                  <m:r>
                    <m:t>W</m:t>
                  </m:r>
                </m:e>
                <m:sup>
                  <m:r>
                    <m:t>2</m:t>
                  </m:r>
                </m:sup>
              </m:sSup>
              <m:r>
                <m:t> </m:t>
              </m:r>
              <m:sSub>
                <m:e>
                  <m:r>
                    <m:t>C</m:t>
                  </m:r>
                </m:e>
                <m:sub>
                  <m:r>
                    <m:t>t</m:t>
                  </m:r>
                </m:sub>
              </m:sSub>
              <m:r>
                <m:t> </m:t>
              </m:r>
              <m:r>
                <m:t>r</m:t>
              </m:r>
              <m:r>
                <m:t> </m:t>
              </m:r>
              <m:r>
                <m:rPr>
                  <m:sty m:val="p"/>
                </m:rPr>
                <m:t>d</m:t>
              </m:r>
              <m:r>
                <m:t>r</m:t>
              </m:r>
              <m:r>
                <m:rPr>
                  <m:sty m:val="p"/>
                </m:rPr>
                <m:t>,</m:t>
              </m:r>
            </m:e>
            <m:e>
              <m:r>
                <m:rPr>
                  <m:sty m:val="p"/>
                </m:rPr>
                <m:t>d</m:t>
              </m:r>
              <m:r>
                <m:t>P</m:t>
              </m:r>
              <m:r>
                <m:t>&amp;</m:t>
              </m:r>
              <m:r>
                <m:rPr>
                  <m:sty m:val="p"/>
                </m:rPr>
                <m:t>=</m:t>
              </m:r>
              <m:r>
                <m:rPr>
                  <m:sty m:val="p"/>
                </m:rPr>
                <m:t>Ω</m:t>
              </m:r>
              <m:r>
                <m:t> </m:t>
              </m:r>
              <m:r>
                <m:rPr>
                  <m:sty m:val="p"/>
                </m:rPr>
                <m:t>d</m:t>
              </m:r>
              <m:r>
                <m:t>Q</m:t>
              </m:r>
              <m:r>
                <m:rPr>
                  <m:sty m:val="p"/>
                </m:rPr>
                <m:t>.</m:t>
              </m:r>
            </m:e>
          </m:eqArr>
        </m:oMath>
      </m:oMathPara>
    </w:p>
    <w:p>
      <w:pPr>
        <w:pStyle w:val="FirstParagraph"/>
      </w:pPr>
      <w:r>
        <w:t xml:space="preserve">Spanwise integration from</w:t>
      </w:r>
      <w:r>
        <w:t xml:space="preserve"> </w:t>
      </w:r>
      <m:oMath>
        <m:sSub>
          <m:e>
            <m:r>
              <m:t>r</m:t>
            </m:r>
          </m:e>
          <m:sub>
            <m:r>
              <m:rPr>
                <m:sty m:val="p"/>
              </m:rPr>
              <m:t>min</m:t>
            </m:r>
          </m:sub>
        </m:sSub>
      </m:oMath>
      <w:r>
        <w:t xml:space="preserve"> </w:t>
      </w:r>
      <w:r>
        <w:t xml:space="preserve">to</w:t>
      </w:r>
      <w:r>
        <w:t xml:space="preserve"> </w:t>
      </w:r>
      <m:oMath>
        <m:r>
          <m:t>R</m:t>
        </m:r>
      </m:oMath>
      <w:r>
        <w:t xml:space="preserve"> </w:t>
      </w:r>
      <w:r>
        <w:t xml:space="preserve">yields</w:t>
      </w:r>
    </w:p>
    <w:p>
      <w:pPr>
        <w:pStyle w:val="BodyText"/>
      </w:pPr>
      <m:oMathPara>
        <m:oMathParaPr>
          <m:jc m:val="center"/>
        </m:oMathParaPr>
        <m:oMath>
          <m:r>
            <m:t>T</m:t>
          </m:r>
          <m:r>
            <m:rPr>
              <m:sty m:val="p"/>
            </m:rPr>
            <m:t>=</m:t>
          </m:r>
          <m:nary>
            <m:naryPr>
              <m:chr m:val="∫"/>
              <m:limLoc m:val="subSup"/>
              <m:subHide m:val="off"/>
              <m:supHide m:val="off"/>
            </m:naryPr>
            <m:sub>
              <m:sSub>
                <m:e>
                  <m:r>
                    <m:t>r</m:t>
                  </m:r>
                </m:e>
                <m:sub>
                  <m:r>
                    <m:rPr>
                      <m:sty m:val="p"/>
                    </m:rPr>
                    <m:t>min</m:t>
                  </m:r>
                </m:sub>
              </m:sSub>
            </m:sub>
            <m:sup>
              <m:r>
                <m:t>R</m:t>
              </m:r>
            </m:sup>
            <m:e>
              <m:r>
                <m:rPr>
                  <m:sty m:val="p"/>
                </m:rPr>
                <m:t>d</m:t>
              </m:r>
            </m:e>
          </m:nary>
          <m:r>
            <m:t>T</m:t>
          </m:r>
          <m:r>
            <m:rPr>
              <m:sty m:val="p"/>
            </m:rPr>
            <m:t>,</m:t>
          </m:r>
          <m:r>
            <m:t>  </m:t>
          </m:r>
          <m:r>
            <m:t>Q</m:t>
          </m:r>
          <m:r>
            <m:rPr>
              <m:sty m:val="p"/>
            </m:rPr>
            <m:t>=</m:t>
          </m:r>
          <m:nary>
            <m:naryPr>
              <m:chr m:val="∫"/>
              <m:limLoc m:val="subSup"/>
              <m:subHide m:val="off"/>
              <m:supHide m:val="off"/>
            </m:naryPr>
            <m:sub>
              <m:sSub>
                <m:e>
                  <m:r>
                    <m:t>r</m:t>
                  </m:r>
                </m:e>
                <m:sub>
                  <m:r>
                    <m:rPr>
                      <m:sty m:val="p"/>
                    </m:rPr>
                    <m:t>min</m:t>
                  </m:r>
                </m:sub>
              </m:sSub>
            </m:sub>
            <m:sup>
              <m:r>
                <m:t>R</m:t>
              </m:r>
            </m:sup>
            <m:e>
              <m:r>
                <m:rPr>
                  <m:sty m:val="p"/>
                </m:rPr>
                <m:t>d</m:t>
              </m:r>
            </m:e>
          </m:nary>
          <m:r>
            <m:t>Q</m:t>
          </m:r>
          <m:r>
            <m:rPr>
              <m:sty m:val="p"/>
            </m:rPr>
            <m:t>,</m:t>
          </m:r>
          <m:r>
            <m:t>  </m:t>
          </m:r>
          <m:r>
            <m:t>P</m:t>
          </m:r>
          <m:r>
            <m:rPr>
              <m:sty m:val="p"/>
            </m:rPr>
            <m:t>=</m:t>
          </m:r>
          <m:r>
            <m:rPr>
              <m:sty m:val="p"/>
            </m:rPr>
            <m:t>Ω</m:t>
          </m:r>
          <m:r>
            <m:t>Q</m:t>
          </m:r>
          <m:r>
            <m:rPr>
              <m:sty m:val="p"/>
            </m:rPr>
            <m:t>.</m:t>
          </m:r>
        </m:oMath>
      </m:oMathPara>
    </w:p>
    <w:p>
      <w:pPr>
        <w:pStyle w:val="FirstParagraph"/>
      </w:pPr>
      <w:r>
        <w:t xml:space="preserve">Non-dimensional performance coefficients follow as</w:t>
      </w:r>
    </w:p>
    <w:p>
      <w:pPr>
        <w:pStyle w:val="BodyText"/>
      </w:pPr>
      <m:oMathPara>
        <m:oMathParaPr>
          <m:jc m:val="center"/>
        </m:oMathParaPr>
        <m:oMath>
          <m:sSub>
            <m:e>
              <m:r>
                <m:t>C</m:t>
              </m:r>
            </m:e>
            <m:sub>
              <m:r>
                <m:rPr>
                  <m:sty m:val="p"/>
                </m:rPr>
                <m:t>P</m:t>
              </m:r>
            </m:sub>
          </m:sSub>
          <m:r>
            <m:rPr>
              <m:sty m:val="p"/>
            </m:rPr>
            <m:t>=</m:t>
          </m:r>
          <m:f>
            <m:fPr>
              <m:type m:val="bar"/>
            </m:fPr>
            <m:num>
              <m:r>
                <m:t>P</m:t>
              </m:r>
            </m:num>
            <m:den>
              <m:f>
                <m:fPr>
                  <m:type m:val="lin"/>
                </m:fPr>
                <m:num>
                  <m:r>
                    <m:t>1</m:t>
                  </m:r>
                </m:num>
                <m:den>
                  <m:r>
                    <m:t>2</m:t>
                  </m:r>
                </m:den>
              </m:f>
              <m:r>
                <m:t>ρ</m:t>
              </m:r>
              <m:r>
                <m:t>A</m:t>
              </m:r>
              <m:sSubSup>
                <m:e>
                  <m:r>
                    <m:t>V</m:t>
                  </m:r>
                </m:e>
                <m:sub>
                  <m:r>
                    <m:rPr>
                      <m:sty m:val="p"/>
                    </m:rPr>
                    <m:t>∞</m:t>
                  </m:r>
                </m:sub>
                <m:sup>
                  <m:r>
                    <m:t>3</m:t>
                  </m:r>
                </m:sup>
              </m:sSubSup>
            </m:den>
          </m:f>
          <m:r>
            <m:rPr>
              <m:sty m:val="p"/>
            </m:rPr>
            <m:t>,</m:t>
          </m:r>
          <m:r>
            <m:t>  </m:t>
          </m:r>
          <m:sSub>
            <m:e>
              <m:r>
                <m:t>C</m:t>
              </m:r>
            </m:e>
            <m:sub>
              <m:r>
                <m:rPr>
                  <m:sty m:val="p"/>
                </m:rPr>
                <m:t>T</m:t>
              </m:r>
            </m:sub>
          </m:sSub>
          <m:r>
            <m:rPr>
              <m:sty m:val="p"/>
            </m:rPr>
            <m:t>=</m:t>
          </m:r>
          <m:f>
            <m:fPr>
              <m:type m:val="bar"/>
            </m:fPr>
            <m:num>
              <m:r>
                <m:t>T</m:t>
              </m:r>
            </m:num>
            <m:den>
              <m:f>
                <m:fPr>
                  <m:type m:val="lin"/>
                </m:fPr>
                <m:num>
                  <m:r>
                    <m:t>1</m:t>
                  </m:r>
                </m:num>
                <m:den>
                  <m:r>
                    <m:t>2</m:t>
                  </m:r>
                </m:den>
              </m:f>
              <m:r>
                <m:t>ρ</m:t>
              </m:r>
              <m:r>
                <m:t>A</m:t>
              </m:r>
              <m:sSubSup>
                <m:e>
                  <m:r>
                    <m:t>V</m:t>
                  </m:r>
                </m:e>
                <m:sub>
                  <m:r>
                    <m:rPr>
                      <m:sty m:val="p"/>
                    </m:rPr>
                    <m:t>∞</m:t>
                  </m:r>
                </m:sub>
                <m:sup>
                  <m:r>
                    <m:t>2</m:t>
                  </m:r>
                </m:sup>
              </m:sSubSup>
            </m:den>
          </m:f>
          <m:r>
            <m:rPr>
              <m:sty m:val="p"/>
            </m:rPr>
            <m:t>,</m:t>
          </m:r>
          <m:r>
            <m:t>  </m:t>
          </m:r>
          <m:r>
            <m:t>A</m:t>
          </m:r>
          <m:r>
            <m:rPr>
              <m:sty m:val="p"/>
            </m:rPr>
            <m:t>=</m:t>
          </m:r>
          <m:r>
            <m:t>π</m:t>
          </m:r>
          <m:sSup>
            <m:e>
              <m:r>
                <m:t>R</m:t>
              </m:r>
            </m:e>
            <m:sup>
              <m:r>
                <m:t>2</m:t>
              </m:r>
            </m:sup>
          </m:sSup>
          <m:r>
            <m:rPr>
              <m:sty m:val="p"/>
            </m:rPr>
            <m:t>.</m:t>
          </m:r>
        </m:oMath>
      </m:oMathPara>
    </w:p>
    <w:p>
      <w:pPr>
        <w:pStyle w:val="FirstParagraph"/>
      </w:pPr>
      <w:r>
        <w:t xml:space="preserve">The induction factors</w:t>
      </w:r>
      <w:r>
        <w:t xml:space="preserve"> </w:t>
      </w:r>
      <m:oMath>
        <m:r>
          <m:t>a</m:t>
        </m:r>
      </m:oMath>
      <w:r>
        <w:t xml:space="preserve"> </w:t>
      </w:r>
      <w:r>
        <w:t xml:space="preserve">and</w:t>
      </w:r>
      <w:r>
        <w:t xml:space="preserve"> </w:t>
      </w:r>
      <m:oMath>
        <m:sSup>
          <m:e>
            <m:r>
              <m:t>a</m:t>
            </m:r>
          </m:e>
          <m:sup>
            <m:r>
              <m:rPr>
                <m:sty m:val="p"/>
              </m:rPr>
              <m:t>′</m:t>
            </m:r>
          </m:sup>
        </m:sSup>
      </m:oMath>
      <w:r>
        <w:t xml:space="preserve"> </w:t>
      </w:r>
      <w:r>
        <w:t xml:space="preserve">are solved iteratively from momentum theory with Prandtl tip/root loss corrections and high-induction corrections when applicable. For ideal conditions, maximum theoretical efficiency is the Betz limit</w:t>
      </w:r>
      <w:r>
        <w:t xml:space="preserve"> </w:t>
      </w:r>
      <m:oMath>
        <m:sSub>
          <m:e>
            <m:r>
              <m:t>C</m:t>
            </m:r>
          </m:e>
          <m:sub>
            <m:r>
              <m:rPr>
                <m:sty m:val="p"/>
              </m:rPr>
              <m:t>P</m:t>
            </m:r>
            <m:r>
              <m:rPr>
                <m:sty m:val="p"/>
              </m:rPr>
              <m:t>,</m:t>
            </m:r>
            <m:r>
              <m:rPr>
                <m:sty m:val="p"/>
              </m:rPr>
              <m:t>B</m:t>
            </m:r>
            <m:r>
              <m:rPr>
                <m:sty m:val="p"/>
              </m:rPr>
              <m:t>e</m:t>
            </m:r>
            <m:r>
              <m:rPr>
                <m:sty m:val="p"/>
              </m:rPr>
              <m:t>t</m:t>
            </m:r>
            <m:r>
              <m:rPr>
                <m:sty m:val="p"/>
              </m:rPr>
              <m:t>z</m:t>
            </m:r>
          </m:sub>
        </m:sSub>
        <m:r>
          <m:rPr>
            <m:sty m:val="p"/>
          </m:rPr>
          <m:t>=</m:t>
        </m:r>
        <m:r>
          <m:t>16</m:t>
        </m:r>
        <m:r>
          <m:rPr>
            <m:sty m:val="p"/>
          </m:rPr>
          <m:t>/</m:t>
        </m:r>
        <m:r>
          <m:t>27</m:t>
        </m:r>
        <m:r>
          <m:rPr>
            <m:sty m:val="p"/>
          </m:rPr>
          <m:t>≈</m:t>
        </m:r>
        <m:r>
          <m:t>0.5926</m:t>
        </m:r>
      </m:oMath>
      <w:r>
        <w:t xml:space="preserve">.</w:t>
      </w:r>
    </w:p>
    <w:bookmarkEnd w:id="10"/>
    <w:bookmarkStart w:id="11" w:name="structural-modeling-tower"/>
    <w:p>
      <w:pPr>
        <w:pStyle w:val="Heading2"/>
      </w:pPr>
      <w:r>
        <w:t xml:space="preserve">Structural Modeling (Tower)</w:t>
      </w:r>
    </w:p>
    <w:p>
      <w:pPr>
        <w:pStyle w:val="FirstParagraph"/>
      </w:pPr>
      <w:r>
        <w:t xml:space="preserve">We idealize the tower as a cantilever beam with distributed gravity and aerodynamic thrust loads. Using Euler–Bernoulli beam theory, deflection</w:t>
      </w:r>
      <w:r>
        <w:t xml:space="preserve"> </w:t>
      </w:r>
      <m:oMath>
        <m:r>
          <m:t>w</m:t>
        </m:r>
        <m:r>
          <m:rPr>
            <m:sty m:val="p"/>
          </m:rPr>
          <m:t>(</m:t>
        </m:r>
        <m:r>
          <m:t>x</m:t>
        </m:r>
        <m:r>
          <m:rPr>
            <m:sty m:val="p"/>
          </m:rPr>
          <m:t>)</m:t>
        </m:r>
      </m:oMath>
      <w:r>
        <w:t xml:space="preserve"> </w:t>
      </w:r>
      <w:r>
        <w:t xml:space="preserve">under a distributed load</w:t>
      </w:r>
      <w:r>
        <w:t xml:space="preserve"> </w:t>
      </w:r>
      <m:oMath>
        <m:r>
          <m:t>q</m:t>
        </m:r>
        <m:r>
          <m:rPr>
            <m:sty m:val="p"/>
          </m:rPr>
          <m:t>(</m:t>
        </m:r>
        <m:r>
          <m:t>x</m:t>
        </m:r>
        <m:r>
          <m:rPr>
            <m:sty m:val="p"/>
          </m:rPr>
          <m:t>)</m:t>
        </m:r>
      </m:oMath>
      <w:r>
        <w:t xml:space="preserve"> </w:t>
      </w:r>
      <w:r>
        <w:t xml:space="preserve">and tip force</w:t>
      </w:r>
      <w:r>
        <w:t xml:space="preserve"> </w:t>
      </w:r>
      <m:oMath>
        <m:r>
          <m:t>T</m:t>
        </m:r>
      </m:oMath>
      <w:r>
        <w:t xml:space="preserve"> </w:t>
      </w:r>
      <w:r>
        <w:t xml:space="preserve">is obtained by integrating</w:t>
      </w:r>
    </w:p>
    <w:p>
      <w:pPr>
        <w:pStyle w:val="BodyText"/>
      </w:pPr>
      <m:oMathPara>
        <m:oMathParaPr>
          <m:jc m:val="center"/>
        </m:oMathParaPr>
        <m:oMath>
          <m:r>
            <m:t>E</m:t>
          </m:r>
          <m:r>
            <m:t>I</m:t>
          </m:r>
          <m:r>
            <m:rPr>
              <m:sty m:val="p"/>
            </m:rPr>
            <m:t>(</m:t>
          </m:r>
          <m:r>
            <m:t>x</m:t>
          </m:r>
          <m:r>
            <m:rPr>
              <m:sty m:val="p"/>
            </m:rPr>
            <m:t>)</m:t>
          </m:r>
          <m:r>
            <m:t> </m:t>
          </m:r>
          <m:f>
            <m:fPr>
              <m:type m:val="bar"/>
            </m:fPr>
            <m:num>
              <m:sSup>
                <m:e>
                  <m:r>
                    <m:rPr>
                      <m:sty m:val="p"/>
                    </m:rPr>
                    <m:t>d</m:t>
                  </m:r>
                </m:e>
                <m:sup>
                  <m:r>
                    <m:t>4</m:t>
                  </m:r>
                </m:sup>
              </m:sSup>
              <m:r>
                <m:t>w</m:t>
              </m:r>
            </m:num>
            <m:den>
              <m:r>
                <m:rPr>
                  <m:sty m:val="p"/>
                </m:rPr>
                <m:t>d</m:t>
              </m:r>
              <m:sSup>
                <m:e>
                  <m:r>
                    <m:t>x</m:t>
                  </m:r>
                </m:e>
                <m:sup>
                  <m:r>
                    <m:t>4</m:t>
                  </m:r>
                </m:sup>
              </m:sSup>
            </m:den>
          </m:f>
          <m:r>
            <m:rPr>
              <m:sty m:val="p"/>
            </m:rPr>
            <m:t>=</m:t>
          </m:r>
          <m:r>
            <m:t>q</m:t>
          </m:r>
          <m:r>
            <m:rPr>
              <m:sty m:val="p"/>
            </m:rPr>
            <m:t>(</m:t>
          </m:r>
          <m:r>
            <m:t>x</m:t>
          </m:r>
          <m:r>
            <m:rPr>
              <m:sty m:val="p"/>
            </m:rPr>
            <m:t>)</m:t>
          </m:r>
          <m:r>
            <m:rPr>
              <m:sty m:val="p"/>
            </m:rPr>
            <m:t>,</m:t>
          </m:r>
          <m:r>
            <m:t>  </m:t>
          </m:r>
          <m:r>
            <m:t>x</m:t>
          </m:r>
          <m:r>
            <m:rPr>
              <m:sty m:val="p"/>
            </m:rPr>
            <m:t>∈</m:t>
          </m:r>
          <m:r>
            <m:rPr>
              <m:sty m:val="p"/>
            </m:rPr>
            <m:t>[</m:t>
          </m:r>
          <m:r>
            <m:t>0</m:t>
          </m:r>
          <m:r>
            <m:rPr>
              <m:sty m:val="p"/>
            </m:rPr>
            <m:t>,</m:t>
          </m:r>
          <m:r>
            <m:t>H</m:t>
          </m:r>
          <m:r>
            <m:rPr>
              <m:sty m:val="p"/>
            </m:rPr>
            <m:t>]</m:t>
          </m:r>
          <m:r>
            <m:rPr>
              <m:sty m:val="p"/>
            </m:rPr>
            <m:t>,</m:t>
          </m:r>
        </m:oMath>
      </m:oMathPara>
    </w:p>
    <w:p>
      <w:pPr>
        <w:pStyle w:val="FirstParagraph"/>
      </w:pPr>
      <w:r>
        <w:t xml:space="preserve">with boundary conditions</w:t>
      </w:r>
      <w:r>
        <w:t xml:space="preserve"> </w:t>
      </w:r>
      <m:oMath>
        <m:r>
          <m:t>w</m:t>
        </m:r>
        <m:r>
          <m:rPr>
            <m:sty m:val="p"/>
          </m:rPr>
          <m:t>(</m:t>
        </m:r>
        <m:r>
          <m:t>0</m:t>
        </m:r>
        <m:r>
          <m:rPr>
            <m:sty m:val="p"/>
          </m:rPr>
          <m:t>)</m:t>
        </m:r>
        <m:r>
          <m:rPr>
            <m:sty m:val="p"/>
          </m:rPr>
          <m:t>=</m:t>
        </m:r>
        <m:sSup>
          <m:e>
            <m:r>
              <m:t>w</m:t>
            </m:r>
          </m:e>
          <m:sup>
            <m:r>
              <m:rPr>
                <m:sty m:val="p"/>
              </m:rPr>
              <m:t>′</m:t>
            </m:r>
          </m:sup>
        </m:sSup>
        <m:r>
          <m:rPr>
            <m:sty m:val="p"/>
          </m:rPr>
          <m:t>(</m:t>
        </m:r>
        <m:r>
          <m:t>0</m:t>
        </m:r>
        <m:r>
          <m:rPr>
            <m:sty m:val="p"/>
          </m:rPr>
          <m:t>)</m:t>
        </m:r>
        <m:r>
          <m:rPr>
            <m:sty m:val="p"/>
          </m:rPr>
          <m:t>=</m:t>
        </m:r>
        <m:r>
          <m:t>0</m:t>
        </m:r>
      </m:oMath>
      <w:r>
        <w:t xml:space="preserve"> </w:t>
      </w:r>
      <w:r>
        <w:t xml:space="preserve">and shear/moment at the base determined by</w:t>
      </w:r>
      <w:r>
        <w:t xml:space="preserve"> </w:t>
      </w:r>
      <m:oMath>
        <m:r>
          <m:t>T</m:t>
        </m:r>
      </m:oMath>
      <w:r>
        <w:t xml:space="preserve"> </w:t>
      </w:r>
      <w:r>
        <w:t xml:space="preserve">and rotor-nacelle assembly (RNA) mass. The base bending stress for circular sections is</w:t>
      </w:r>
    </w:p>
    <w:p>
      <w:pPr>
        <w:pStyle w:val="BodyText"/>
      </w:pPr>
      <m:oMathPara>
        <m:oMathParaPr>
          <m:jc m:val="center"/>
        </m:oMathParaPr>
        <m:oMath>
          <m:sSub>
            <m:e>
              <m:r>
                <m:t>σ</m:t>
              </m:r>
            </m:e>
            <m:sub>
              <m:r>
                <m:rPr>
                  <m:sty m:val="p"/>
                </m:rPr>
                <m:t>b</m:t>
              </m:r>
              <m:r>
                <m:rPr>
                  <m:sty m:val="p"/>
                </m:rPr>
                <m:t>,</m:t>
              </m:r>
              <m:r>
                <m:rPr>
                  <m:sty m:val="p"/>
                </m:rPr>
                <m:t>b</m:t>
              </m:r>
              <m:r>
                <m:rPr>
                  <m:sty m:val="p"/>
                </m:rPr>
                <m:t>a</m:t>
              </m:r>
              <m:r>
                <m:rPr>
                  <m:sty m:val="p"/>
                </m:rPr>
                <m:t>s</m:t>
              </m:r>
              <m:r>
                <m:rPr>
                  <m:sty m:val="p"/>
                </m:rPr>
                <m:t>e</m:t>
              </m:r>
            </m:sub>
          </m:sSub>
          <m:r>
            <m:rPr>
              <m:sty m:val="p"/>
            </m:rPr>
            <m:t>=</m:t>
          </m:r>
          <m:f>
            <m:fPr>
              <m:type m:val="bar"/>
            </m:fPr>
            <m:num>
              <m:sSub>
                <m:e>
                  <m:r>
                    <m:t>M</m:t>
                  </m:r>
                </m:e>
                <m:sub>
                  <m:r>
                    <m:rPr>
                      <m:sty m:val="p"/>
                    </m:rPr>
                    <m:t>b</m:t>
                  </m:r>
                  <m:r>
                    <m:rPr>
                      <m:sty m:val="p"/>
                    </m:rPr>
                    <m:t>a</m:t>
                  </m:r>
                  <m:r>
                    <m:rPr>
                      <m:sty m:val="p"/>
                    </m:rPr>
                    <m:t>s</m:t>
                  </m:r>
                  <m:r>
                    <m:rPr>
                      <m:sty m:val="p"/>
                    </m:rPr>
                    <m:t>e</m:t>
                  </m:r>
                </m:sub>
              </m:sSub>
              <m:r>
                <m:t>c</m:t>
              </m:r>
            </m:num>
            <m:den>
              <m:r>
                <m:t>I</m:t>
              </m:r>
            </m:den>
          </m:f>
          <m:r>
            <m:rPr>
              <m:sty m:val="p"/>
            </m:rPr>
            <m:t>=</m:t>
          </m:r>
          <m:f>
            <m:fPr>
              <m:type m:val="bar"/>
            </m:fPr>
            <m:num>
              <m:r>
                <m:t>32</m:t>
              </m:r>
              <m:sSub>
                <m:e>
                  <m:r>
                    <m:t>M</m:t>
                  </m:r>
                </m:e>
                <m:sub>
                  <m:r>
                    <m:rPr>
                      <m:sty m:val="p"/>
                    </m:rPr>
                    <m:t>b</m:t>
                  </m:r>
                  <m:r>
                    <m:rPr>
                      <m:sty m:val="p"/>
                    </m:rPr>
                    <m:t>a</m:t>
                  </m:r>
                  <m:r>
                    <m:rPr>
                      <m:sty m:val="p"/>
                    </m:rPr>
                    <m:t>s</m:t>
                  </m:r>
                  <m:r>
                    <m:rPr>
                      <m:sty m:val="p"/>
                    </m:rPr>
                    <m:t>e</m:t>
                  </m:r>
                </m:sub>
              </m:sSub>
            </m:num>
            <m:den>
              <m:r>
                <m:t>π</m:t>
              </m:r>
              <m:r>
                <m:t> </m:t>
              </m:r>
              <m:sSup>
                <m:e>
                  <m:r>
                    <m:t>D</m:t>
                  </m:r>
                </m:e>
                <m:sup>
                  <m:r>
                    <m:t>3</m:t>
                  </m:r>
                </m:sup>
              </m:sSup>
              <m:r>
                <m:t> </m:t>
              </m:r>
              <m:r>
                <m:rPr>
                  <m:sty m:val="p"/>
                </m:rPr>
                <m:t>(</m:t>
              </m:r>
              <m:r>
                <m:t>1</m:t>
              </m:r>
              <m:r>
                <m:rPr>
                  <m:sty m:val="p"/>
                </m:rPr>
                <m:t>−</m:t>
              </m:r>
              <m:sSup>
                <m:e>
                  <m:r>
                    <m:t>δ</m:t>
                  </m:r>
                </m:e>
                <m:sup>
                  <m:r>
                    <m:t>4</m:t>
                  </m:r>
                </m:sup>
              </m:sSup>
              <m:r>
                <m:rPr>
                  <m:sty m:val="p"/>
                </m:rPr>
                <m:t>)</m:t>
              </m:r>
            </m:den>
          </m:f>
          <m:r>
            <m:rPr>
              <m:sty m:val="p"/>
            </m:rPr>
            <m:t>,</m:t>
          </m:r>
        </m:oMath>
      </m:oMathPara>
    </w:p>
    <w:p>
      <w:pPr>
        <w:pStyle w:val="FirstParagraph"/>
      </w:pPr>
      <w:r>
        <w:t xml:space="preserve">where</w:t>
      </w:r>
      <w:r>
        <w:t xml:space="preserve"> </w:t>
      </w:r>
      <m:oMath>
        <m:r>
          <m:t>D</m:t>
        </m:r>
      </m:oMath>
      <w:r>
        <w:t xml:space="preserve"> </w:t>
      </w:r>
      <w:r>
        <w:t xml:space="preserve">is outer diameter,</w:t>
      </w:r>
      <w:r>
        <w:t xml:space="preserve"> </w:t>
      </w:r>
      <m:oMath>
        <m:r>
          <m:t>δ</m:t>
        </m:r>
      </m:oMath>
      <w:r>
        <w:t xml:space="preserve"> </w:t>
      </w:r>
      <w:r>
        <w:t xml:space="preserve">is the wall thickness ratio, and</w:t>
      </w:r>
      <w:r>
        <w:t xml:space="preserve"> </w:t>
      </w:r>
      <m:oMath>
        <m:sSub>
          <m:e>
            <m:r>
              <m:t>M</m:t>
            </m:r>
          </m:e>
          <m:sub>
            <m:r>
              <m:rPr>
                <m:sty m:val="p"/>
              </m:rPr>
              <m:t>b</m:t>
            </m:r>
            <m:r>
              <m:rPr>
                <m:sty m:val="p"/>
              </m:rPr>
              <m:t>a</m:t>
            </m:r>
            <m:r>
              <m:rPr>
                <m:sty m:val="p"/>
              </m:rPr>
              <m:t>s</m:t>
            </m:r>
            <m:r>
              <m:rPr>
                <m:sty m:val="p"/>
              </m:rPr>
              <m:t>e</m:t>
            </m:r>
          </m:sub>
        </m:sSub>
      </m:oMath>
      <w:r>
        <w:t xml:space="preserve"> </w:t>
      </w:r>
      <w:r>
        <w:t xml:space="preserve">includes thrust and gravity contributions. Fatigue assessment uses a Goodman diagram with mean and alternating stresses</w:t>
      </w:r>
      <w:r>
        <w:t xml:space="preserve"> </w:t>
      </w:r>
      <m:oMath>
        <m:r>
          <m:rPr>
            <m:sty m:val="p"/>
          </m:rPr>
          <m:t>(</m:t>
        </m:r>
        <m:sSub>
          <m:e>
            <m:r>
              <m:t>σ</m:t>
            </m:r>
          </m:e>
          <m:sub>
            <m:r>
              <m:t>m</m:t>
            </m:r>
          </m:sub>
        </m:sSub>
        <m:r>
          <m:rPr>
            <m:sty m:val="p"/>
          </m:rPr>
          <m:t>,</m:t>
        </m:r>
        <m:sSub>
          <m:e>
            <m:r>
              <m:t>σ</m:t>
            </m:r>
          </m:e>
          <m:sub>
            <m:r>
              <m:t>a</m:t>
            </m:r>
          </m:sub>
        </m:sSub>
        <m:r>
          <m:rPr>
            <m:sty m:val="p"/>
          </m:rPr>
          <m:t>)</m:t>
        </m:r>
      </m:oMath>
      <w:r>
        <w:t xml:space="preserve"> </w:t>
      </w:r>
      <w:r>
        <w:t xml:space="preserve">relative to yield</w:t>
      </w:r>
      <w:r>
        <w:t xml:space="preserve"> </w:t>
      </w:r>
      <m:oMath>
        <m:sSub>
          <m:e>
            <m:r>
              <m:t>σ</m:t>
            </m:r>
          </m:e>
          <m:sub>
            <m:r>
              <m:t>y</m:t>
            </m:r>
          </m:sub>
        </m:sSub>
      </m:oMath>
      <w:r>
        <w:t xml:space="preserve"> </w:t>
      </w:r>
      <w:r>
        <w:t xml:space="preserve">and endurance</w:t>
      </w:r>
      <w:r>
        <w:t xml:space="preserve"> </w:t>
      </w:r>
      <m:oMath>
        <m:sSub>
          <m:e>
            <m:r>
              <m:t>σ</m:t>
            </m:r>
          </m:e>
          <m:sub>
            <m:r>
              <m:t>e</m:t>
            </m:r>
          </m:sub>
        </m:sSub>
      </m:oMath>
      <w:r>
        <w:t xml:space="preserve">.</w:t>
      </w:r>
    </w:p>
    <w:bookmarkEnd w:id="11"/>
    <w:bookmarkEnd w:id="12"/>
    <w:bookmarkStart w:id="13" w:name="blade-analysis"/>
    <w:p>
      <w:pPr>
        <w:pStyle w:val="Heading1"/>
      </w:pPr>
      <w:r>
        <w:t xml:space="preserve">Blade Analysis</w:t>
      </w:r>
    </w:p>
    <w:p>
      <w:pPr>
        <w:pStyle w:val="FirstParagraph"/>
      </w:pPr>
      <w:r>
        <w:t xml:space="preserve">We compute</w:t>
      </w:r>
      <w:r>
        <w:t xml:space="preserve"> </w:t>
      </w:r>
      <m:oMath>
        <m:sSub>
          <m:e>
            <m:r>
              <m:t>C</m:t>
            </m:r>
          </m:e>
          <m:sub>
            <m:r>
              <m:rPr>
                <m:sty m:val="p"/>
              </m:rPr>
              <m:t>P</m:t>
            </m:r>
          </m:sub>
        </m:sSub>
      </m:oMath>
      <w:r>
        <w:t xml:space="preserve"> </w:t>
      </w:r>
      <w:r>
        <w:t xml:space="preserve">and</w:t>
      </w:r>
      <w:r>
        <w:t xml:space="preserve"> </w:t>
      </w:r>
      <m:oMath>
        <m:sSub>
          <m:e>
            <m:r>
              <m:t>C</m:t>
            </m:r>
          </m:e>
          <m:sub>
            <m:r>
              <m:rPr>
                <m:sty m:val="p"/>
              </m:rPr>
              <m:t>T</m:t>
            </m:r>
          </m:sub>
        </m:sSub>
      </m:oMath>
      <w:r>
        <w:t xml:space="preserve"> </w:t>
      </w:r>
      <w:r>
        <w:t xml:space="preserve">for a representative operating point:</w:t>
      </w:r>
      <w:r>
        <w:t xml:space="preserve"> </w:t>
      </w:r>
      <m:oMath>
        <m:sSub>
          <m:e>
            <m:r>
              <m:t>V</m:t>
            </m:r>
          </m:e>
          <m:sub>
            <m:r>
              <m:rPr>
                <m:sty m:val="p"/>
              </m:rPr>
              <m:t>∞</m:t>
            </m:r>
          </m:sub>
        </m:sSub>
        <m:r>
          <m:rPr>
            <m:sty m:val="p"/>
          </m:rPr>
          <m:t>=</m:t>
        </m:r>
        <m:r>
          <m:t>10</m:t>
        </m:r>
        <m:r>
          <m:t> </m:t>
        </m:r>
        <m:r>
          <m:t>m</m:t>
        </m:r>
        <m:r>
          <m:rPr>
            <m:sty m:val="p"/>
          </m:rPr>
          <m:t>/</m:t>
        </m:r>
        <m:r>
          <m:t>s</m:t>
        </m:r>
      </m:oMath>
      <w:r>
        <w:t xml:space="preserve">,</w:t>
      </w:r>
      <w:r>
        <w:t xml:space="preserve"> </w:t>
      </w:r>
      <m:oMath>
        <m:r>
          <m:rPr>
            <m:sty m:val="p"/>
          </m:rPr>
          <m:t>Ω</m:t>
        </m:r>
        <m:r>
          <m:rPr>
            <m:sty m:val="p"/>
          </m:rPr>
          <m:t>=</m:t>
        </m:r>
        <m:r>
          <m:t>14</m:t>
        </m:r>
        <m:r>
          <m:t> </m:t>
        </m:r>
        <m:r>
          <m:t>r</m:t>
        </m:r>
        <m:r>
          <m:t>p</m:t>
        </m:r>
        <m:r>
          <m:t>m</m:t>
        </m:r>
      </m:oMath>
      <w:r>
        <w:t xml:space="preserve">, and</w:t>
      </w:r>
      <w:r>
        <w:t xml:space="preserve"> </w:t>
      </w:r>
      <m:oMath>
        <m:sSub>
          <m:e>
            <m:r>
              <m:t>θ</m:t>
            </m:r>
          </m:e>
          <m:sub>
            <m:r>
              <m:rPr>
                <m:sty m:val="p"/>
              </m:rPr>
              <m:t>p</m:t>
            </m:r>
            <m:r>
              <m:rPr>
                <m:sty m:val="p"/>
              </m:rPr>
              <m:t>i</m:t>
            </m:r>
            <m:r>
              <m:rPr>
                <m:sty m:val="p"/>
              </m:rPr>
              <m:t>t</m:t>
            </m:r>
            <m:r>
              <m:rPr>
                <m:sty m:val="p"/>
              </m:rPr>
              <m:t>c</m:t>
            </m:r>
            <m:r>
              <m:rPr>
                <m:sty m:val="p"/>
              </m:rPr>
              <m:t>h</m:t>
            </m:r>
          </m:sub>
        </m:sSub>
        <m:r>
          <m:rPr>
            <m:sty m:val="p"/>
          </m:rPr>
          <m:t>=</m:t>
        </m:r>
        <m:r>
          <m:t>0</m:t>
        </m:r>
        <m:r>
          <m:t> </m:t>
        </m:r>
        <m:r>
          <m:rPr>
            <m:nor/>
            <m:sty m:val="p"/>
          </m:rPr>
          <m:t>°</m:t>
        </m:r>
      </m:oMath>
      <w:r>
        <w:t xml:space="preserve">. The analysis proceeds by evaluating</w:t>
      </w:r>
      <w:r>
        <w:t xml:space="preserve"> </w:t>
      </w:r>
      <m:oMath>
        <m:r>
          <m:t>λ</m:t>
        </m:r>
      </m:oMath>
      <w:r>
        <w:t xml:space="preserve"> </w:t>
      </w:r>
      <w:r>
        <w:t xml:space="preserve">via Eq. </w:t>
      </w:r>
      <w:hyperlink w:anchor="eq:tsr">
        <w:r>
          <w:rPr>
            <w:rStyle w:val="Hyperlink"/>
          </w:rPr>
          <w:t xml:space="preserve">[eq:tsr]</w:t>
        </w:r>
      </w:hyperlink>
      <w:r>
        <w:t xml:space="preserve">, solving for</w:t>
      </w:r>
      <w:r>
        <w:t xml:space="preserve"> </w:t>
      </w:r>
      <m:oMath>
        <m:r>
          <m:t>a</m:t>
        </m:r>
      </m:oMath>
      <w:r>
        <w:t xml:space="preserve"> </w:t>
      </w:r>
      <w:r>
        <w:t xml:space="preserve">and</w:t>
      </w:r>
      <w:r>
        <w:t xml:space="preserve"> </w:t>
      </w:r>
      <m:oMath>
        <m:sSup>
          <m:e>
            <m:r>
              <m:t>a</m:t>
            </m:r>
          </m:e>
          <m:sup>
            <m:r>
              <m:rPr>
                <m:sty m:val="p"/>
              </m:rPr>
              <m:t>′</m:t>
            </m:r>
          </m:sup>
        </m:sSup>
      </m:oMath>
      <w:r>
        <w:t xml:space="preserve"> </w:t>
      </w:r>
      <w:r>
        <w:t xml:space="preserve">spanwise, computing</w:t>
      </w:r>
      <w:r>
        <w:t xml:space="preserve"> </w:t>
      </w:r>
      <m:oMath>
        <m:r>
          <m:t>ϕ</m:t>
        </m:r>
      </m:oMath>
      <w:r>
        <w:t xml:space="preserve">,</w:t>
      </w:r>
      <w:r>
        <w:t xml:space="preserve"> </w:t>
      </w:r>
      <m:oMath>
        <m:r>
          <m:t>α</m:t>
        </m:r>
      </m:oMath>
      <w:r>
        <w:t xml:space="preserve">, and sectional loads, and integrating to obtain</w:t>
      </w:r>
      <w:r>
        <w:t xml:space="preserve"> </w:t>
      </w:r>
      <m:oMath>
        <m:r>
          <m:t>T</m:t>
        </m:r>
      </m:oMath>
      <w:r>
        <w:t xml:space="preserve">,</w:t>
      </w:r>
      <w:r>
        <w:t xml:space="preserve"> </w:t>
      </w:r>
      <m:oMath>
        <m:r>
          <m:t>Q</m:t>
        </m:r>
      </m:oMath>
      <w:r>
        <w:t xml:space="preserve">, and</w:t>
      </w:r>
      <w:r>
        <w:t xml:space="preserve"> </w:t>
      </w:r>
      <m:oMath>
        <m:r>
          <m:t>P</m:t>
        </m:r>
      </m:oMath>
      <w:r>
        <w:t xml:space="preserve">. Airfoil data for lift/drag are taken from provided DU-series profiles and circular-section approximations near the root where appropriate.</w:t>
      </w:r>
    </w:p>
    <w:bookmarkEnd w:id="13"/>
    <w:bookmarkStart w:id="30" w:name="results-and-discussion"/>
    <w:p>
      <w:pPr>
        <w:pStyle w:val="Heading1"/>
      </w:pPr>
      <w:r>
        <w:t xml:space="preserve">Results and Discussion</w:t>
      </w:r>
    </w:p>
    <w:bookmarkStart w:id="14" w:name="baseline-operating-point"/>
    <w:p>
      <w:pPr>
        <w:pStyle w:val="Heading2"/>
      </w:pPr>
      <w:r>
        <w:t xml:space="preserve">Baseline Operating Point</w:t>
      </w:r>
    </w:p>
    <w:p>
      <w:pPr>
        <w:pStyle w:val="FirstParagraph"/>
      </w:pPr>
      <w:r>
        <w:t xml:space="preserve">Under the stated conditions and using spanwise integration (not lumped analysis), we obtain representative maximums of</w:t>
      </w:r>
    </w:p>
    <w:p>
      <w:pPr>
        <w:pStyle w:val="BodyText"/>
      </w:pPr>
      <m:oMathPara>
        <m:oMathParaPr>
          <m:jc m:val="center"/>
        </m:oMathParaPr>
        <m:oMath>
          <m:sSub>
            <m:e>
              <m:r>
                <m:t>C</m:t>
              </m:r>
            </m:e>
            <m:sub>
              <m:r>
                <m:rPr>
                  <m:sty m:val="p"/>
                </m:rPr>
                <m:t>P</m:t>
              </m:r>
              <m:r>
                <m:rPr>
                  <m:sty m:val="p"/>
                </m:rPr>
                <m:t>,</m:t>
              </m:r>
              <m:r>
                <m:rPr>
                  <m:sty m:val="p"/>
                </m:rPr>
                <m:t>m</m:t>
              </m:r>
              <m:r>
                <m:rPr>
                  <m:sty m:val="p"/>
                </m:rPr>
                <m:t>a</m:t>
              </m:r>
              <m:r>
                <m:rPr>
                  <m:sty m:val="p"/>
                </m:rPr>
                <m:t>x</m:t>
              </m:r>
            </m:sub>
          </m:sSub>
          <m:r>
            <m:rPr>
              <m:sty m:val="p"/>
            </m:rPr>
            <m:t>≈</m:t>
          </m:r>
          <m:r>
            <m:t>0.4224</m:t>
          </m:r>
          <m:r>
            <m:rPr>
              <m:sty m:val="p"/>
            </m:rPr>
            <m:t>,</m:t>
          </m:r>
          <m:r>
            <m:t>  </m:t>
          </m:r>
          <m:sSub>
            <m:e>
              <m:r>
                <m:t>C</m:t>
              </m:r>
            </m:e>
            <m:sub>
              <m:r>
                <m:rPr>
                  <m:sty m:val="p"/>
                </m:rPr>
                <m:t>T</m:t>
              </m:r>
              <m:r>
                <m:rPr>
                  <m:sty m:val="p"/>
                </m:rPr>
                <m:t>,</m:t>
              </m:r>
              <m:r>
                <m:rPr>
                  <m:sty m:val="p"/>
                </m:rPr>
                <m:t>m</m:t>
              </m:r>
              <m:r>
                <m:rPr>
                  <m:sty m:val="p"/>
                </m:rPr>
                <m:t>a</m:t>
              </m:r>
              <m:r>
                <m:rPr>
                  <m:sty m:val="p"/>
                </m:rPr>
                <m:t>x</m:t>
              </m:r>
            </m:sub>
          </m:sSub>
          <m:r>
            <m:rPr>
              <m:sty m:val="p"/>
            </m:rPr>
            <m:t>≈</m:t>
          </m:r>
          <m:r>
            <m:t>0.7041</m:t>
          </m:r>
          <m:r>
            <m:rPr>
              <m:sty m:val="p"/>
            </m:rPr>
            <m:t>,</m:t>
          </m:r>
        </m:oMath>
      </m:oMathPara>
    </w:p>
    <w:p>
      <w:pPr>
        <w:pStyle w:val="FirstParagraph"/>
      </w:pPr>
      <w:r>
        <w:t xml:space="preserve">consistent with realistic losses below the Betz limit for power and below unity for thrust.</w:t>
      </w:r>
    </w:p>
    <w:bookmarkEnd w:id="14"/>
    <w:bookmarkStart w:id="19" w:name="pitch-sweep-at-fixed-tip-speed-ratio"/>
    <w:p>
      <w:pPr>
        <w:pStyle w:val="Heading2"/>
      </w:pPr>
      <w:r>
        <w:t xml:space="preserve">Pitch Sweep at Fixed Tip-Speed Ratio</w:t>
      </w:r>
    </w:p>
    <w:p>
      <w:pPr>
        <w:pStyle w:val="FirstParagraph"/>
      </w:pPr>
      <w:r>
        <w:t xml:space="preserve">A pitch sweep from</w:t>
      </w:r>
      <w:r>
        <w:t xml:space="preserve"> </w:t>
      </w:r>
      <m:oMath>
        <m:r>
          <m:rPr>
            <m:sty m:val="p"/>
          </m:rPr>
          <m:t>−</m:t>
        </m:r>
        <m:sSup>
          <m:e>
            <m:r>
              <m:t>15</m:t>
            </m:r>
          </m:e>
          <m:sup>
            <m:r>
              <m:rPr>
                <m:sty m:val="p"/>
              </m:rPr>
              <m:t>∘</m:t>
            </m:r>
          </m:sup>
        </m:sSup>
      </m:oMath>
      <w:r>
        <w:t xml:space="preserve"> </w:t>
      </w:r>
      <w:r>
        <w:t xml:space="preserve">to</w:t>
      </w:r>
      <w:r>
        <w:t xml:space="preserve"> </w:t>
      </w:r>
      <m:oMath>
        <m:r>
          <m:rPr>
            <m:sty m:val="p"/>
          </m:rPr>
          <m:t>+</m:t>
        </m:r>
        <m:sSup>
          <m:e>
            <m:r>
              <m:t>15</m:t>
            </m:r>
          </m:e>
          <m:sup>
            <m:r>
              <m:rPr>
                <m:sty m:val="p"/>
              </m:rPr>
              <m:t>∘</m:t>
            </m:r>
          </m:sup>
        </m:sSup>
      </m:oMath>
      <w:r>
        <w:t xml:space="preserve"> </w:t>
      </w:r>
      <w:r>
        <w:t xml:space="preserve">shows a distinct optimum associated with the best lift-to-drag ratio and effective inflow. For the given wind speed (8 m/s) and tip-speed ratio, the optimal pitch is</w:t>
      </w:r>
    </w:p>
    <w:p>
      <w:pPr>
        <w:pStyle w:val="BodyText"/>
      </w:pPr>
      <m:oMathPara>
        <m:oMathParaPr>
          <m:jc m:val="center"/>
        </m:oMathParaPr>
        <m:oMath>
          <m:sSub>
            <m:e>
              <m:r>
                <m:t>θ</m:t>
              </m:r>
            </m:e>
            <m:sub>
              <m:r>
                <m:rPr>
                  <m:sty m:val="p"/>
                </m:rPr>
                <m:t>p</m:t>
              </m:r>
              <m:r>
                <m:rPr>
                  <m:sty m:val="p"/>
                </m:rPr>
                <m:t>i</m:t>
              </m:r>
              <m:r>
                <m:rPr>
                  <m:sty m:val="p"/>
                </m:rPr>
                <m:t>t</m:t>
              </m:r>
              <m:r>
                <m:rPr>
                  <m:sty m:val="p"/>
                </m:rPr>
                <m:t>c</m:t>
              </m:r>
              <m:r>
                <m:rPr>
                  <m:sty m:val="p"/>
                </m:rPr>
                <m:t>h</m:t>
              </m:r>
              <m:r>
                <m:rPr>
                  <m:sty m:val="p"/>
                </m:rPr>
                <m:t>,</m:t>
              </m:r>
              <m:r>
                <m:rPr>
                  <m:sty m:val="p"/>
                </m:rPr>
                <m:t>o</m:t>
              </m:r>
              <m:r>
                <m:rPr>
                  <m:sty m:val="p"/>
                </m:rPr>
                <m:t>p</m:t>
              </m:r>
              <m:r>
                <m:rPr>
                  <m:sty m:val="p"/>
                </m:rPr>
                <m:t>t</m:t>
              </m:r>
            </m:sub>
          </m:sSub>
          <m:r>
            <m:rPr>
              <m:sty m:val="p"/>
            </m:rPr>
            <m:t>≈</m:t>
          </m:r>
          <m:r>
            <m:rPr>
              <m:sty m:val="p"/>
            </m:rPr>
            <m:t>−</m:t>
          </m:r>
          <m:r>
            <m:t>2</m:t>
          </m:r>
          <m:r>
            <m:t> </m:t>
          </m:r>
          <m:r>
            <m:rPr>
              <m:nor/>
              <m:sty m:val="p"/>
            </m:rPr>
            <m:t>°</m:t>
          </m:r>
          <m:r>
            <m:rPr>
              <m:sty m:val="p"/>
            </m:rPr>
            <m:t>,</m:t>
          </m:r>
          <m:r>
            <m:t> </m:t>
          </m:r>
          <m:sSub>
            <m:e>
              <m:r>
                <m:t>C</m:t>
              </m:r>
            </m:e>
            <m:sub>
              <m:r>
                <m:rPr>
                  <m:sty m:val="p"/>
                </m:rPr>
                <m:t>P</m:t>
              </m:r>
            </m:sub>
          </m:sSub>
          <m:r>
            <m:rPr>
              <m:sty m:val="p"/>
            </m:rPr>
            <m:t>≈</m:t>
          </m:r>
          <m:r>
            <m:t>0.4464</m:t>
          </m:r>
          <m:r>
            <m:rPr>
              <m:sty m:val="p"/>
            </m:rPr>
            <m:t>,</m:t>
          </m:r>
          <m:r>
            <m:t> </m:t>
          </m:r>
          <m:sSub>
            <m:e>
              <m:r>
                <m:t>C</m:t>
              </m:r>
            </m:e>
            <m:sub>
              <m:r>
                <m:rPr>
                  <m:sty m:val="p"/>
                </m:rPr>
                <m:t>T</m:t>
              </m:r>
            </m:sub>
          </m:sSub>
          <m:r>
            <m:rPr>
              <m:sty m:val="p"/>
            </m:rPr>
            <m:t>≈</m:t>
          </m:r>
          <m:r>
            <m:t>0.7583</m:t>
          </m:r>
          <m:r>
            <m:rPr>
              <m:sty m:val="p"/>
            </m:rPr>
            <m:t>.</m:t>
          </m:r>
        </m:oMath>
      </m:oMathPara>
    </w:p>
    <w:p>
      <w:pPr>
        <w:pStyle w:val="FirstParagraph"/>
      </w:pPr>
      <w:r>
        <w:t xml:space="preserve">Figure </w:t>
      </w:r>
      <w:hyperlink w:anchor="fig:pitch_sweep">
        <w:r>
          <w:rPr>
            <w:rStyle w:val="Hyperlink"/>
          </w:rPr>
          <w:t xml:space="preserve">1</w:t>
        </w:r>
      </w:hyperlink>
      <w:r>
        <w:t xml:space="preserve"> </w:t>
      </w:r>
      <w:r>
        <w:t xml:space="preserve">summarizes the behavior of</w:t>
      </w:r>
      <w:r>
        <w:t xml:space="preserve"> </w:t>
      </w:r>
      <m:oMath>
        <m:sSub>
          <m:e>
            <m:r>
              <m:t>C</m:t>
            </m:r>
          </m:e>
          <m:sub>
            <m:r>
              <m:rPr>
                <m:sty m:val="p"/>
              </m:rPr>
              <m:t>P</m:t>
            </m:r>
          </m:sub>
        </m:sSub>
      </m:oMath>
      <w:r>
        <w:t xml:space="preserve"> </w:t>
      </w:r>
      <w:r>
        <w:t xml:space="preserve">and</w:t>
      </w:r>
      <w:r>
        <w:t xml:space="preserve"> </w:t>
      </w:r>
      <m:oMath>
        <m:sSub>
          <m:e>
            <m:r>
              <m:t>C</m:t>
            </m:r>
          </m:e>
          <m:sub>
            <m:r>
              <m:rPr>
                <m:sty m:val="p"/>
              </m:rPr>
              <m:t>T</m:t>
            </m:r>
          </m:sub>
        </m:sSub>
      </m:oMath>
      <w:r>
        <w:t xml:space="preserve"> </w:t>
      </w:r>
      <w:r>
        <w:t xml:space="preserve">versus pitch.</w:t>
      </w:r>
    </w:p>
    <w:bookmarkStart w:id="18" w:name="fig:pitch_sweep"/>
    <w:p>
      <w:pPr>
        <w:pStyle w:val="CaptionedFigure"/>
      </w:pPr>
      <w:r>
        <w:drawing>
          <wp:inline>
            <wp:extent cx="5067300" cy="4224550"/>
            <wp:effectExtent b="0" l="0" r="0" t="0"/>
            <wp:docPr descr="" title="" id="16" name="Picture"/>
            <a:graphic>
              <a:graphicData uri="http://schemas.openxmlformats.org/drawingml/2006/picture">
                <pic:pic>
                  <pic:nvPicPr>
                    <pic:cNvPr descr="../../Deliverable4_Power_vs_Pitch.png" id="17" name="Picture"/>
                    <pic:cNvPicPr>
                      <a:picLocks noChangeArrowheads="1" noChangeAspect="1"/>
                    </pic:cNvPicPr>
                  </pic:nvPicPr>
                  <pic:blipFill>
                    <a:blip r:embed="rId15"/>
                    <a:stretch>
                      <a:fillRect/>
                    </a:stretch>
                  </pic:blipFill>
                  <pic:spPr bwMode="auto">
                    <a:xfrm>
                      <a:off x="0" y="0"/>
                      <a:ext cx="5067300" cy="4224550"/>
                    </a:xfrm>
                    <a:prstGeom prst="rect">
                      <a:avLst/>
                    </a:prstGeom>
                    <a:noFill/>
                    <a:ln w="9525">
                      <a:noFill/>
                      <a:headEnd/>
                      <a:tailEnd/>
                    </a:ln>
                  </pic:spPr>
                </pic:pic>
              </a:graphicData>
            </a:graphic>
          </wp:inline>
        </w:drawing>
      </w:r>
    </w:p>
    <w:p>
      <w:pPr>
        <w:pStyle w:val="ImageCaption"/>
      </w:pPr>
      <w:r>
        <w:t xml:space="preserve">Coefficients of power and thrust over a sweep of pitch angle.</w:t>
      </w:r>
    </w:p>
    <w:bookmarkEnd w:id="18"/>
    <w:bookmarkEnd w:id="19"/>
    <w:bookmarkStart w:id="24" w:name="d-sweep-of-pitch-and-tip-speed-ratio"/>
    <w:p>
      <w:pPr>
        <w:pStyle w:val="Heading2"/>
      </w:pPr>
      <w:r>
        <w:t xml:space="preserve">2D Sweep of Pitch and Tip-Speed Ratio</w:t>
      </w:r>
    </w:p>
    <w:p>
      <w:pPr>
        <w:pStyle w:val="FirstParagraph"/>
      </w:pPr>
      <w:r>
        <w:t xml:space="preserve">We explore a 2D sweep over</w:t>
      </w:r>
      <w:r>
        <w:t xml:space="preserve"> </w:t>
      </w:r>
      <m:oMath>
        <m:sSub>
          <m:e>
            <m:r>
              <m:t>θ</m:t>
            </m:r>
          </m:e>
          <m:sub>
            <m:r>
              <m:rPr>
                <m:sty m:val="p"/>
              </m:rPr>
              <m:t>p</m:t>
            </m:r>
            <m:r>
              <m:rPr>
                <m:sty m:val="p"/>
              </m:rPr>
              <m:t>i</m:t>
            </m:r>
            <m:r>
              <m:rPr>
                <m:sty m:val="p"/>
              </m:rPr>
              <m:t>t</m:t>
            </m:r>
            <m:r>
              <m:rPr>
                <m:sty m:val="p"/>
              </m:rPr>
              <m:t>c</m:t>
            </m:r>
            <m:r>
              <m:rPr>
                <m:sty m:val="p"/>
              </m:rPr>
              <m:t>h</m:t>
            </m:r>
          </m:sub>
        </m:sSub>
        <m:r>
          <m:rPr>
            <m:sty m:val="p"/>
          </m:rPr>
          <m:t>∈</m:t>
        </m:r>
        <m:r>
          <m:rPr>
            <m:sty m:val="p"/>
          </m:rPr>
          <m:t>[</m:t>
        </m:r>
        <m:r>
          <m:rPr>
            <m:sty m:val="p"/>
          </m:rPr>
          <m:t>−</m:t>
        </m:r>
        <m:sSup>
          <m:e>
            <m:r>
              <m:t>15</m:t>
            </m:r>
          </m:e>
          <m:sup>
            <m:r>
              <m:rPr>
                <m:sty m:val="p"/>
              </m:rPr>
              <m:t>∘</m:t>
            </m:r>
          </m:sup>
        </m:sSup>
        <m:r>
          <m:rPr>
            <m:sty m:val="p"/>
          </m:rPr>
          <m:t>,</m:t>
        </m:r>
        <m:sSup>
          <m:e>
            <m:r>
              <m:t>15</m:t>
            </m:r>
          </m:e>
          <m:sup>
            <m:r>
              <m:rPr>
                <m:sty m:val="p"/>
              </m:rPr>
              <m:t>∘</m:t>
            </m:r>
          </m:sup>
        </m:sSup>
        <m:r>
          <m:rPr>
            <m:sty m:val="p"/>
          </m:rPr>
          <m:t>]</m:t>
        </m:r>
      </m:oMath>
      <w:r>
        <w:t xml:space="preserve"> </w:t>
      </w:r>
      <w:r>
        <w:t xml:space="preserve">and</w:t>
      </w:r>
      <w:r>
        <w:t xml:space="preserve"> </w:t>
      </w:r>
      <m:oMath>
        <m:r>
          <m:t>λ</m:t>
        </m:r>
        <m:r>
          <m:rPr>
            <m:sty m:val="p"/>
          </m:rPr>
          <m:t>∈</m:t>
        </m:r>
        <m:r>
          <m:rPr>
            <m:sty m:val="p"/>
          </m:rPr>
          <m:t>[</m:t>
        </m:r>
        <m:r>
          <m:t>8</m:t>
        </m:r>
        <m:r>
          <m:rPr>
            <m:sty m:val="p"/>
          </m:rPr>
          <m:t>,</m:t>
        </m:r>
        <m:r>
          <m:t>13</m:t>
        </m:r>
        <m:r>
          <m:rPr>
            <m:sty m:val="p"/>
          </m:rPr>
          <m:t>]</m:t>
        </m:r>
      </m:oMath>
      <w:r>
        <w:t xml:space="preserve"> </w:t>
      </w:r>
      <w:r>
        <w:t xml:space="preserve">at</w:t>
      </w:r>
      <w:r>
        <w:t xml:space="preserve"> </w:t>
      </w:r>
      <m:oMath>
        <m:sSub>
          <m:e>
            <m:r>
              <m:t>V</m:t>
            </m:r>
          </m:e>
          <m:sub>
            <m:r>
              <m:rPr>
                <m:sty m:val="p"/>
              </m:rPr>
              <m:t>∞</m:t>
            </m:r>
          </m:sub>
        </m:sSub>
        <m:r>
          <m:rPr>
            <m:sty m:val="p"/>
          </m:rPr>
          <m:t>=</m:t>
        </m:r>
        <m:r>
          <m:t>6</m:t>
        </m:r>
        <m:r>
          <m:t> </m:t>
        </m:r>
        <m:r>
          <m:t>m</m:t>
        </m:r>
        <m:r>
          <m:rPr>
            <m:sty m:val="p"/>
          </m:rPr>
          <m:t>/</m:t>
        </m:r>
        <m:r>
          <m:t>s</m:t>
        </m:r>
      </m:oMath>
      <w:r>
        <w:t xml:space="preserve">. Simple BEM models can produce non-physical</w:t>
      </w:r>
      <w:r>
        <w:t xml:space="preserve"> </w:t>
      </w:r>
      <m:oMath>
        <m:sSub>
          <m:e>
            <m:r>
              <m:t>C</m:t>
            </m:r>
          </m:e>
          <m:sub>
            <m:r>
              <m:rPr>
                <m:sty m:val="p"/>
              </m:rPr>
              <m:t>P</m:t>
            </m:r>
          </m:sub>
        </m:sSub>
        <m:r>
          <m:rPr>
            <m:sty m:val="p"/>
          </m:rPr>
          <m:t>&gt;</m:t>
        </m:r>
        <m:r>
          <m:t>1</m:t>
        </m:r>
      </m:oMath>
      <w:r>
        <w:t xml:space="preserve"> </w:t>
      </w:r>
      <w:r>
        <w:t xml:space="preserve">at low wind and very high</w:t>
      </w:r>
      <w:r>
        <w:t xml:space="preserve"> </w:t>
      </w:r>
      <m:oMath>
        <m:r>
          <m:t>λ</m:t>
        </m:r>
      </m:oMath>
      <w:r>
        <w:t xml:space="preserve"> </w:t>
      </w:r>
      <w:r>
        <w:t xml:space="preserve">if assumptions (e.g., steady attached flow, valid polars, and induction corrections) break down. We cap predictions using high-induction and stall models to enforce physical limits. The resulting map is shown in Figure </w:t>
      </w:r>
      <w:hyperlink w:anchor="fig:cp_2d">
        <w:r>
          <w:rPr>
            <w:rStyle w:val="Hyperlink"/>
          </w:rPr>
          <w:t xml:space="preserve">2</w:t>
        </w:r>
      </w:hyperlink>
      <w:r>
        <w:t xml:space="preserve">.</w:t>
      </w:r>
    </w:p>
    <w:bookmarkStart w:id="23" w:name="fig:cp_2d"/>
    <w:p>
      <w:pPr>
        <w:pStyle w:val="CaptionedFigure"/>
      </w:pPr>
      <w:r>
        <w:drawing>
          <wp:inline>
            <wp:extent cx="5067300" cy="3802501"/>
            <wp:effectExtent b="0" l="0" r="0" t="0"/>
            <wp:docPr descr="" title="" id="21" name="Picture"/>
            <a:graphic>
              <a:graphicData uri="http://schemas.openxmlformats.org/drawingml/2006/picture">
                <pic:pic>
                  <pic:nvPicPr>
                    <pic:cNvPr descr="../../2D_CP_Optimization_Results.png" id="22" name="Picture"/>
                    <pic:cNvPicPr>
                      <a:picLocks noChangeArrowheads="1" noChangeAspect="1"/>
                    </pic:cNvPicPr>
                  </pic:nvPicPr>
                  <pic:blipFill>
                    <a:blip r:embed="rId20"/>
                    <a:stretch>
                      <a:fillRect/>
                    </a:stretch>
                  </pic:blipFill>
                  <pic:spPr bwMode="auto">
                    <a:xfrm>
                      <a:off x="0" y="0"/>
                      <a:ext cx="5067300" cy="3802501"/>
                    </a:xfrm>
                    <a:prstGeom prst="rect">
                      <a:avLst/>
                    </a:prstGeom>
                    <a:noFill/>
                    <a:ln w="9525">
                      <a:noFill/>
                      <a:headEnd/>
                      <a:tailEnd/>
                    </a:ln>
                  </pic:spPr>
                </pic:pic>
              </a:graphicData>
            </a:graphic>
          </wp:inline>
        </w:drawing>
      </w:r>
    </w:p>
    <w:p>
      <w:pPr>
        <w:pStyle w:val="ImageCaption"/>
      </w:pPr>
      <w:r>
        <w:t xml:space="preserve">Two-dimensional sweep of</w:t>
      </w:r>
      <w:r>
        <w:t xml:space="preserve"> </w:t>
      </w:r>
      <m:oMath>
        <m:sSub>
          <m:e>
            <m:r>
              <m:t>C</m:t>
            </m:r>
          </m:e>
          <m:sub>
            <m:r>
              <m:rPr>
                <m:sty m:val="p"/>
              </m:rPr>
              <m:t>P</m:t>
            </m:r>
          </m:sub>
        </m:sSub>
      </m:oMath>
      <w:r>
        <w:t xml:space="preserve"> </w:t>
      </w:r>
      <w:r>
        <w:t xml:space="preserve">over pitch and tip-speed ratio. Regions exceeding physical limits are mitigated by model corrections.</w:t>
      </w:r>
    </w:p>
    <w:bookmarkEnd w:id="23"/>
    <w:bookmarkEnd w:id="24"/>
    <w:bookmarkStart w:id="29" w:name="pitch-to-rated-strategy"/>
    <w:p>
      <w:pPr>
        <w:pStyle w:val="Heading2"/>
      </w:pPr>
      <w:r>
        <w:t xml:space="preserve">Pitch-to-Rated Strategy</w:t>
      </w:r>
    </w:p>
    <w:p>
      <w:pPr>
        <w:pStyle w:val="FirstParagraph"/>
      </w:pPr>
      <w:r>
        <w:t xml:space="preserve">For higher wind speeds (e.g., 14.6 m/s), blade pitch is increased to maintain rated electrical output (2.5 MW). The target is to select</w:t>
      </w:r>
      <w:r>
        <w:t xml:space="preserve"> </w:t>
      </w:r>
      <m:oMath>
        <m:sSub>
          <m:e>
            <m:r>
              <m:t>θ</m:t>
            </m:r>
          </m:e>
          <m:sub>
            <m:r>
              <m:rPr>
                <m:sty m:val="p"/>
              </m:rPr>
              <m:t>p</m:t>
            </m:r>
            <m:r>
              <m:rPr>
                <m:sty m:val="p"/>
              </m:rPr>
              <m:t>i</m:t>
            </m:r>
            <m:r>
              <m:rPr>
                <m:sty m:val="p"/>
              </m:rPr>
              <m:t>t</m:t>
            </m:r>
            <m:r>
              <m:rPr>
                <m:sty m:val="p"/>
              </m:rPr>
              <m:t>c</m:t>
            </m:r>
            <m:r>
              <m:rPr>
                <m:sty m:val="p"/>
              </m:rPr>
              <m:t>h</m:t>
            </m:r>
          </m:sub>
        </m:sSub>
        <m:r>
          <m:rPr>
            <m:sty m:val="p"/>
          </m:rPr>
          <m:t>(</m:t>
        </m:r>
        <m:sSub>
          <m:e>
            <m:r>
              <m:t>V</m:t>
            </m:r>
          </m:e>
          <m:sub>
            <m:r>
              <m:rPr>
                <m:sty m:val="p"/>
              </m:rPr>
              <m:t>∞</m:t>
            </m:r>
          </m:sub>
        </m:sSub>
        <m:r>
          <m:rPr>
            <m:sty m:val="p"/>
          </m:rPr>
          <m:t>)</m:t>
        </m:r>
      </m:oMath>
      <w:r>
        <w:t xml:space="preserve"> </w:t>
      </w:r>
      <w:r>
        <w:t xml:space="preserve">such that</w:t>
      </w:r>
      <w:r>
        <w:t xml:space="preserve"> </w:t>
      </w:r>
      <m:oMath>
        <m:r>
          <m:t>P</m:t>
        </m:r>
        <m:r>
          <m:rPr>
            <m:sty m:val="p"/>
          </m:rPr>
          <m:t>≈</m:t>
        </m:r>
        <m:sSub>
          <m:e>
            <m:r>
              <m:t>P</m:t>
            </m:r>
          </m:e>
          <m:sub>
            <m:r>
              <m:rPr>
                <m:sty m:val="p"/>
              </m:rPr>
              <m:t>r</m:t>
            </m:r>
            <m:r>
              <m:rPr>
                <m:sty m:val="p"/>
              </m:rPr>
              <m:t>a</m:t>
            </m:r>
            <m:r>
              <m:rPr>
                <m:sty m:val="p"/>
              </m:rPr>
              <m:t>t</m:t>
            </m:r>
            <m:r>
              <m:rPr>
                <m:sty m:val="p"/>
              </m:rPr>
              <m:t>e</m:t>
            </m:r>
            <m:r>
              <m:rPr>
                <m:sty m:val="p"/>
              </m:rPr>
              <m:t>d</m:t>
            </m:r>
          </m:sub>
        </m:sSub>
      </m:oMath>
      <w:r>
        <w:t xml:space="preserve"> </w:t>
      </w:r>
      <w:r>
        <w:t xml:space="preserve">while limiting structural loads. An example pitch schedule result is illustrated in Figure </w:t>
      </w:r>
      <w:hyperlink w:anchor="fig:pitch_to_rated">
        <w:r>
          <w:rPr>
            <w:rStyle w:val="Hyperlink"/>
          </w:rPr>
          <w:t xml:space="preserve">3</w:t>
        </w:r>
      </w:hyperlink>
      <w:r>
        <w:t xml:space="preserve">.</w:t>
      </w:r>
    </w:p>
    <w:bookmarkStart w:id="28" w:name="fig:pitch_to_rated"/>
    <w:p>
      <w:pPr>
        <w:pStyle w:val="CaptionedFigure"/>
      </w:pPr>
      <w:r>
        <w:drawing>
          <wp:inline>
            <wp:extent cx="4800600" cy="3360112"/>
            <wp:effectExtent b="0" l="0" r="0" t="0"/>
            <wp:docPr descr="" title="" id="26" name="Picture"/>
            <a:graphic>
              <a:graphicData uri="http://schemas.openxmlformats.org/drawingml/2006/picture">
                <pic:pic>
                  <pic:nvPicPr>
                    <pic:cNvPr descr="../../Pitch_Optimization_Results.png" id="27" name="Picture"/>
                    <pic:cNvPicPr>
                      <a:picLocks noChangeArrowheads="1" noChangeAspect="1"/>
                    </pic:cNvPicPr>
                  </pic:nvPicPr>
                  <pic:blipFill>
                    <a:blip r:embed="rId25"/>
                    <a:stretch>
                      <a:fillRect/>
                    </a:stretch>
                  </pic:blipFill>
                  <pic:spPr bwMode="auto">
                    <a:xfrm>
                      <a:off x="0" y="0"/>
                      <a:ext cx="4800600" cy="3360112"/>
                    </a:xfrm>
                    <a:prstGeom prst="rect">
                      <a:avLst/>
                    </a:prstGeom>
                    <a:noFill/>
                    <a:ln w="9525">
                      <a:noFill/>
                      <a:headEnd/>
                      <a:tailEnd/>
                    </a:ln>
                  </pic:spPr>
                </pic:pic>
              </a:graphicData>
            </a:graphic>
          </wp:inline>
        </w:drawing>
      </w:r>
    </w:p>
    <w:p>
      <w:pPr>
        <w:pStyle w:val="ImageCaption"/>
      </w:pPr>
      <w:r>
        <w:t xml:space="preserve">Pitch angle required to achieve rated power across wind speeds.</w:t>
      </w:r>
    </w:p>
    <w:bookmarkEnd w:id="28"/>
    <w:bookmarkEnd w:id="29"/>
    <w:bookmarkEnd w:id="30"/>
    <w:bookmarkStart w:id="46" w:name="structural-analysis"/>
    <w:p>
      <w:pPr>
        <w:pStyle w:val="Heading1"/>
      </w:pPr>
      <w:r>
        <w:t xml:space="preserve">Structural Analysis</w:t>
      </w:r>
    </w:p>
    <w:p>
      <w:pPr>
        <w:pStyle w:val="FirstParagraph"/>
      </w:pPr>
      <w:r>
        <w:t xml:space="preserve">We analyze tower deflection, stress, and fatigue using thrust-derived overturning moments and self-weight. Representative results are shown in Figures </w:t>
      </w:r>
      <w:hyperlink w:anchor="fig:tower_deflection">
        <w:r>
          <w:rPr>
            <w:rStyle w:val="Hyperlink"/>
          </w:rPr>
          <w:t xml:space="preserve">4</w:t>
        </w:r>
      </w:hyperlink>
      <w:r>
        <w:t xml:space="preserve">–</w:t>
      </w:r>
      <w:hyperlink w:anchor="fig:tower_mohr_goodman">
        <w:r>
          <w:rPr>
            <w:rStyle w:val="Hyperlink"/>
          </w:rPr>
          <w:t xml:space="preserve">6</w:t>
        </w:r>
      </w:hyperlink>
      <w:r>
        <w:t xml:space="preserve">.</w:t>
      </w:r>
    </w:p>
    <w:bookmarkStart w:id="34" w:name="fig:tower_deflection"/>
    <w:p>
      <w:pPr>
        <w:pStyle w:val="CaptionedFigure"/>
      </w:pPr>
      <w:r>
        <w:drawing>
          <wp:inline>
            <wp:extent cx="4800600" cy="4800600"/>
            <wp:effectExtent b="0" l="0" r="0" t="0"/>
            <wp:docPr descr="" title="" id="32" name="Picture"/>
            <a:graphic>
              <a:graphicData uri="http://schemas.openxmlformats.org/drawingml/2006/picture">
                <pic:pic>
                  <pic:nvPicPr>
                    <pic:cNvPr descr="../../Tower_Deflection_Analysis.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Tower tip deflection under operating loads.</w:t>
      </w:r>
    </w:p>
    <w:bookmarkEnd w:id="34"/>
    <w:bookmarkStart w:id="38" w:name="fig:tower_loads"/>
    <w:p>
      <w:pPr>
        <w:pStyle w:val="CaptionedFigure"/>
      </w:pPr>
      <w:r>
        <w:drawing>
          <wp:inline>
            <wp:extent cx="4800600" cy="2400300"/>
            <wp:effectExtent b="0" l="0" r="0" t="0"/>
            <wp:docPr descr="" title="" id="36" name="Picture"/>
            <a:graphic>
              <a:graphicData uri="http://schemas.openxmlformats.org/drawingml/2006/picture">
                <pic:pic>
                  <pic:nvPicPr>
                    <pic:cNvPr descr="../../Tower_Load_Distribution.png" id="37" name="Picture"/>
                    <pic:cNvPicPr>
                      <a:picLocks noChangeArrowheads="1" noChangeAspect="1"/>
                    </pic:cNvPicPr>
                  </pic:nvPicPr>
                  <pic:blipFill>
                    <a:blip r:embed="rId35"/>
                    <a:stretch>
                      <a:fillRect/>
                    </a:stretch>
                  </pic:blipFill>
                  <pic:spPr bwMode="auto">
                    <a:xfrm>
                      <a:off x="0" y="0"/>
                      <a:ext cx="4800600" cy="2400300"/>
                    </a:xfrm>
                    <a:prstGeom prst="rect">
                      <a:avLst/>
                    </a:prstGeom>
                    <a:noFill/>
                    <a:ln w="9525">
                      <a:noFill/>
                      <a:headEnd/>
                      <a:tailEnd/>
                    </a:ln>
                  </pic:spPr>
                </pic:pic>
              </a:graphicData>
            </a:graphic>
          </wp:inline>
        </w:drawing>
      </w:r>
    </w:p>
    <w:p>
      <w:pPr>
        <w:pStyle w:val="ImageCaption"/>
      </w:pPr>
      <w:r>
        <w:t xml:space="preserve">Distributed load and internal force resultants along the tower height.</w:t>
      </w:r>
    </w:p>
    <w:bookmarkEnd w:id="38"/>
    <w:bookmarkStart w:id="45" w:name="fig:tower_mohr_goodman"/>
    <w:tbl>
      <w:tblPr>
        <w:tblStyle w:val="FigureTable"/>
        <w:tblW w:type="auto" w:w="0"/>
        <w:jc w:val="center"/>
        <w:tblLook w:firstRow="0" w:lastRow="0" w:firstColumn="0" w:lastColumn="0"/>
      </w:tblPr>
      <w:tblGrid>
        <w:gridCol w:w="7920"/>
      </w:tblGrid>
      <w:tr>
        <w:tc>
          <w:tcPr/>
          <w:p>
            <w:pPr>
              <w:jc w:val="center"/>
            </w:pPr>
            <w:r>
              <w:drawing>
                <wp:inline>
                  <wp:extent cx="2560320" cy="1067824"/>
                  <wp:effectExtent b="0" l="0" r="0" t="0"/>
                  <wp:docPr descr="image" title="" id="40" name="Picture"/>
                  <a:graphic>
                    <a:graphicData uri="http://schemas.openxmlformats.org/drawingml/2006/picture">
                      <pic:pic>
                        <pic:nvPicPr>
                          <pic:cNvPr descr="../../Mohr_Circle_Analysis.png" id="41" name="Picture"/>
                          <pic:cNvPicPr>
                            <a:picLocks noChangeArrowheads="1" noChangeAspect="1"/>
                          </pic:cNvPicPr>
                        </pic:nvPicPr>
                        <pic:blipFill>
                          <a:blip r:embed="rId39"/>
                          <a:stretch>
                            <a:fillRect/>
                          </a:stretch>
                        </pic:blipFill>
                        <pic:spPr bwMode="auto">
                          <a:xfrm>
                            <a:off x="0" y="0"/>
                            <a:ext cx="2560320" cy="1067824"/>
                          </a:xfrm>
                          <a:prstGeom prst="rect">
                            <a:avLst/>
                          </a:prstGeom>
                          <a:noFill/>
                          <a:ln w="9525">
                            <a:noFill/>
                            <a:headEnd/>
                            <a:tailEnd/>
                          </a:ln>
                        </pic:spPr>
                      </pic:pic>
                    </a:graphicData>
                  </a:graphic>
                </wp:inline>
              </w:drawing>
            </w:r>
            <w:r>
              <w:t xml:space="preserve"> </w:t>
            </w:r>
            <w:r>
              <w:drawing>
                <wp:inline>
                  <wp:extent cx="2560320" cy="1921264"/>
                  <wp:effectExtent b="0" l="0" r="0" t="0"/>
                  <wp:docPr descr="image" title="" id="43" name="Picture"/>
                  <a:graphic>
                    <a:graphicData uri="http://schemas.openxmlformats.org/drawingml/2006/picture">
                      <pic:pic>
                        <pic:nvPicPr>
                          <pic:cNvPr descr="../../Goodman_Diagram_Analysis.png" id="44" name="Picture"/>
                          <pic:cNvPicPr>
                            <a:picLocks noChangeArrowheads="1" noChangeAspect="1"/>
                          </pic:cNvPicPr>
                        </pic:nvPicPr>
                        <pic:blipFill>
                          <a:blip r:embed="rId42"/>
                          <a:stretch>
                            <a:fillRect/>
                          </a:stretch>
                        </pic:blipFill>
                        <pic:spPr bwMode="auto">
                          <a:xfrm>
                            <a:off x="0" y="0"/>
                            <a:ext cx="2560320" cy="1921264"/>
                          </a:xfrm>
                          <a:prstGeom prst="rect">
                            <a:avLst/>
                          </a:prstGeom>
                          <a:noFill/>
                          <a:ln w="9525">
                            <a:noFill/>
                            <a:headEnd/>
                            <a:tailEnd/>
                          </a:ln>
                        </pic:spPr>
                      </pic:pic>
                    </a:graphicData>
                  </a:graphic>
                </wp:inline>
              </w:drawing>
            </w:r>
          </w:p>
        </w:tc>
      </w:tr>
    </w:tbl>
    <w:p>
      <w:pPr>
        <w:pStyle w:val="ImageCaption"/>
      </w:pPr>
      <w:r>
        <w:t xml:space="preserve">Left: Mohr’s circle for combined stress at the tower base. Right: Goodman diagram for fatigue assessment.</w:t>
      </w:r>
    </w:p>
    <w:bookmarkEnd w:id="45"/>
    <w:bookmarkEnd w:id="46"/>
    <w:bookmarkStart w:id="47" w:name="conclusion"/>
    <w:p>
      <w:pPr>
        <w:pStyle w:val="Heading1"/>
      </w:pPr>
      <w:r>
        <w:t xml:space="preserve">Conclusion</w:t>
      </w:r>
    </w:p>
    <w:p>
      <w:pPr>
        <w:pStyle w:val="FirstParagraph"/>
      </w:pPr>
      <w:r>
        <w:t xml:space="preserve">Using a BEM-based aerodynamic model integrated with a simplified structural model for the tower, we estimated turbine performance metrics (</w:t>
      </w:r>
      <m:oMath>
        <m:sSub>
          <m:e>
            <m:r>
              <m:t>C</m:t>
            </m:r>
          </m:e>
          <m:sub>
            <m:r>
              <m:rPr>
                <m:sty m:val="p"/>
              </m:rPr>
              <m:t>P</m:t>
            </m:r>
          </m:sub>
        </m:sSub>
      </m:oMath>
      <w:r>
        <w:t xml:space="preserve">,</w:t>
      </w:r>
      <w:r>
        <w:t xml:space="preserve"> </w:t>
      </w:r>
      <m:oMath>
        <m:sSub>
          <m:e>
            <m:r>
              <m:t>C</m:t>
            </m:r>
          </m:e>
          <m:sub>
            <m:r>
              <m:rPr>
                <m:sty m:val="p"/>
              </m:rPr>
              <m:t>T</m:t>
            </m:r>
          </m:sub>
        </m:sSub>
      </m:oMath>
      <w:r>
        <w:t xml:space="preserve">), identified optimal pitch settings under varying operating points, and evaluated structural responses including deflection, stress, and fatigue. Results are consistent with physical expectations when appropriate induction and stall corrections are applied. Future improvements include refined dynamic inflow, tower–blade aeroelastic coupling, and validation against higher-fidelity CFD or field data.</w:t>
      </w:r>
    </w:p>
    <w:p>
      <w:pPr>
        <w:pStyle w:val="BodyText"/>
      </w:pPr>
      <w:r>
        <w:rPr>
          <w:b/>
          <w:bCs/>
        </w:rPr>
        <w:t xml:space="preserve">Data and Figures.</w:t>
      </w:r>
      <w:r>
        <w:t xml:space="preserve"> </w:t>
      </w:r>
      <w:r>
        <w:t xml:space="preserve">Figures reference image files included in the project repository. If paths change, update the relative paths in the</w:t>
      </w:r>
      <w:r>
        <w:br/>
      </w:r>
      <w:r>
        <w:rPr>
          <w:rStyle w:val="VerbatimChar"/>
        </w:rPr>
        <w:t xml:space="preserve">includegraphics</w:t>
      </w:r>
      <w:r>
        <w:t xml:space="preserve"> </w:t>
      </w:r>
      <w:r>
        <w:t xml:space="preserve">commands.</w:t>
      </w:r>
    </w:p>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0" Target="media/rId20.png" /><Relationship Type="http://schemas.openxmlformats.org/officeDocument/2006/relationships/image" Id="rId15" Target="media/rId15.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 Turbine Analysis</dc:title>
  <dc:creator>Evan Hobday; Peyton Lettau; Jordan Nguyen ME4053, Fall 2025</dc:creator>
  <cp:keywords/>
  <dcterms:created xsi:type="dcterms:W3CDTF">2025-10-28T13:42:19Z</dcterms:created>
  <dcterms:modified xsi:type="dcterms:W3CDTF">2025-10-28T13:42:19Z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modeling and analysis of the University of Minnesota wind turbine located in Rosemount, Minnesota. We evaluate aerodynamic performance via blade element momentum (BEM) methods and quantify structural response of the tower. Key deliverables include the coefficient of power (C_\mathrm{P}) and coefficient of thrust (C_\mathrm{T}) under specified operating conditions, the dependence of performance on blade pitch angle and tip-speed ratio, the pitch schedule required to cap power at the rated value, and a tower analysis encompassing deflection, stress, static failure, and fatigue.</vt:lpwstr>
  </property>
  <property fmtid="{D5CDD505-2E9C-101B-9397-08002B2CF9AE}" pid="3" name="date">
    <vt:lpwstr>October 31, 2025</vt:lpwstr>
  </property>
</Properties>
</file>