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85DD3" w14:textId="77777777" w:rsidR="00371F9F" w:rsidRPr="00E34DB9" w:rsidRDefault="00371F9F" w:rsidP="00371F9F">
      <w:pPr>
        <w:pStyle w:val="berschrift1"/>
        <w:jc w:val="both"/>
        <w:rPr>
          <w:rFonts w:ascii="Times New Roman" w:hAnsi="Times New Roman"/>
          <w:sz w:val="24"/>
          <w:szCs w:val="24"/>
          <w:lang w:val="en-US"/>
        </w:rPr>
      </w:pPr>
      <w:r w:rsidRPr="00E34DB9">
        <w:rPr>
          <w:rFonts w:ascii="Times New Roman" w:hAnsi="Times New Roman"/>
          <w:sz w:val="24"/>
          <w:szCs w:val="24"/>
          <w:lang w:val="en-US"/>
        </w:rPr>
        <w:t xml:space="preserve">17.So iJ. Lsj.C, 24./25.Juli 2010, St. Vitus u. St. Raphael ; </w:t>
      </w:r>
    </w:p>
    <w:p w14:paraId="7B246946" w14:textId="77777777" w:rsidR="00371F9F" w:rsidRPr="00E34DB9" w:rsidRDefault="00371F9F" w:rsidP="00371F9F">
      <w:pPr>
        <w:pStyle w:val="berschrift1"/>
        <w:jc w:val="both"/>
        <w:rPr>
          <w:rFonts w:ascii="Times New Roman" w:hAnsi="Times New Roman"/>
          <w:sz w:val="24"/>
          <w:szCs w:val="24"/>
          <w:lang w:val="en-US"/>
        </w:rPr>
      </w:pPr>
      <w:r w:rsidRPr="00E34DB9">
        <w:rPr>
          <w:rFonts w:ascii="Times New Roman" w:hAnsi="Times New Roman"/>
          <w:sz w:val="24"/>
          <w:szCs w:val="24"/>
          <w:lang w:val="en-US"/>
        </w:rPr>
        <w:t>Predigttext: Lk 11,1-13</w:t>
      </w:r>
    </w:p>
    <w:p w14:paraId="3EE7ABC6" w14:textId="77777777" w:rsidR="00371F9F" w:rsidRPr="00E34DB9" w:rsidRDefault="00371F9F" w:rsidP="00371F9F">
      <w:pPr>
        <w:pStyle w:val="berschrift1"/>
        <w:jc w:val="both"/>
        <w:rPr>
          <w:rFonts w:ascii="Times New Roman" w:hAnsi="Times New Roman"/>
          <w:sz w:val="24"/>
          <w:szCs w:val="24"/>
          <w:lang w:val="en-US"/>
        </w:rPr>
      </w:pPr>
      <w:r w:rsidRPr="00E34DB9">
        <w:rPr>
          <w:rFonts w:ascii="Times New Roman" w:hAnsi="Times New Roman"/>
          <w:sz w:val="24"/>
          <w:szCs w:val="24"/>
        </w:rPr>
        <w:t>StD Helmut Philipp</w:t>
      </w:r>
    </w:p>
    <w:p w14:paraId="58B5A2D2" w14:textId="77777777" w:rsidR="00371F9F" w:rsidRPr="00E34DB9" w:rsidRDefault="00371F9F" w:rsidP="00371F9F">
      <w:pPr>
        <w:autoSpaceDE w:val="0"/>
        <w:autoSpaceDN w:val="0"/>
        <w:adjustRightInd w:val="0"/>
        <w:spacing w:after="0" w:line="240" w:lineRule="auto"/>
        <w:jc w:val="both"/>
        <w:rPr>
          <w:rFonts w:ascii="Times New Roman" w:hAnsi="Times New Roman"/>
          <w:i/>
          <w:iCs/>
          <w:color w:val="000000"/>
          <w:sz w:val="24"/>
          <w:szCs w:val="24"/>
        </w:rPr>
      </w:pPr>
      <w:r w:rsidRPr="00E34DB9">
        <w:rPr>
          <w:rFonts w:ascii="Times New Roman" w:hAnsi="Times New Roman"/>
          <w:i/>
          <w:iCs/>
          <w:color w:val="000000"/>
          <w:sz w:val="24"/>
          <w:szCs w:val="24"/>
        </w:rPr>
        <w:t>1. „Lehre uns beten“</w:t>
      </w:r>
    </w:p>
    <w:p w14:paraId="39891383" w14:textId="666DDD36"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Die Jünger sehen, wie Jesus betet. So möchten sie beten können, voller Kraft und innerer Sammlung.</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 xml:space="preserve">Aber </w:t>
      </w:r>
      <w:r w:rsidRPr="00E34DB9">
        <w:rPr>
          <w:rFonts w:ascii="Times New Roman" w:hAnsi="Times New Roman"/>
          <w:i/>
          <w:iCs/>
          <w:color w:val="000000"/>
          <w:sz w:val="24"/>
          <w:szCs w:val="24"/>
        </w:rPr>
        <w:t xml:space="preserve">kann </w:t>
      </w:r>
      <w:r w:rsidRPr="00E34DB9">
        <w:rPr>
          <w:rFonts w:ascii="Times New Roman" w:hAnsi="Times New Roman"/>
          <w:color w:val="000000"/>
          <w:sz w:val="24"/>
          <w:szCs w:val="24"/>
        </w:rPr>
        <w:t>man das überhaupt lernen: ein Beten so voller Kraft und Sammlung? Kann man es lernen,</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mit der ratlosen Frage, was das denn nützt: Mit den (scheinbar) ins Leere gesprochenen Worten ohne</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Antwort und Resonanz; mit dem schlechten intellektuellen Gewissen, beim Beten etwas ganz Naives</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zu tun: Gott zu behelligen mit kleinen und großen Sorgen. Dennoch: Obwohl so viele Gebete</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anscheinend nicht erhört werden, beten Menschen trotzdem weiter, wie wohl die meisten von uns.</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Wie erklärt sich dieses wahrhaft urreligiöse, durch nichts zu entmutigende Vertrauen? Dem</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ungenannten Jünger jedenfalls können wir dankbar sein, dass er an Jesus die Bitte richtet: „Herr, lehre</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uns beten.“</w:t>
      </w:r>
    </w:p>
    <w:p w14:paraId="5ABE4CC6"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p>
    <w:p w14:paraId="51942D02" w14:textId="77777777" w:rsidR="00371F9F" w:rsidRPr="00E34DB9" w:rsidRDefault="00371F9F" w:rsidP="00371F9F">
      <w:pPr>
        <w:autoSpaceDE w:val="0"/>
        <w:autoSpaceDN w:val="0"/>
        <w:adjustRightInd w:val="0"/>
        <w:spacing w:after="0" w:line="240" w:lineRule="auto"/>
        <w:jc w:val="both"/>
        <w:rPr>
          <w:rFonts w:ascii="Times New Roman" w:hAnsi="Times New Roman"/>
          <w:i/>
          <w:iCs/>
          <w:color w:val="000000"/>
          <w:sz w:val="24"/>
          <w:szCs w:val="24"/>
        </w:rPr>
      </w:pPr>
      <w:r w:rsidRPr="00E34DB9">
        <w:rPr>
          <w:rFonts w:ascii="Times New Roman" w:hAnsi="Times New Roman"/>
          <w:i/>
          <w:iCs/>
          <w:color w:val="000000"/>
          <w:sz w:val="24"/>
          <w:szCs w:val="24"/>
        </w:rPr>
        <w:t>2. Das Bittgebet, Brücke zwischen menschlicher und göttlicher Freiheit</w:t>
      </w:r>
    </w:p>
    <w:p w14:paraId="179DDEFF" w14:textId="59563DB9"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Auf diese Bitte antwortete Jesu nicht mit einer Theorie des Gebets, sondern mit einer kurzen Formel,</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wie wir sie</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eben im Evangelium nach Lukas hörten. Sie beginnt mit dem Wort „Abba“, Vater: So hat</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Jesus vertrauensvoll Gott im Gebet angeredet. So dürfen auch die Jüngerinnen und Jünger Gott</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ansprechen. In der Urkirche galt diese Anrede als besondere Eigenart der Christen. Sie galt nicht als</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selbstverständlich, sondern als außergewöhnlich. So schreibt Paulus an die Christ gewordenen</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Galater: „</w:t>
      </w:r>
      <w:r w:rsidRPr="00E34DB9">
        <w:rPr>
          <w:rFonts w:ascii="Times New Roman" w:hAnsi="Times New Roman"/>
          <w:i/>
          <w:iCs/>
          <w:color w:val="000000"/>
          <w:sz w:val="24"/>
          <w:szCs w:val="24"/>
        </w:rPr>
        <w:t>Weil Ihr Söhne und Töchter Gottes seid, seine Kinder, sandte Gott den Geist seines Sohnes in</w:t>
      </w:r>
      <w:r w:rsidRPr="00E34DB9">
        <w:rPr>
          <w:rFonts w:ascii="Times New Roman" w:hAnsi="Times New Roman"/>
          <w:color w:val="000000"/>
          <w:sz w:val="24"/>
          <w:szCs w:val="24"/>
        </w:rPr>
        <w:t xml:space="preserve"> </w:t>
      </w:r>
      <w:r w:rsidRPr="00E34DB9">
        <w:rPr>
          <w:rFonts w:ascii="Times New Roman" w:hAnsi="Times New Roman"/>
          <w:i/>
          <w:iCs/>
          <w:color w:val="000000"/>
          <w:sz w:val="24"/>
          <w:szCs w:val="24"/>
        </w:rPr>
        <w:t xml:space="preserve">unser Herz, den Geist, der ruft: Abba, Vater </w:t>
      </w:r>
      <w:r w:rsidRPr="00E34DB9">
        <w:rPr>
          <w:rFonts w:ascii="Times New Roman" w:hAnsi="Times New Roman"/>
          <w:color w:val="000000"/>
          <w:sz w:val="24"/>
          <w:szCs w:val="24"/>
        </w:rPr>
        <w:t>(Gal 4.6).“ Damit bringt Paulus zum Ausdruck, dass</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 xml:space="preserve">Christen </w:t>
      </w:r>
      <w:r w:rsidRPr="00E34DB9">
        <w:rPr>
          <w:rFonts w:ascii="Times New Roman" w:hAnsi="Times New Roman"/>
          <w:i/>
          <w:iCs/>
          <w:color w:val="000000"/>
          <w:sz w:val="24"/>
          <w:szCs w:val="24"/>
        </w:rPr>
        <w:t xml:space="preserve">nur in der Kraft des Geistes </w:t>
      </w:r>
      <w:r w:rsidRPr="00E34DB9">
        <w:rPr>
          <w:rFonts w:ascii="Times New Roman" w:hAnsi="Times New Roman"/>
          <w:color w:val="000000"/>
          <w:sz w:val="24"/>
          <w:szCs w:val="24"/>
        </w:rPr>
        <w:t xml:space="preserve">so sprechen können. Wer Gott </w:t>
      </w:r>
      <w:r w:rsidRPr="00E34DB9">
        <w:rPr>
          <w:rFonts w:ascii="Times New Roman" w:hAnsi="Times New Roman"/>
          <w:i/>
          <w:iCs/>
          <w:color w:val="000000"/>
          <w:sz w:val="24"/>
          <w:szCs w:val="24"/>
        </w:rPr>
        <w:t xml:space="preserve">an sich </w:t>
      </w:r>
      <w:r w:rsidRPr="00E34DB9">
        <w:rPr>
          <w:rFonts w:ascii="Times New Roman" w:hAnsi="Times New Roman"/>
          <w:color w:val="000000"/>
          <w:sz w:val="24"/>
          <w:szCs w:val="24"/>
        </w:rPr>
        <w:t>ist, bleibt uns ein</w:t>
      </w:r>
    </w:p>
    <w:p w14:paraId="2C4C64F6" w14:textId="067E0851" w:rsidR="00371F9F" w:rsidRPr="00E34DB9" w:rsidRDefault="00371F9F" w:rsidP="00371F9F">
      <w:pPr>
        <w:autoSpaceDE w:val="0"/>
        <w:autoSpaceDN w:val="0"/>
        <w:adjustRightInd w:val="0"/>
        <w:spacing w:after="0" w:line="240" w:lineRule="auto"/>
        <w:jc w:val="both"/>
        <w:rPr>
          <w:rFonts w:ascii="Times New Roman" w:hAnsi="Times New Roman"/>
          <w:i/>
          <w:iCs/>
          <w:color w:val="000000"/>
          <w:sz w:val="24"/>
          <w:szCs w:val="24"/>
        </w:rPr>
      </w:pPr>
      <w:r w:rsidRPr="00E34DB9">
        <w:rPr>
          <w:rFonts w:ascii="Times New Roman" w:hAnsi="Times New Roman"/>
          <w:color w:val="000000"/>
          <w:sz w:val="24"/>
          <w:szCs w:val="24"/>
        </w:rPr>
        <w:t xml:space="preserve">unsagbares Geheimnis. Ihn Vater (oder auch Mutter) nennen zu dürfen, offenbart uns, wer Gott </w:t>
      </w:r>
      <w:r w:rsidRPr="00E34DB9">
        <w:rPr>
          <w:rFonts w:ascii="Times New Roman" w:hAnsi="Times New Roman"/>
          <w:i/>
          <w:iCs/>
          <w:color w:val="000000"/>
          <w:sz w:val="24"/>
          <w:szCs w:val="24"/>
        </w:rPr>
        <w:t>für</w:t>
      </w:r>
      <w:r w:rsidRPr="00E34DB9">
        <w:rPr>
          <w:rFonts w:ascii="Times New Roman" w:hAnsi="Times New Roman"/>
          <w:i/>
          <w:iCs/>
          <w:color w:val="000000"/>
          <w:sz w:val="24"/>
          <w:szCs w:val="24"/>
        </w:rPr>
        <w:t xml:space="preserve"> </w:t>
      </w:r>
      <w:r w:rsidRPr="00E34DB9">
        <w:rPr>
          <w:rFonts w:ascii="Times New Roman" w:hAnsi="Times New Roman"/>
          <w:i/>
          <w:iCs/>
          <w:color w:val="000000"/>
          <w:sz w:val="24"/>
          <w:szCs w:val="24"/>
        </w:rPr>
        <w:t xml:space="preserve">uns </w:t>
      </w:r>
      <w:r w:rsidRPr="00E34DB9">
        <w:rPr>
          <w:rFonts w:ascii="Times New Roman" w:hAnsi="Times New Roman"/>
          <w:color w:val="000000"/>
          <w:sz w:val="24"/>
          <w:szCs w:val="24"/>
        </w:rPr>
        <w:t>ist: Er steht in Beziehung zu uns; er offenbart sich als göttliche Sehnsucht nach uns Menschen, der</w:t>
      </w:r>
      <w:r w:rsidRPr="00E34DB9">
        <w:rPr>
          <w:rFonts w:ascii="Times New Roman" w:hAnsi="Times New Roman"/>
          <w:i/>
          <w:iCs/>
          <w:color w:val="000000"/>
          <w:sz w:val="24"/>
          <w:szCs w:val="24"/>
        </w:rPr>
        <w:t xml:space="preserve"> </w:t>
      </w:r>
      <w:r w:rsidRPr="00E34DB9">
        <w:rPr>
          <w:rFonts w:ascii="Times New Roman" w:hAnsi="Times New Roman"/>
          <w:color w:val="000000"/>
          <w:sz w:val="24"/>
          <w:szCs w:val="24"/>
        </w:rPr>
        <w:t>uns aus übergroßer Liebe („ex amore“) geschaffen hat (nicht „ex nihilo“). Das ist die Grundbotschaft</w:t>
      </w:r>
      <w:r w:rsidRPr="00E34DB9">
        <w:rPr>
          <w:rFonts w:ascii="Times New Roman" w:hAnsi="Times New Roman"/>
          <w:i/>
          <w:iCs/>
          <w:color w:val="000000"/>
          <w:sz w:val="24"/>
          <w:szCs w:val="24"/>
        </w:rPr>
        <w:t xml:space="preserve"> </w:t>
      </w:r>
      <w:r w:rsidRPr="00E34DB9">
        <w:rPr>
          <w:rFonts w:ascii="Times New Roman" w:hAnsi="Times New Roman"/>
          <w:color w:val="000000"/>
          <w:sz w:val="24"/>
          <w:szCs w:val="24"/>
        </w:rPr>
        <w:t>Jesu. An Ihn, den Jesus uns „Vater“ zu nennen lehrt, dürfen wir uns wenden. Vor Ihm sind wir</w:t>
      </w:r>
      <w:r w:rsidRPr="00E34DB9">
        <w:rPr>
          <w:rFonts w:ascii="Times New Roman" w:hAnsi="Times New Roman"/>
          <w:i/>
          <w:iCs/>
          <w:color w:val="000000"/>
          <w:sz w:val="24"/>
          <w:szCs w:val="24"/>
        </w:rPr>
        <w:t xml:space="preserve"> </w:t>
      </w:r>
      <w:r w:rsidRPr="00E34DB9">
        <w:rPr>
          <w:rFonts w:ascii="Times New Roman" w:hAnsi="Times New Roman"/>
          <w:color w:val="000000"/>
          <w:sz w:val="24"/>
          <w:szCs w:val="24"/>
        </w:rPr>
        <w:t xml:space="preserve">wichtig, haben Bedeutung und Würde, jeder einzelne. In einer bloßen </w:t>
      </w:r>
      <w:r w:rsidRPr="00E34DB9">
        <w:rPr>
          <w:rFonts w:ascii="Times New Roman" w:hAnsi="Times New Roman"/>
          <w:i/>
          <w:iCs/>
          <w:color w:val="000000"/>
          <w:sz w:val="24"/>
          <w:szCs w:val="24"/>
        </w:rPr>
        <w:t>kosmischen Welt-Perspektive</w:t>
      </w:r>
      <w:r w:rsidRPr="00E34DB9">
        <w:rPr>
          <w:rFonts w:ascii="Times New Roman" w:hAnsi="Times New Roman"/>
          <w:i/>
          <w:iCs/>
          <w:color w:val="000000"/>
          <w:sz w:val="24"/>
          <w:szCs w:val="24"/>
        </w:rPr>
        <w:t xml:space="preserve"> </w:t>
      </w:r>
      <w:r w:rsidRPr="00E34DB9">
        <w:rPr>
          <w:rFonts w:ascii="Times New Roman" w:hAnsi="Times New Roman"/>
          <w:i/>
          <w:iCs/>
          <w:color w:val="000000"/>
          <w:sz w:val="24"/>
          <w:szCs w:val="24"/>
        </w:rPr>
        <w:t xml:space="preserve">von außen betrachtet </w:t>
      </w:r>
      <w:r w:rsidRPr="00E34DB9">
        <w:rPr>
          <w:rFonts w:ascii="Times New Roman" w:hAnsi="Times New Roman"/>
          <w:color w:val="000000"/>
          <w:sz w:val="24"/>
          <w:szCs w:val="24"/>
        </w:rPr>
        <w:t>scheint es allerdings ganz und gar nicht auf den einzelnen anzukommen. In der</w:t>
      </w:r>
      <w:r w:rsidRPr="00E34DB9">
        <w:rPr>
          <w:rFonts w:ascii="Times New Roman" w:hAnsi="Times New Roman"/>
          <w:i/>
          <w:iCs/>
          <w:color w:val="000000"/>
          <w:sz w:val="24"/>
          <w:szCs w:val="24"/>
        </w:rPr>
        <w:t xml:space="preserve"> </w:t>
      </w:r>
      <w:r w:rsidRPr="00E34DB9">
        <w:rPr>
          <w:rFonts w:ascii="Times New Roman" w:hAnsi="Times New Roman"/>
          <w:color w:val="000000"/>
          <w:sz w:val="24"/>
          <w:szCs w:val="24"/>
        </w:rPr>
        <w:t>endlosen Weite des Welt-Alls kommt sich jede Einzelexistenz weniger als ein Staubkorn vor. Bezogen</w:t>
      </w:r>
      <w:r w:rsidRPr="00E34DB9">
        <w:rPr>
          <w:rFonts w:ascii="Times New Roman" w:hAnsi="Times New Roman"/>
          <w:i/>
          <w:iCs/>
          <w:color w:val="000000"/>
          <w:sz w:val="24"/>
          <w:szCs w:val="24"/>
        </w:rPr>
        <w:t xml:space="preserve"> </w:t>
      </w:r>
      <w:r w:rsidRPr="00E34DB9">
        <w:rPr>
          <w:rFonts w:ascii="Times New Roman" w:hAnsi="Times New Roman"/>
          <w:color w:val="000000"/>
          <w:sz w:val="24"/>
          <w:szCs w:val="24"/>
        </w:rPr>
        <w:t>auf die Zeiträume des Alls blitzt jedes Leben weniger als eine Nanosekunde auf, um sofort wieder zu</w:t>
      </w:r>
      <w:r w:rsidRPr="00E34DB9">
        <w:rPr>
          <w:rFonts w:ascii="Times New Roman" w:hAnsi="Times New Roman"/>
          <w:i/>
          <w:iCs/>
          <w:color w:val="000000"/>
          <w:sz w:val="24"/>
          <w:szCs w:val="24"/>
        </w:rPr>
        <w:t xml:space="preserve"> </w:t>
      </w:r>
      <w:r w:rsidRPr="00E34DB9">
        <w:rPr>
          <w:rFonts w:ascii="Times New Roman" w:hAnsi="Times New Roman"/>
          <w:color w:val="000000"/>
          <w:sz w:val="24"/>
          <w:szCs w:val="24"/>
        </w:rPr>
        <w:t>verlöschen. Alles, was Menschen erhoffen, ersehnen, sie erfreut oder sie erleiden, scheint zu</w:t>
      </w:r>
      <w:r w:rsidRPr="00E34DB9">
        <w:rPr>
          <w:rFonts w:ascii="Times New Roman" w:hAnsi="Times New Roman"/>
          <w:i/>
          <w:iCs/>
          <w:color w:val="000000"/>
          <w:sz w:val="24"/>
          <w:szCs w:val="24"/>
        </w:rPr>
        <w:t xml:space="preserve"> </w:t>
      </w:r>
      <w:r w:rsidRPr="00E34DB9">
        <w:rPr>
          <w:rFonts w:ascii="Times New Roman" w:hAnsi="Times New Roman"/>
          <w:color w:val="000000"/>
          <w:sz w:val="24"/>
          <w:szCs w:val="24"/>
        </w:rPr>
        <w:t xml:space="preserve">versinken ins Nichts. Jesus aber weiß um die </w:t>
      </w:r>
      <w:r w:rsidRPr="00E34DB9">
        <w:rPr>
          <w:rFonts w:ascii="Times New Roman" w:hAnsi="Times New Roman"/>
          <w:i/>
          <w:iCs/>
          <w:color w:val="000000"/>
          <w:sz w:val="24"/>
          <w:szCs w:val="24"/>
        </w:rPr>
        <w:t xml:space="preserve">Innenseite aller der Wirklichkeit, </w:t>
      </w:r>
      <w:r w:rsidRPr="00E34DB9">
        <w:rPr>
          <w:rFonts w:ascii="Times New Roman" w:hAnsi="Times New Roman"/>
          <w:color w:val="000000"/>
          <w:sz w:val="24"/>
          <w:szCs w:val="24"/>
        </w:rPr>
        <w:t>um den Grund des</w:t>
      </w:r>
      <w:r w:rsidRPr="00E34DB9">
        <w:rPr>
          <w:rFonts w:ascii="Times New Roman" w:hAnsi="Times New Roman"/>
          <w:i/>
          <w:iCs/>
          <w:color w:val="000000"/>
          <w:sz w:val="24"/>
          <w:szCs w:val="24"/>
        </w:rPr>
        <w:t xml:space="preserve"> </w:t>
      </w:r>
      <w:r w:rsidRPr="00E34DB9">
        <w:rPr>
          <w:rFonts w:ascii="Times New Roman" w:hAnsi="Times New Roman"/>
          <w:color w:val="000000"/>
          <w:sz w:val="24"/>
          <w:szCs w:val="24"/>
        </w:rPr>
        <w:t xml:space="preserve">Alls; er verweist uns auf die </w:t>
      </w:r>
      <w:r w:rsidRPr="00E34DB9">
        <w:rPr>
          <w:rFonts w:ascii="Times New Roman" w:hAnsi="Times New Roman"/>
          <w:i/>
          <w:iCs/>
          <w:color w:val="000000"/>
          <w:sz w:val="24"/>
          <w:szCs w:val="24"/>
        </w:rPr>
        <w:t xml:space="preserve">die Innenseite </w:t>
      </w:r>
      <w:r w:rsidRPr="00E34DB9">
        <w:rPr>
          <w:rFonts w:ascii="Times New Roman" w:hAnsi="Times New Roman"/>
          <w:color w:val="000000"/>
          <w:sz w:val="24"/>
          <w:szCs w:val="24"/>
        </w:rPr>
        <w:t xml:space="preserve">der Welt </w:t>
      </w:r>
      <w:r w:rsidRPr="00E34DB9">
        <w:rPr>
          <w:rFonts w:ascii="Times New Roman" w:hAnsi="Times New Roman"/>
          <w:i/>
          <w:iCs/>
          <w:color w:val="000000"/>
          <w:sz w:val="24"/>
          <w:szCs w:val="24"/>
        </w:rPr>
        <w:t xml:space="preserve">als der Welt Gottes </w:t>
      </w:r>
      <w:r w:rsidRPr="00E34DB9">
        <w:rPr>
          <w:rFonts w:ascii="Times New Roman" w:hAnsi="Times New Roman"/>
          <w:color w:val="000000"/>
          <w:sz w:val="24"/>
          <w:szCs w:val="24"/>
        </w:rPr>
        <w:t>als unendliches Wohlwollen,</w:t>
      </w:r>
      <w:r w:rsidRPr="00E34DB9">
        <w:rPr>
          <w:rFonts w:ascii="Times New Roman" w:hAnsi="Times New Roman"/>
          <w:i/>
          <w:iCs/>
          <w:color w:val="000000"/>
          <w:sz w:val="24"/>
          <w:szCs w:val="24"/>
        </w:rPr>
        <w:t xml:space="preserve"> </w:t>
      </w:r>
      <w:r w:rsidRPr="00E34DB9">
        <w:rPr>
          <w:rFonts w:ascii="Times New Roman" w:hAnsi="Times New Roman"/>
          <w:color w:val="000000"/>
          <w:sz w:val="24"/>
          <w:szCs w:val="24"/>
        </w:rPr>
        <w:t>das im zärtlichen Sprachbild „Abba“ aufklingt. Der Gebetsglaube glaubt gegen das „Fast-Nichts“</w:t>
      </w:r>
      <w:r w:rsidRPr="00E34DB9">
        <w:rPr>
          <w:rFonts w:ascii="Times New Roman" w:hAnsi="Times New Roman"/>
          <w:i/>
          <w:iCs/>
          <w:color w:val="000000"/>
          <w:sz w:val="24"/>
          <w:szCs w:val="24"/>
        </w:rPr>
        <w:t xml:space="preserve"> </w:t>
      </w:r>
      <w:r w:rsidRPr="00E34DB9">
        <w:rPr>
          <w:rFonts w:ascii="Times New Roman" w:hAnsi="Times New Roman"/>
          <w:color w:val="000000"/>
          <w:sz w:val="24"/>
          <w:szCs w:val="24"/>
        </w:rPr>
        <w:t>unserer Existenz an. Er</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glaubt daran, dass es auf dich, auf mich, auf jeden Menschen ankommt, weil</w:t>
      </w:r>
      <w:r w:rsidRPr="00E34DB9">
        <w:rPr>
          <w:rFonts w:ascii="Times New Roman" w:hAnsi="Times New Roman"/>
          <w:i/>
          <w:iCs/>
          <w:color w:val="000000"/>
          <w:sz w:val="24"/>
          <w:szCs w:val="24"/>
        </w:rPr>
        <w:t xml:space="preserve"> </w:t>
      </w:r>
      <w:r w:rsidRPr="00E34DB9">
        <w:rPr>
          <w:rFonts w:ascii="Times New Roman" w:hAnsi="Times New Roman"/>
          <w:color w:val="000000"/>
          <w:sz w:val="24"/>
          <w:szCs w:val="24"/>
        </w:rPr>
        <w:t>Gott es auf uns ankommen lässt.</w:t>
      </w:r>
    </w:p>
    <w:p w14:paraId="7A80D0A5" w14:textId="7AF99F5E"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„Dein Name werde geheiligt“. „Dein Reich komme“. So lehrt uns Jesus beten. Welche Bitten! Unser</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Gebet wird hier zum Ausdruck unserer geschöpflichen Freiheit. Denn Bitte und Gebet ist hier nicht</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nur Ausdruck der Anrede Gottes durch uns als Geschöpfe, sondern auch ein Ausdruck der Weise, wie</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Gott auf den Menschen zugeht! Liebe zwingt nicht. In seiner absoluten Freiheit respektiert Gott die</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 xml:space="preserve">Freiheit des Menschen, ja: die Bibel bezeugt, dass </w:t>
      </w:r>
      <w:r w:rsidRPr="00E34DB9">
        <w:rPr>
          <w:rFonts w:ascii="Times New Roman" w:hAnsi="Times New Roman"/>
          <w:i/>
          <w:iCs/>
          <w:color w:val="000000"/>
          <w:sz w:val="24"/>
          <w:szCs w:val="24"/>
        </w:rPr>
        <w:t>Gott auch den Menschen bittet</w:t>
      </w:r>
      <w:r w:rsidRPr="00E34DB9">
        <w:rPr>
          <w:rFonts w:ascii="Times New Roman" w:hAnsi="Times New Roman"/>
          <w:color w:val="000000"/>
          <w:sz w:val="24"/>
          <w:szCs w:val="24"/>
        </w:rPr>
        <w:t xml:space="preserve">. Schon im </w:t>
      </w:r>
      <w:r w:rsidRPr="00E34DB9">
        <w:rPr>
          <w:rFonts w:ascii="Times New Roman" w:hAnsi="Times New Roman"/>
          <w:color w:val="463631"/>
          <w:sz w:val="24"/>
          <w:szCs w:val="24"/>
        </w:rPr>
        <w:t>Akt der</w:t>
      </w:r>
      <w:r w:rsidRPr="00E34DB9">
        <w:rPr>
          <w:rFonts w:ascii="Times New Roman" w:hAnsi="Times New Roman"/>
          <w:color w:val="000000"/>
          <w:sz w:val="24"/>
          <w:szCs w:val="24"/>
        </w:rPr>
        <w:t xml:space="preserve"> </w:t>
      </w:r>
      <w:r w:rsidRPr="00E34DB9">
        <w:rPr>
          <w:rFonts w:ascii="Times New Roman" w:hAnsi="Times New Roman"/>
          <w:color w:val="463631"/>
          <w:sz w:val="24"/>
          <w:szCs w:val="24"/>
        </w:rPr>
        <w:t>Schöpfung liegt die Bitte zur Mitarbeit an diesem göttlichen Werk beschlossen; indem Gott freie</w:t>
      </w:r>
      <w:r w:rsidRPr="00E34DB9">
        <w:rPr>
          <w:rFonts w:ascii="Times New Roman" w:hAnsi="Times New Roman"/>
          <w:color w:val="000000"/>
          <w:sz w:val="24"/>
          <w:szCs w:val="24"/>
        </w:rPr>
        <w:t xml:space="preserve"> </w:t>
      </w:r>
      <w:r w:rsidRPr="00E34DB9">
        <w:rPr>
          <w:rFonts w:ascii="Times New Roman" w:hAnsi="Times New Roman"/>
          <w:color w:val="463631"/>
          <w:sz w:val="24"/>
          <w:szCs w:val="24"/>
        </w:rPr>
        <w:t>Geschöpfe erschafft und sein eigenes Wirken in der Welt an unser menschliches Mitwirken bindet,</w:t>
      </w:r>
      <w:r w:rsidRPr="00E34DB9">
        <w:rPr>
          <w:rFonts w:ascii="Times New Roman" w:hAnsi="Times New Roman"/>
          <w:color w:val="000000"/>
          <w:sz w:val="24"/>
          <w:szCs w:val="24"/>
        </w:rPr>
        <w:t xml:space="preserve"> </w:t>
      </w:r>
      <w:r w:rsidRPr="00E34DB9">
        <w:rPr>
          <w:rFonts w:ascii="Times New Roman" w:hAnsi="Times New Roman"/>
          <w:color w:val="463631"/>
          <w:sz w:val="24"/>
          <w:szCs w:val="24"/>
        </w:rPr>
        <w:t>bittet er uns, sich ihm als Mitarbeiter an seiner Schöpfung zur Verfügung zu stellen. Erst recht stellt die</w:t>
      </w:r>
      <w:r w:rsidRPr="00E34DB9">
        <w:rPr>
          <w:rFonts w:ascii="Times New Roman" w:hAnsi="Times New Roman"/>
          <w:color w:val="000000"/>
          <w:sz w:val="24"/>
          <w:szCs w:val="24"/>
        </w:rPr>
        <w:t xml:space="preserve"> </w:t>
      </w:r>
      <w:r w:rsidRPr="00E34DB9">
        <w:rPr>
          <w:rFonts w:ascii="Times New Roman" w:hAnsi="Times New Roman"/>
          <w:color w:val="463631"/>
          <w:sz w:val="24"/>
          <w:szCs w:val="24"/>
        </w:rPr>
        <w:t xml:space="preserve">Menschwerdung Gottes eine </w:t>
      </w:r>
      <w:r w:rsidRPr="00E34DB9">
        <w:rPr>
          <w:rFonts w:ascii="Times New Roman" w:hAnsi="Times New Roman"/>
          <w:color w:val="463631"/>
          <w:sz w:val="24"/>
          <w:szCs w:val="24"/>
        </w:rPr>
        <w:lastRenderedPageBreak/>
        <w:t>letzte, große Bitte an den Menschen dar. Der Gott, der auf die</w:t>
      </w:r>
      <w:r w:rsidRPr="00E34DB9">
        <w:rPr>
          <w:rFonts w:ascii="Times New Roman" w:hAnsi="Times New Roman"/>
          <w:color w:val="000000"/>
          <w:sz w:val="24"/>
          <w:szCs w:val="24"/>
        </w:rPr>
        <w:t xml:space="preserve"> </w:t>
      </w:r>
      <w:r w:rsidRPr="00E34DB9">
        <w:rPr>
          <w:rFonts w:ascii="Times New Roman" w:hAnsi="Times New Roman"/>
          <w:color w:val="463631"/>
          <w:sz w:val="24"/>
          <w:szCs w:val="24"/>
        </w:rPr>
        <w:t>rücksichtslose Durchsetzung seiner Allmacht „von oben“ verzichtet, kommt in Jesus in Ohnmacht und</w:t>
      </w:r>
      <w:r w:rsidRPr="00E34DB9">
        <w:rPr>
          <w:rFonts w:ascii="Times New Roman" w:hAnsi="Times New Roman"/>
          <w:color w:val="000000"/>
          <w:sz w:val="24"/>
          <w:szCs w:val="24"/>
        </w:rPr>
        <w:t xml:space="preserve"> </w:t>
      </w:r>
      <w:r w:rsidRPr="00E34DB9">
        <w:rPr>
          <w:rFonts w:ascii="Times New Roman" w:hAnsi="Times New Roman"/>
          <w:color w:val="463631"/>
          <w:sz w:val="24"/>
          <w:szCs w:val="24"/>
        </w:rPr>
        <w:t xml:space="preserve">Wehrlosigkeit, in der Weise des „armen Bettlers“ (so Bonaventura), in die Welt. </w:t>
      </w:r>
      <w:r w:rsidRPr="00E34DB9">
        <w:rPr>
          <w:rFonts w:ascii="Times New Roman" w:hAnsi="Times New Roman"/>
          <w:color w:val="000000"/>
          <w:sz w:val="24"/>
          <w:szCs w:val="24"/>
        </w:rPr>
        <w:t>Das Bittgebet wird</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dabei zu einer Brücke zwischen menschlicher und göttlicher Freiheit: Denn Gott lässt es auf uns</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Beter ankommen, damit sein Name nicht geschmäht, sondern für preiswürdig gehalten wird, damit</w:t>
      </w:r>
      <w:r w:rsidRPr="00E34DB9">
        <w:rPr>
          <w:rFonts w:ascii="Times New Roman" w:hAnsi="Times New Roman"/>
          <w:color w:val="000000"/>
          <w:sz w:val="24"/>
          <w:szCs w:val="24"/>
        </w:rPr>
        <w:t xml:space="preserve"> </w:t>
      </w:r>
      <w:r w:rsidRPr="00E34DB9">
        <w:rPr>
          <w:rFonts w:ascii="Times New Roman" w:hAnsi="Times New Roman"/>
          <w:color w:val="000000"/>
          <w:sz w:val="24"/>
          <w:szCs w:val="24"/>
        </w:rPr>
        <w:t xml:space="preserve">sein guter Wille in der Welt geschieht, damit sein Reich der Gerechtigkeit in ihr ankommt. </w:t>
      </w:r>
    </w:p>
    <w:p w14:paraId="3AD149C5"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p>
    <w:p w14:paraId="0A07DFEA"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p>
    <w:p w14:paraId="6771280C" w14:textId="6FDACFD8"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Wir Beter sollen sein Instrument sein im Geist der Bergpredigt durch glaubwürdiges Leben und Handeln. Wie eng Gebet und Handeln auf Seiten des Menschen ineinandergreifen, zeigt sich eben vor allem in</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diesen großen Bitten des Vater-Unser-Gebets, in denen der Beter nicht nur persönliche Anliegen</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äußert, sondern für Gottes Sache in der Welt eintritt. Die Bitten um das Kommen des Reiches</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Gottes und die Erfüllung seines Willens können nur so im rechten Geist gebetet werden, dass sich</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der Betende durch seine Bitte Gott zur Mitarbeit an</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seinem Werk zur Verfügung stellt. Im Symbol</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des Reiches Gottes, in dem die endgültige Sinngestalt der Welt und des menschlichen Daseins</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erscheint, sind Gebet und Handeln des Menschen untrennbar verbunden. Die Frage nach der Erhörung</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des menschlichen Gebets durch Gott ist nur die Kehrseite der anderen Frage, in welcher Weise sich der</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Mensch von Gott zur Verwirklichung seiner Absichten in Dienst nehmen lässt: Gott wirkt in uns, mit</w:t>
      </w:r>
    </w:p>
    <w:p w14:paraId="7B1A4DD1"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uns, durch uns!</w:t>
      </w:r>
    </w:p>
    <w:p w14:paraId="3B2835A0"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p>
    <w:p w14:paraId="109E07C8" w14:textId="77777777" w:rsidR="00371F9F" w:rsidRPr="00E34DB9" w:rsidRDefault="00371F9F" w:rsidP="00371F9F">
      <w:pPr>
        <w:autoSpaceDE w:val="0"/>
        <w:autoSpaceDN w:val="0"/>
        <w:adjustRightInd w:val="0"/>
        <w:spacing w:after="0" w:line="240" w:lineRule="auto"/>
        <w:jc w:val="both"/>
        <w:rPr>
          <w:rFonts w:ascii="Times New Roman" w:hAnsi="Times New Roman"/>
          <w:i/>
          <w:iCs/>
          <w:color w:val="000000"/>
          <w:sz w:val="24"/>
          <w:szCs w:val="24"/>
        </w:rPr>
      </w:pPr>
      <w:r w:rsidRPr="00E34DB9">
        <w:rPr>
          <w:rFonts w:ascii="Times New Roman" w:hAnsi="Times New Roman"/>
          <w:i/>
          <w:iCs/>
          <w:color w:val="000000"/>
          <w:sz w:val="24"/>
          <w:szCs w:val="24"/>
        </w:rPr>
        <w:t>3. Wer um den Geist bittet, wird erhört</w:t>
      </w:r>
    </w:p>
    <w:p w14:paraId="58FFB6AC" w14:textId="1B510DF5" w:rsidR="00371F9F" w:rsidRPr="00E34DB9" w:rsidRDefault="00371F9F" w:rsidP="00345E05">
      <w:pPr>
        <w:autoSpaceDE w:val="0"/>
        <w:autoSpaceDN w:val="0"/>
        <w:adjustRightInd w:val="0"/>
        <w:spacing w:after="0" w:line="240" w:lineRule="auto"/>
        <w:rPr>
          <w:rFonts w:ascii="Times New Roman" w:hAnsi="Times New Roman"/>
          <w:color w:val="000000"/>
          <w:sz w:val="24"/>
          <w:szCs w:val="24"/>
        </w:rPr>
      </w:pPr>
      <w:r w:rsidRPr="00E34DB9">
        <w:rPr>
          <w:rFonts w:ascii="Times New Roman" w:hAnsi="Times New Roman"/>
          <w:color w:val="000000"/>
          <w:sz w:val="24"/>
          <w:szCs w:val="24"/>
        </w:rPr>
        <w:t>Beten im Geiste Jesu erlaubt uns, in diesem Sinne Gott vertrauensvoll anzurufen. „Bittet, euch wir</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gegeben,</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sucht, ihr findet, klopft an, euch wird aufgetan“. Die gute Gabe schlechthin, um die es geht,</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fasst Jesus zusammen in der Verheißung: „</w:t>
      </w:r>
      <w:r w:rsidRPr="00E34DB9">
        <w:rPr>
          <w:rFonts w:ascii="Times New Roman" w:hAnsi="Times New Roman"/>
          <w:i/>
          <w:iCs/>
          <w:color w:val="000000"/>
          <w:sz w:val="24"/>
          <w:szCs w:val="24"/>
        </w:rPr>
        <w:t>Der Vater im Himmel wird den Heiligen Geist denen</w:t>
      </w:r>
      <w:r w:rsidR="00345E05" w:rsidRPr="00E34DB9">
        <w:rPr>
          <w:rFonts w:ascii="Times New Roman" w:hAnsi="Times New Roman"/>
          <w:color w:val="000000"/>
          <w:sz w:val="24"/>
          <w:szCs w:val="24"/>
        </w:rPr>
        <w:t xml:space="preserve"> </w:t>
      </w:r>
      <w:r w:rsidRPr="00E34DB9">
        <w:rPr>
          <w:rFonts w:ascii="Times New Roman" w:hAnsi="Times New Roman"/>
          <w:i/>
          <w:iCs/>
          <w:color w:val="000000"/>
          <w:sz w:val="24"/>
          <w:szCs w:val="24"/>
        </w:rPr>
        <w:t xml:space="preserve">geben, die ihn bitten.“ </w:t>
      </w:r>
      <w:r w:rsidRPr="00E34DB9">
        <w:rPr>
          <w:rFonts w:ascii="Times New Roman" w:hAnsi="Times New Roman"/>
          <w:color w:val="000000"/>
          <w:sz w:val="24"/>
          <w:szCs w:val="24"/>
        </w:rPr>
        <w:t>In der überlieferten griechischen Textgeschichte des Gebets zum Vater nach</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Lukas, liebe Gemeinde, gibt es in diesem Sinne eine weitere Vaterunser - Bitte: Sie wird bezeugt</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unter anderen beim Kirchenvater Gregor von Nyssa (*335/340; † nach 394). Sie lautet: „</w:t>
      </w:r>
      <w:r w:rsidRPr="00E34DB9">
        <w:rPr>
          <w:rFonts w:ascii="Times New Roman" w:hAnsi="Times New Roman"/>
          <w:i/>
          <w:iCs/>
          <w:color w:val="000000"/>
          <w:sz w:val="24"/>
          <w:szCs w:val="24"/>
        </w:rPr>
        <w:t>Dein Heiliger</w:t>
      </w:r>
      <w:r w:rsidR="00345E05" w:rsidRPr="00E34DB9">
        <w:rPr>
          <w:rFonts w:ascii="Times New Roman" w:hAnsi="Times New Roman"/>
          <w:color w:val="000000"/>
          <w:sz w:val="24"/>
          <w:szCs w:val="24"/>
        </w:rPr>
        <w:t xml:space="preserve"> </w:t>
      </w:r>
      <w:r w:rsidRPr="00E34DB9">
        <w:rPr>
          <w:rFonts w:ascii="Times New Roman" w:hAnsi="Times New Roman"/>
          <w:i/>
          <w:iCs/>
          <w:color w:val="000000"/>
          <w:sz w:val="24"/>
          <w:szCs w:val="24"/>
        </w:rPr>
        <w:t xml:space="preserve">Geist komme auf uns herab und reinige uns“ </w:t>
      </w:r>
      <w:r w:rsidRPr="00E34DB9">
        <w:rPr>
          <w:rFonts w:ascii="Times New Roman" w:hAnsi="Times New Roman"/>
          <w:color w:val="000000"/>
          <w:sz w:val="24"/>
          <w:szCs w:val="24"/>
        </w:rPr>
        <w:t>Manche Exegeten halten diese Lesart für ursprünglich</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jesuanisch. „Dein Geist komme“: Selbst „</w:t>
      </w:r>
      <w:r w:rsidRPr="00E34DB9">
        <w:rPr>
          <w:rFonts w:ascii="Times New Roman" w:hAnsi="Times New Roman"/>
          <w:i/>
          <w:iCs/>
          <w:color w:val="000000"/>
          <w:sz w:val="24"/>
          <w:szCs w:val="24"/>
        </w:rPr>
        <w:t>wenn wir nicht wissen, worum wir in rechter Weise beten</w:t>
      </w:r>
      <w:r w:rsidR="00345E05" w:rsidRPr="00E34DB9">
        <w:rPr>
          <w:rFonts w:ascii="Times New Roman" w:hAnsi="Times New Roman"/>
          <w:color w:val="000000"/>
          <w:sz w:val="24"/>
          <w:szCs w:val="24"/>
        </w:rPr>
        <w:t xml:space="preserve"> </w:t>
      </w:r>
      <w:r w:rsidRPr="00E34DB9">
        <w:rPr>
          <w:rFonts w:ascii="Times New Roman" w:hAnsi="Times New Roman"/>
          <w:i/>
          <w:iCs/>
          <w:color w:val="000000"/>
          <w:sz w:val="24"/>
          <w:szCs w:val="24"/>
        </w:rPr>
        <w:t>sollen“</w:t>
      </w:r>
      <w:r w:rsidRPr="00E34DB9">
        <w:rPr>
          <w:rFonts w:ascii="Times New Roman" w:hAnsi="Times New Roman"/>
          <w:color w:val="000000"/>
          <w:sz w:val="24"/>
          <w:szCs w:val="24"/>
        </w:rPr>
        <w:t>, so bekennt Paulus im Römerbrief, „</w:t>
      </w:r>
      <w:r w:rsidRPr="00E34DB9">
        <w:rPr>
          <w:rFonts w:ascii="Times New Roman" w:hAnsi="Times New Roman"/>
          <w:i/>
          <w:iCs/>
          <w:color w:val="000000"/>
          <w:sz w:val="24"/>
          <w:szCs w:val="24"/>
        </w:rPr>
        <w:t>der Geist selbst tritt jedoch so,</w:t>
      </w:r>
      <w:r w:rsidR="00345E05" w:rsidRPr="00E34DB9">
        <w:rPr>
          <w:rFonts w:ascii="Times New Roman" w:hAnsi="Times New Roman"/>
          <w:i/>
          <w:iCs/>
          <w:color w:val="000000"/>
          <w:sz w:val="24"/>
          <w:szCs w:val="24"/>
        </w:rPr>
        <w:t xml:space="preserve"> </w:t>
      </w:r>
      <w:r w:rsidRPr="00E34DB9">
        <w:rPr>
          <w:rFonts w:ascii="Times New Roman" w:hAnsi="Times New Roman"/>
          <w:i/>
          <w:iCs/>
          <w:color w:val="000000"/>
          <w:sz w:val="24"/>
          <w:szCs w:val="24"/>
        </w:rPr>
        <w:t>wie es Gott will, für uns</w:t>
      </w:r>
      <w:r w:rsidR="00345E05" w:rsidRPr="00E34DB9">
        <w:rPr>
          <w:rFonts w:ascii="Times New Roman" w:hAnsi="Times New Roman"/>
          <w:color w:val="000000"/>
          <w:sz w:val="24"/>
          <w:szCs w:val="24"/>
        </w:rPr>
        <w:t xml:space="preserve"> </w:t>
      </w:r>
      <w:r w:rsidRPr="00E34DB9">
        <w:rPr>
          <w:rFonts w:ascii="Times New Roman" w:hAnsi="Times New Roman"/>
          <w:i/>
          <w:iCs/>
          <w:color w:val="000000"/>
          <w:sz w:val="24"/>
          <w:szCs w:val="24"/>
        </w:rPr>
        <w:t xml:space="preserve">ein“. </w:t>
      </w:r>
      <w:r w:rsidRPr="00E34DB9">
        <w:rPr>
          <w:rFonts w:ascii="Times New Roman" w:hAnsi="Times New Roman"/>
          <w:color w:val="000000"/>
          <w:sz w:val="24"/>
          <w:szCs w:val="24"/>
        </w:rPr>
        <w:t>(vgl. Röm 8,26f)</w:t>
      </w:r>
    </w:p>
    <w:p w14:paraId="650FC7EA"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p>
    <w:p w14:paraId="29753746" w14:textId="77777777" w:rsidR="00371F9F" w:rsidRPr="00E34DB9" w:rsidRDefault="00371F9F" w:rsidP="00371F9F">
      <w:pPr>
        <w:autoSpaceDE w:val="0"/>
        <w:autoSpaceDN w:val="0"/>
        <w:adjustRightInd w:val="0"/>
        <w:spacing w:after="0" w:line="240" w:lineRule="auto"/>
        <w:jc w:val="both"/>
        <w:rPr>
          <w:rFonts w:ascii="Times New Roman" w:hAnsi="Times New Roman"/>
          <w:i/>
          <w:iCs/>
          <w:color w:val="000000"/>
          <w:sz w:val="24"/>
          <w:szCs w:val="24"/>
        </w:rPr>
      </w:pPr>
      <w:r w:rsidRPr="00E34DB9">
        <w:rPr>
          <w:rFonts w:ascii="Times New Roman" w:hAnsi="Times New Roman"/>
          <w:i/>
          <w:iCs/>
          <w:color w:val="000000"/>
          <w:sz w:val="24"/>
          <w:szCs w:val="24"/>
        </w:rPr>
        <w:t>4. Jesu Gebet als theozentrische Lebensorientierung</w:t>
      </w:r>
    </w:p>
    <w:p w14:paraId="0EC160DA" w14:textId="64C78274"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Liebe Gemeinde! Jesu Verhältnis zu Gott als Vater ermutigt uns zur eigenen, nur im Glauben</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möglichen</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Vateranrede im Sinne einer Lebensorientierung an Gott, an seinem Heiligen Namen, am</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Gottesreich, dem wir dienen dürfen. Im Geist dürfen wir Gott anreden, ihm danken, ihn loben und</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ihn bitten in einer Welt, die keineswegs ein selbstverständliches und gesichertes Leben garantiert.</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Daher die Brotbitte, die Bitte um das Lebensnotwendige, das wir, indem wir die Bitte aussprechen,</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immer auch anderen zu ermöglichen haben. So sollen wir auch die Vergebung der eigenen Schuld als</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Verpflichtung zur Verzeihung empfinden.</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Lassen Sie mich zum Schluss an den vor einigen Jahren verstorbenen Entertainer und bekennenden</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 xml:space="preserve">Christen </w:t>
      </w:r>
      <w:r w:rsidRPr="00E34DB9">
        <w:rPr>
          <w:rFonts w:ascii="Times New Roman" w:hAnsi="Times New Roman"/>
          <w:i/>
          <w:iCs/>
          <w:color w:val="000000"/>
          <w:sz w:val="24"/>
          <w:szCs w:val="24"/>
        </w:rPr>
        <w:t xml:space="preserve">Hans Dieter Hüsch </w:t>
      </w:r>
      <w:r w:rsidRPr="00E34DB9">
        <w:rPr>
          <w:rFonts w:ascii="Times New Roman" w:hAnsi="Times New Roman"/>
          <w:color w:val="000000"/>
          <w:sz w:val="24"/>
          <w:szCs w:val="24"/>
        </w:rPr>
        <w:t xml:space="preserve">erinnern: Er zeigt uns in den folgenden Zeilen </w:t>
      </w:r>
      <w:r w:rsidRPr="00E34DB9">
        <w:rPr>
          <w:rFonts w:ascii="Times New Roman" w:hAnsi="Times New Roman"/>
          <w:i/>
          <w:iCs/>
          <w:color w:val="000000"/>
          <w:sz w:val="24"/>
          <w:szCs w:val="24"/>
        </w:rPr>
        <w:t xml:space="preserve">den </w:t>
      </w:r>
      <w:r w:rsidRPr="00E34DB9">
        <w:rPr>
          <w:rFonts w:ascii="Times New Roman" w:hAnsi="Times New Roman"/>
          <w:color w:val="000000"/>
          <w:sz w:val="24"/>
          <w:szCs w:val="24"/>
        </w:rPr>
        <w:t xml:space="preserve">Gott, zu dem </w:t>
      </w:r>
      <w:r w:rsidRPr="00E34DB9">
        <w:rPr>
          <w:rFonts w:ascii="Times New Roman" w:hAnsi="Times New Roman"/>
          <w:i/>
          <w:iCs/>
          <w:color w:val="000000"/>
          <w:sz w:val="24"/>
          <w:szCs w:val="24"/>
        </w:rPr>
        <w:t xml:space="preserve">er </w:t>
      </w:r>
      <w:r w:rsidRPr="00E34DB9">
        <w:rPr>
          <w:rFonts w:ascii="Times New Roman" w:hAnsi="Times New Roman"/>
          <w:color w:val="000000"/>
          <w:sz w:val="24"/>
          <w:szCs w:val="24"/>
        </w:rPr>
        <w:t>betet,</w:t>
      </w:r>
      <w:r w:rsidR="00345E05" w:rsidRPr="00E34DB9">
        <w:rPr>
          <w:rFonts w:ascii="Times New Roman" w:hAnsi="Times New Roman"/>
          <w:color w:val="000000"/>
          <w:sz w:val="24"/>
          <w:szCs w:val="24"/>
        </w:rPr>
        <w:t xml:space="preserve"> </w:t>
      </w:r>
      <w:r w:rsidRPr="00E34DB9">
        <w:rPr>
          <w:rFonts w:ascii="Times New Roman" w:hAnsi="Times New Roman"/>
          <w:color w:val="000000"/>
          <w:sz w:val="24"/>
          <w:szCs w:val="24"/>
        </w:rPr>
        <w:t>den Vater, der es so sehr auf uns und unser Beten ankommen lässt:</w:t>
      </w:r>
    </w:p>
    <w:p w14:paraId="2BAD3FF2"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p>
    <w:p w14:paraId="307AFBF5"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„Er träumt mit uns den alten Traum /Vom großen Menschenhaus</w:t>
      </w:r>
    </w:p>
    <w:p w14:paraId="7920C60F"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 xml:space="preserve">Wir sind die Kinder, die er liebt / </w:t>
      </w:r>
    </w:p>
    <w:p w14:paraId="795B2867"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Mit denen er</w:t>
      </w:r>
    </w:p>
    <w:p w14:paraId="3929FA78"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Von Ewigkeit zu Ewigkeit / Das Leben und das Sterben übt //</w:t>
      </w:r>
    </w:p>
    <w:p w14:paraId="1A7A9B99"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p>
    <w:p w14:paraId="6CAFF36D"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lastRenderedPageBreak/>
        <w:t>Er setzt auf uns / Dass wir aufstehen/</w:t>
      </w:r>
    </w:p>
    <w:p w14:paraId="351A9B4D"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Dass wir uns einmischen / Dass wir einander annehmen</w:t>
      </w:r>
    </w:p>
    <w:p w14:paraId="58C4B8CE"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Dass wir seine Revolution / Der Liebe verkünden</w:t>
      </w:r>
    </w:p>
    <w:p w14:paraId="0DF29CE4"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Von Haus zu Haus / An die Tür nageln</w:t>
      </w:r>
    </w:p>
    <w:p w14:paraId="2F799971"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Heiß in die Köpfe reden / In die Herzen versenken</w:t>
      </w:r>
    </w:p>
    <w:p w14:paraId="670049E2"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Bis die Seele wieder ein Instrument / Der Zärtlichkeit wird //</w:t>
      </w:r>
    </w:p>
    <w:p w14:paraId="111F4808"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p>
    <w:p w14:paraId="781B2814"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Und die Zärtlichkeit musiziert und /Triumphiert</w:t>
      </w:r>
    </w:p>
    <w:p w14:paraId="44DD8AEA" w14:textId="77777777" w:rsidR="00371F9F" w:rsidRPr="00E34DB9" w:rsidRDefault="00371F9F" w:rsidP="00371F9F">
      <w:pPr>
        <w:autoSpaceDE w:val="0"/>
        <w:autoSpaceDN w:val="0"/>
        <w:adjustRightInd w:val="0"/>
        <w:spacing w:after="0" w:line="240" w:lineRule="auto"/>
        <w:jc w:val="both"/>
        <w:rPr>
          <w:rFonts w:ascii="Times New Roman" w:hAnsi="Times New Roman"/>
          <w:color w:val="000000"/>
          <w:sz w:val="24"/>
          <w:szCs w:val="24"/>
        </w:rPr>
      </w:pPr>
      <w:r w:rsidRPr="00E34DB9">
        <w:rPr>
          <w:rFonts w:ascii="Times New Roman" w:hAnsi="Times New Roman"/>
          <w:color w:val="000000"/>
          <w:sz w:val="24"/>
          <w:szCs w:val="24"/>
        </w:rPr>
        <w:t>Und die Zukunft leuchtet!«</w:t>
      </w:r>
    </w:p>
    <w:p w14:paraId="02271265" w14:textId="77777777" w:rsidR="00371F9F" w:rsidRPr="00E34DB9" w:rsidRDefault="00371F9F" w:rsidP="00371F9F">
      <w:pPr>
        <w:jc w:val="both"/>
        <w:rPr>
          <w:rFonts w:ascii="Times New Roman" w:hAnsi="Times New Roman"/>
          <w:color w:val="000000"/>
          <w:sz w:val="24"/>
          <w:szCs w:val="24"/>
        </w:rPr>
      </w:pPr>
    </w:p>
    <w:p w14:paraId="2FF968EF" w14:textId="77777777" w:rsidR="00371F9F" w:rsidRPr="00E34DB9" w:rsidRDefault="00371F9F" w:rsidP="00345E05">
      <w:pPr>
        <w:ind w:left="4956" w:firstLine="708"/>
        <w:jc w:val="both"/>
        <w:rPr>
          <w:rFonts w:ascii="Times New Roman" w:hAnsi="Times New Roman"/>
          <w:color w:val="000000"/>
          <w:sz w:val="24"/>
          <w:szCs w:val="24"/>
        </w:rPr>
      </w:pPr>
      <w:r w:rsidRPr="00E34DB9">
        <w:rPr>
          <w:rFonts w:ascii="Times New Roman" w:hAnsi="Times New Roman"/>
          <w:color w:val="000000"/>
          <w:sz w:val="24"/>
          <w:szCs w:val="24"/>
        </w:rPr>
        <w:t>Amen</w:t>
      </w:r>
    </w:p>
    <w:p w14:paraId="1DBE4BBE" w14:textId="77777777" w:rsidR="006E7A0D" w:rsidRPr="00E34DB9" w:rsidRDefault="006E7A0D" w:rsidP="00371F9F">
      <w:pPr>
        <w:jc w:val="both"/>
        <w:rPr>
          <w:rFonts w:ascii="Times New Roman" w:hAnsi="Times New Roman"/>
          <w:sz w:val="24"/>
          <w:szCs w:val="24"/>
        </w:rPr>
      </w:pPr>
    </w:p>
    <w:sectPr w:rsidR="006E7A0D" w:rsidRPr="00E34D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0D"/>
    <w:rsid w:val="00345E05"/>
    <w:rsid w:val="00371F9F"/>
    <w:rsid w:val="006E7A0D"/>
    <w:rsid w:val="00AE5600"/>
    <w:rsid w:val="00E34D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D475"/>
  <w15:chartTrackingRefBased/>
  <w15:docId w15:val="{8504F993-EB3B-4B04-AFE7-56512CA8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71F9F"/>
    <w:pPr>
      <w:spacing w:after="200" w:line="276" w:lineRule="auto"/>
    </w:pPr>
    <w:rPr>
      <w:rFonts w:ascii="Calibri" w:eastAsia="Calibri" w:hAnsi="Calibri" w:cs="Times New Roman"/>
      <w:kern w:val="0"/>
      <w14:ligatures w14:val="none"/>
    </w:rPr>
  </w:style>
  <w:style w:type="paragraph" w:styleId="berschrift1">
    <w:name w:val="heading 1"/>
    <w:basedOn w:val="Standard"/>
    <w:next w:val="Standard"/>
    <w:link w:val="berschrift1Zchn"/>
    <w:uiPriority w:val="9"/>
    <w:qFormat/>
    <w:rsid w:val="00371F9F"/>
    <w:pPr>
      <w:keepNext/>
      <w:spacing w:before="240" w:after="60"/>
      <w:outlineLvl w:val="0"/>
    </w:pPr>
    <w:rPr>
      <w:rFonts w:ascii="Cambria" w:eastAsia="Times New Roman"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1F9F"/>
    <w:rPr>
      <w:rFonts w:ascii="Cambria" w:eastAsia="Times New Roman" w:hAnsi="Cambria" w:cs="Times New Roman"/>
      <w:b/>
      <w:bCs/>
      <w:kern w:val="32"/>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1073</Words>
  <Characters>6765</Characters>
  <Application>Microsoft Office Word</Application>
  <DocSecurity>0</DocSecurity>
  <Lines>56</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Rieseberg</dc:creator>
  <cp:keywords/>
  <dc:description/>
  <cp:lastModifiedBy>Susanne Rieseberg</cp:lastModifiedBy>
  <cp:revision>4</cp:revision>
  <dcterms:created xsi:type="dcterms:W3CDTF">2024-08-22T11:06:00Z</dcterms:created>
  <dcterms:modified xsi:type="dcterms:W3CDTF">2024-08-22T11:12:00Z</dcterms:modified>
</cp:coreProperties>
</file>