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3045" w14:textId="77777777" w:rsidR="00A53A07" w:rsidRDefault="00E223CF" w:rsidP="00E223CF">
      <w:pPr>
        <w:pStyle w:val="berschrift1"/>
        <w:rPr>
          <w:sz w:val="28"/>
          <w:szCs w:val="28"/>
          <w:lang w:val="en-US"/>
        </w:rPr>
      </w:pPr>
      <w:r w:rsidRPr="0070625B">
        <w:rPr>
          <w:sz w:val="28"/>
          <w:szCs w:val="28"/>
          <w:lang w:val="en-US"/>
        </w:rPr>
        <w:t xml:space="preserve">17.So </w:t>
      </w:r>
      <w:proofErr w:type="spellStart"/>
      <w:r w:rsidRPr="0070625B">
        <w:rPr>
          <w:sz w:val="28"/>
          <w:szCs w:val="28"/>
          <w:lang w:val="en-US"/>
        </w:rPr>
        <w:t>iJ</w:t>
      </w:r>
      <w:proofErr w:type="spellEnd"/>
      <w:r w:rsidRPr="0070625B">
        <w:rPr>
          <w:sz w:val="28"/>
          <w:szCs w:val="28"/>
          <w:lang w:val="en-US"/>
        </w:rPr>
        <w:t xml:space="preserve">. </w:t>
      </w:r>
      <w:proofErr w:type="spellStart"/>
      <w:r w:rsidRPr="0070625B">
        <w:rPr>
          <w:sz w:val="28"/>
          <w:szCs w:val="28"/>
          <w:lang w:val="en-US"/>
        </w:rPr>
        <w:t>Lsj.C</w:t>
      </w:r>
      <w:proofErr w:type="spellEnd"/>
      <w:r w:rsidRPr="0070625B">
        <w:rPr>
          <w:sz w:val="28"/>
          <w:szCs w:val="28"/>
          <w:lang w:val="en-US"/>
        </w:rPr>
        <w:t xml:space="preserve">, 24./25.Juli 2010, St. Vitus u. St. </w:t>
      </w:r>
      <w:proofErr w:type="gramStart"/>
      <w:r w:rsidRPr="0070625B">
        <w:rPr>
          <w:sz w:val="28"/>
          <w:szCs w:val="28"/>
          <w:lang w:val="en-US"/>
        </w:rPr>
        <w:t>Raphael ;</w:t>
      </w:r>
      <w:proofErr w:type="gramEnd"/>
      <w:r w:rsidRPr="0070625B">
        <w:rPr>
          <w:sz w:val="28"/>
          <w:szCs w:val="28"/>
          <w:lang w:val="en-US"/>
        </w:rPr>
        <w:t xml:space="preserve"> </w:t>
      </w:r>
    </w:p>
    <w:p w14:paraId="377D2334" w14:textId="656C82CF" w:rsidR="0070625B" w:rsidRDefault="00E223CF" w:rsidP="00E223CF">
      <w:pPr>
        <w:pStyle w:val="berschrift1"/>
        <w:rPr>
          <w:sz w:val="28"/>
          <w:szCs w:val="28"/>
          <w:lang w:val="en-US"/>
        </w:rPr>
      </w:pPr>
      <w:proofErr w:type="spellStart"/>
      <w:r w:rsidRPr="0070625B">
        <w:rPr>
          <w:sz w:val="28"/>
          <w:szCs w:val="28"/>
          <w:lang w:val="en-US"/>
        </w:rPr>
        <w:t>Predigttext</w:t>
      </w:r>
      <w:proofErr w:type="spellEnd"/>
      <w:r w:rsidRPr="0070625B">
        <w:rPr>
          <w:sz w:val="28"/>
          <w:szCs w:val="28"/>
          <w:lang w:val="en-US"/>
        </w:rPr>
        <w:t>: Lk 11,1-13</w:t>
      </w:r>
    </w:p>
    <w:p w14:paraId="298B042C" w14:textId="46CBDE36" w:rsidR="00E223CF" w:rsidRPr="0070625B" w:rsidRDefault="00E223CF" w:rsidP="0070625B">
      <w:pPr>
        <w:pStyle w:val="berschrift1"/>
        <w:rPr>
          <w:sz w:val="28"/>
          <w:szCs w:val="28"/>
          <w:lang w:val="en-US"/>
        </w:rPr>
      </w:pPr>
      <w:proofErr w:type="spellStart"/>
      <w:r w:rsidRPr="0070625B">
        <w:rPr>
          <w:rFonts w:ascii="LinLibertine" w:hAnsi="LinLibertine" w:cs="LinLibertine"/>
          <w:sz w:val="28"/>
          <w:szCs w:val="28"/>
        </w:rPr>
        <w:t>StD</w:t>
      </w:r>
      <w:proofErr w:type="spellEnd"/>
      <w:r w:rsidRPr="0070625B">
        <w:rPr>
          <w:rFonts w:ascii="LinLibertine" w:hAnsi="LinLibertine" w:cs="LinLibertine"/>
          <w:sz w:val="28"/>
          <w:szCs w:val="28"/>
        </w:rPr>
        <w:t xml:space="preserve"> Helmut Philipp</w:t>
      </w:r>
    </w:p>
    <w:p w14:paraId="552BCA40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BI" w:hAnsi="LinLibertineBI" w:cs="LinLibertineBI"/>
          <w:i/>
          <w:iCs/>
          <w:color w:val="000000"/>
          <w:sz w:val="20"/>
          <w:szCs w:val="20"/>
        </w:rPr>
      </w:pPr>
      <w:r w:rsidRPr="001479BC">
        <w:rPr>
          <w:rFonts w:ascii="LinLibertineBI" w:hAnsi="LinLibertineBI" w:cs="LinLibertineBI"/>
          <w:i/>
          <w:iCs/>
          <w:color w:val="000000"/>
          <w:sz w:val="20"/>
          <w:szCs w:val="20"/>
        </w:rPr>
        <w:t>1. „Lehre uns beten“</w:t>
      </w:r>
    </w:p>
    <w:p w14:paraId="0BFAD0EB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Die Jünger sehen, wie Jesus betet. So möchten sie beten können, voller Kraft und innerer Sammlung.</w:t>
      </w:r>
    </w:p>
    <w:p w14:paraId="302D8EC7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Aber </w:t>
      </w: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 xml:space="preserve">kann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>man das überhaupt lernen: ein Beten so voller Kraft und Sammlung? Kann man es lernen,</w:t>
      </w:r>
    </w:p>
    <w:p w14:paraId="5ECB461A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mit der ratlosen Frage, was das denn nützt: Mit den (scheinbar) ins Leere gesprochenen Worten ohne</w:t>
      </w:r>
    </w:p>
    <w:p w14:paraId="374D3D2C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Antwort und Resonanz; mit dem schlechten intellektuellen Gewissen, beim Beten etwas ganz Naives</w:t>
      </w:r>
    </w:p>
    <w:p w14:paraId="29307FC7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zu tun: Gott zu behelligen mit kleinen und großen Sorgen. Dennoch: Obwohl so viele Gebete</w:t>
      </w:r>
    </w:p>
    <w:p w14:paraId="44A2B103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anscheinend nicht erhört werden, beten Menschen trotzdem weiter, wie wohl die meisten von uns.</w:t>
      </w:r>
    </w:p>
    <w:p w14:paraId="306D9104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Wie erklärt sich dieses wahrhaft urreligiöse, durch nichts zu entmutigende Vertrauen? Dem</w:t>
      </w:r>
    </w:p>
    <w:p w14:paraId="76610085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ungenannten Jünger jedenfalls können wir dankbar sein, dass er an Jesus die Bitte richtet: „Herr, lehre</w:t>
      </w:r>
    </w:p>
    <w:p w14:paraId="025DE5C2" w14:textId="16189C2E" w:rsidR="00E223CF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uns beten.“</w:t>
      </w:r>
    </w:p>
    <w:p w14:paraId="492C4D07" w14:textId="77777777" w:rsidR="0070625B" w:rsidRPr="001479BC" w:rsidRDefault="0070625B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</w:p>
    <w:p w14:paraId="6743E544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BI" w:hAnsi="LinLibertineBI" w:cs="LinLibertineBI"/>
          <w:i/>
          <w:iCs/>
          <w:color w:val="000000"/>
          <w:sz w:val="20"/>
          <w:szCs w:val="20"/>
        </w:rPr>
      </w:pPr>
      <w:r w:rsidRPr="001479BC">
        <w:rPr>
          <w:rFonts w:ascii="LinLibertineBI" w:hAnsi="LinLibertineBI" w:cs="LinLibertineBI"/>
          <w:i/>
          <w:iCs/>
          <w:color w:val="000000"/>
          <w:sz w:val="20"/>
          <w:szCs w:val="20"/>
        </w:rPr>
        <w:t>2. Das Bittgebet, Brücke zwischen menschlicher und göttlicher Freiheit</w:t>
      </w:r>
    </w:p>
    <w:p w14:paraId="32BF5ED6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Auf diese Bitte antwortete Jesu nicht mit einer Theorie des Gebets, sondern mit einer kurzen Formel,</w:t>
      </w:r>
    </w:p>
    <w:p w14:paraId="72A60F41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wie wir sie eben im Evangelium nach Lukas hörten. Sie beginnt mit dem Wort „Abba“, Vater: So hat</w:t>
      </w:r>
    </w:p>
    <w:p w14:paraId="67A436CF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Jesus vertrauensvoll Gott im Gebet angeredet. So dürfen auch die Jüngerinnen und Jünger Gott</w:t>
      </w:r>
    </w:p>
    <w:p w14:paraId="21D78954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ansprechen. In der Urkirche galt diese Anrede als besondere Eigenart der Christen. Sie galt nicht als</w:t>
      </w:r>
    </w:p>
    <w:p w14:paraId="64BC2518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selbstverständlich, sondern als außergewöhnlich. So schreibt Paulus </w:t>
      </w:r>
      <w:proofErr w:type="gramStart"/>
      <w:r w:rsidRPr="001479BC">
        <w:rPr>
          <w:rFonts w:ascii="LinLibertine" w:hAnsi="LinLibertine" w:cs="LinLibertine"/>
          <w:color w:val="000000"/>
          <w:sz w:val="20"/>
          <w:szCs w:val="20"/>
        </w:rPr>
        <w:t>an die Christ</w:t>
      </w:r>
      <w:proofErr w:type="gramEnd"/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 gewordenen</w:t>
      </w:r>
    </w:p>
    <w:p w14:paraId="20E7F1CC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I" w:hAnsi="LinLibertineI" w:cs="LinLibertineI"/>
          <w:i/>
          <w:iCs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Galater: „</w:t>
      </w: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>Weil Ihr Söhne und Töchter Gottes seid, seine Kinder, sandte Gott den Geist seines Sohnes in</w:t>
      </w:r>
    </w:p>
    <w:p w14:paraId="7D33DE0C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 xml:space="preserve">unser Herz, den Geist, der ruft: Abba, Vater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>(Gal 4.6).“ Damit bringt Paulus zum Ausdruck, dass</w:t>
      </w:r>
    </w:p>
    <w:p w14:paraId="49DA6260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Christen </w:t>
      </w: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 xml:space="preserve">nur in der Kraft des Geistes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so sprechen können. Wer Gott </w:t>
      </w: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 xml:space="preserve">an sich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>ist, bleibt uns ein</w:t>
      </w:r>
    </w:p>
    <w:p w14:paraId="59FCEBFE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I" w:hAnsi="LinLibertineI" w:cs="LinLibertineI"/>
          <w:i/>
          <w:iCs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unsagbares Geheimnis. Ihn Vater (oder auch Mutter) nennen zu dürfen, offenbart uns, wer Gott </w:t>
      </w: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>für</w:t>
      </w:r>
    </w:p>
    <w:p w14:paraId="56F6576C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 xml:space="preserve">uns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>ist: Er steht in Beziehung zu uns; er offenbart sich als göttliche Sehnsucht nach uns Menschen, der</w:t>
      </w:r>
    </w:p>
    <w:p w14:paraId="4384B682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uns aus übergroßer Liebe („ex </w:t>
      </w:r>
      <w:proofErr w:type="spellStart"/>
      <w:r w:rsidRPr="001479BC">
        <w:rPr>
          <w:rFonts w:ascii="LinLibertine" w:hAnsi="LinLibertine" w:cs="LinLibertine"/>
          <w:color w:val="000000"/>
          <w:sz w:val="20"/>
          <w:szCs w:val="20"/>
        </w:rPr>
        <w:t>amore</w:t>
      </w:r>
      <w:proofErr w:type="spellEnd"/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“) geschaffen hat (nicht „ex </w:t>
      </w:r>
      <w:proofErr w:type="spellStart"/>
      <w:r w:rsidRPr="001479BC">
        <w:rPr>
          <w:rFonts w:ascii="LinLibertine" w:hAnsi="LinLibertine" w:cs="LinLibertine"/>
          <w:color w:val="000000"/>
          <w:sz w:val="20"/>
          <w:szCs w:val="20"/>
        </w:rPr>
        <w:t>nihilo</w:t>
      </w:r>
      <w:proofErr w:type="spellEnd"/>
      <w:r w:rsidRPr="001479BC">
        <w:rPr>
          <w:rFonts w:ascii="LinLibertine" w:hAnsi="LinLibertine" w:cs="LinLibertine"/>
          <w:color w:val="000000"/>
          <w:sz w:val="20"/>
          <w:szCs w:val="20"/>
        </w:rPr>
        <w:t>“). Das ist die Grundbotschaft</w:t>
      </w:r>
    </w:p>
    <w:p w14:paraId="555A5EC2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Jesu. An Ihn, den Jesus uns „Vater“ zu nennen lehrt, dürfen wir uns wenden. Vor Ihm sind wir</w:t>
      </w:r>
    </w:p>
    <w:p w14:paraId="06F227E6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I" w:hAnsi="LinLibertineI" w:cs="LinLibertineI"/>
          <w:i/>
          <w:iCs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wichtig, haben Bedeutung und Würde, jeder einzelne. In einer bloßen </w:t>
      </w: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>kosmischen Welt-Perspektive</w:t>
      </w:r>
    </w:p>
    <w:p w14:paraId="12F159DB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 xml:space="preserve">von außen betrachtet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>scheint es allerdings ganz und gar nicht auf den einzelnen anzukommen. In der</w:t>
      </w:r>
    </w:p>
    <w:p w14:paraId="5010DBFB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endlosen Weite des Welt-Alls kommt sich jede Einzelexistenz weniger als ein Staubkorn vor. Bezogen</w:t>
      </w:r>
    </w:p>
    <w:p w14:paraId="31D41995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auf die Zeiträume des Alls blitzt jedes Leben weniger als eine Nanosekunde auf, um sofort wieder zu</w:t>
      </w:r>
    </w:p>
    <w:p w14:paraId="30E62419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verlöschen. Alles, was Menschen erhoffen, ersehnen, sie erfreut oder sie erleiden, scheint zu</w:t>
      </w:r>
    </w:p>
    <w:p w14:paraId="0803AB0D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versinken ins Nichts. Jesus aber weiß um die </w:t>
      </w: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 xml:space="preserve">Innenseite aller der Wirklichkeit,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>um den Grund des</w:t>
      </w:r>
    </w:p>
    <w:p w14:paraId="0FC5CEA5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Alls; er verweist uns auf die </w:t>
      </w: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 xml:space="preserve">die Innenseite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der Welt </w:t>
      </w: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 xml:space="preserve">als der Welt Gottes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>als unendliches Wohlwollen,</w:t>
      </w:r>
    </w:p>
    <w:p w14:paraId="329536E8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proofErr w:type="gramStart"/>
      <w:r w:rsidRPr="001479BC">
        <w:rPr>
          <w:rFonts w:ascii="LinLibertine" w:hAnsi="LinLibertine" w:cs="LinLibertine"/>
          <w:color w:val="000000"/>
          <w:sz w:val="20"/>
          <w:szCs w:val="20"/>
        </w:rPr>
        <w:t>das</w:t>
      </w:r>
      <w:proofErr w:type="gramEnd"/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 im zärtlichen Sprachbild „Abba“ aufklingt. Der Gebetsglaube glaubt gegen das „Fast-Nichts“</w:t>
      </w:r>
    </w:p>
    <w:p w14:paraId="21682724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unserer Existenz an. Er glaubt daran, dass es auf dich, auf mich, auf jeden Menschen ankommt, weil</w:t>
      </w:r>
    </w:p>
    <w:p w14:paraId="33B26725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Gott es auf uns ankommen lässt.</w:t>
      </w:r>
    </w:p>
    <w:p w14:paraId="5E2BD2D4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„Dein Name werde geheiligt“. „Dein Reich komme“. So lehrt uns Jesus beten. Welche Bitten! Unser</w:t>
      </w:r>
    </w:p>
    <w:p w14:paraId="5243E76E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Gebet wird hier zum Ausdruck unserer geschöpflichen Freiheit. Denn Bitte und Gebet ist hier nicht</w:t>
      </w:r>
    </w:p>
    <w:p w14:paraId="12124DB1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nur Ausdruck der Anrede Gottes durch uns als Geschöpfe, sondern auch ein Ausdruck der Weise, wie</w:t>
      </w:r>
    </w:p>
    <w:p w14:paraId="633B33E6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Gott auf den Menschen zugeht! Liebe zwingt nicht. In seiner absoluten Freiheit respektiert Gott die</w:t>
      </w:r>
    </w:p>
    <w:p w14:paraId="7142EC06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463631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Freiheit des Menschen, ja: die Bibel bezeugt, dass </w:t>
      </w: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>Gott auch den Menschen bittet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. Schon im </w:t>
      </w:r>
      <w:r w:rsidRPr="001479BC">
        <w:rPr>
          <w:rFonts w:ascii="LinLibertine" w:hAnsi="LinLibertine" w:cs="LinLibertine"/>
          <w:color w:val="463631"/>
          <w:sz w:val="20"/>
          <w:szCs w:val="20"/>
        </w:rPr>
        <w:t>Akt der</w:t>
      </w:r>
    </w:p>
    <w:p w14:paraId="2F658A7B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463631"/>
          <w:sz w:val="20"/>
          <w:szCs w:val="20"/>
        </w:rPr>
      </w:pPr>
      <w:r w:rsidRPr="001479BC">
        <w:rPr>
          <w:rFonts w:ascii="LinLibertine" w:hAnsi="LinLibertine" w:cs="LinLibertine"/>
          <w:color w:val="463631"/>
          <w:sz w:val="20"/>
          <w:szCs w:val="20"/>
        </w:rPr>
        <w:t>Schöpfung liegt die Bitte zur Mitarbeit an diesem göttlichen Werk beschlossen; indem Gott freie</w:t>
      </w:r>
    </w:p>
    <w:p w14:paraId="657E6487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463631"/>
          <w:sz w:val="20"/>
          <w:szCs w:val="20"/>
        </w:rPr>
      </w:pPr>
      <w:r w:rsidRPr="001479BC">
        <w:rPr>
          <w:rFonts w:ascii="LinLibertine" w:hAnsi="LinLibertine" w:cs="LinLibertine"/>
          <w:color w:val="463631"/>
          <w:sz w:val="20"/>
          <w:szCs w:val="20"/>
        </w:rPr>
        <w:t>Geschöpfe erschafft und sein eigenes Wirken in der Welt an unser menschliches Mitwirken bindet,</w:t>
      </w:r>
    </w:p>
    <w:p w14:paraId="3CE372B3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463631"/>
          <w:sz w:val="20"/>
          <w:szCs w:val="20"/>
        </w:rPr>
      </w:pPr>
      <w:r w:rsidRPr="001479BC">
        <w:rPr>
          <w:rFonts w:ascii="LinLibertine" w:hAnsi="LinLibertine" w:cs="LinLibertine"/>
          <w:color w:val="463631"/>
          <w:sz w:val="20"/>
          <w:szCs w:val="20"/>
        </w:rPr>
        <w:t>bittet er uns, sich ihm als Mitarbeiter an seiner Schöpfung zur Verfügung zu stellen. Erst recht stellt die</w:t>
      </w:r>
    </w:p>
    <w:p w14:paraId="7CB406D4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463631"/>
          <w:sz w:val="20"/>
          <w:szCs w:val="20"/>
        </w:rPr>
      </w:pPr>
      <w:r w:rsidRPr="001479BC">
        <w:rPr>
          <w:rFonts w:ascii="LinLibertine" w:hAnsi="LinLibertine" w:cs="LinLibertine"/>
          <w:color w:val="463631"/>
          <w:sz w:val="20"/>
          <w:szCs w:val="20"/>
        </w:rPr>
        <w:t>Menschwerdung Gottes eine letzte, große Bitte an den Menschen dar. Der Gott, der auf die</w:t>
      </w:r>
    </w:p>
    <w:p w14:paraId="2176F000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463631"/>
          <w:sz w:val="20"/>
          <w:szCs w:val="20"/>
        </w:rPr>
      </w:pPr>
      <w:r w:rsidRPr="001479BC">
        <w:rPr>
          <w:rFonts w:ascii="LinLibertine" w:hAnsi="LinLibertine" w:cs="LinLibertine"/>
          <w:color w:val="463631"/>
          <w:sz w:val="20"/>
          <w:szCs w:val="20"/>
        </w:rPr>
        <w:t>rücksichtslose Durchsetzung seiner Allmacht „von oben“ verzichtet, kommt in Jesus in Ohnmacht und</w:t>
      </w:r>
    </w:p>
    <w:p w14:paraId="6AE1E293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463631"/>
          <w:sz w:val="20"/>
          <w:szCs w:val="20"/>
        </w:rPr>
        <w:t xml:space="preserve">Wehrlosigkeit, in der Weise des „armen Bettlers“ (so Bonaventura), in die Welt.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>Das Bittgebet wird</w:t>
      </w:r>
    </w:p>
    <w:p w14:paraId="76BE128B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dabei zu einer Brücke zwischen menschlicher und göttlicher Freiheit: Denn Gott lässt es auf uns</w:t>
      </w:r>
    </w:p>
    <w:p w14:paraId="74DA431F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Beter ankommen, damit sein Name nicht geschmäht, sondern für preiswürdig gehalten wird, damit</w:t>
      </w:r>
    </w:p>
    <w:p w14:paraId="310D4329" w14:textId="77777777" w:rsidR="0070625B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sein guter Wille in der Welt geschieht, damit sein Reich der Gerechtigkeit in ihr ankommt. </w:t>
      </w:r>
    </w:p>
    <w:p w14:paraId="0BEC12C2" w14:textId="77777777" w:rsidR="0070625B" w:rsidRDefault="0070625B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</w:p>
    <w:p w14:paraId="42AFD940" w14:textId="77777777" w:rsidR="0070625B" w:rsidRDefault="0070625B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</w:p>
    <w:p w14:paraId="5B6C473C" w14:textId="77777777" w:rsidR="0070625B" w:rsidRDefault="0070625B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</w:p>
    <w:p w14:paraId="6663800B" w14:textId="77777777" w:rsidR="0070625B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Wir Beter</w:t>
      </w:r>
      <w:r w:rsidR="0070625B">
        <w:rPr>
          <w:rFonts w:ascii="LinLibertine" w:hAnsi="LinLibertine" w:cs="LinLibertine"/>
          <w:color w:val="000000"/>
          <w:sz w:val="20"/>
          <w:szCs w:val="20"/>
        </w:rPr>
        <w:t xml:space="preserve">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sollen sein Instrument sein im Geist der Bergpredigt durch glaubwürdiges Leben und Handeln. </w:t>
      </w:r>
    </w:p>
    <w:p w14:paraId="5A8BEC50" w14:textId="759EC4B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Wie</w:t>
      </w:r>
      <w:r w:rsidR="0070625B">
        <w:rPr>
          <w:rFonts w:ascii="LinLibertine" w:hAnsi="LinLibertine" w:cs="LinLibertine"/>
          <w:color w:val="000000"/>
          <w:sz w:val="20"/>
          <w:szCs w:val="20"/>
        </w:rPr>
        <w:t xml:space="preserve">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>eng Gebet und Handeln auf Seiten des Menschen ineinandergreifen, zeigt sich eben vor allem in</w:t>
      </w:r>
    </w:p>
    <w:p w14:paraId="44F5A615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diesen großen Bitten des Vater-Unser-Gebets, in denen der Beter nicht nur persönliche Anliegen</w:t>
      </w:r>
    </w:p>
    <w:p w14:paraId="1EF1587C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äußert, sondern für Gottes Sache in der Welt eintritt. Die Bitten um das Kommen des Reiches</w:t>
      </w:r>
    </w:p>
    <w:p w14:paraId="2BDC5342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lastRenderedPageBreak/>
        <w:t>Gottes und die Erfüllung seines Willens können nur so im rechten Geist gebetet werden, dass sich</w:t>
      </w:r>
    </w:p>
    <w:p w14:paraId="3E72C605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der Betende durch seine Bitte Gott zur Mitarbeit an seinem Werk zur Verfügung stellt. Im Symbol</w:t>
      </w:r>
    </w:p>
    <w:p w14:paraId="54238CC0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des Reiches Gottes, in dem die endgültige Sinngestalt der Welt und des menschlichen Daseins</w:t>
      </w:r>
    </w:p>
    <w:p w14:paraId="72DB80E8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erscheint, sind Gebet und Handeln des Menschen untrennbar verbunden. Die Frage nach der Erhörung</w:t>
      </w:r>
    </w:p>
    <w:p w14:paraId="69ED3858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des menschlichen Gebets durch Gott ist nur die Kehrseite der anderen Frage, in welcher Weise sich der</w:t>
      </w:r>
    </w:p>
    <w:p w14:paraId="4C976FBE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Mensch von Gott zur Verwirklichung seiner Absichten in Dienst nehmen lässt: Gott wirkt in uns, mit</w:t>
      </w:r>
    </w:p>
    <w:p w14:paraId="68A6BBD0" w14:textId="4393E7D9" w:rsidR="00E223CF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uns, durch uns!</w:t>
      </w:r>
    </w:p>
    <w:p w14:paraId="1C3255A9" w14:textId="77777777" w:rsidR="0070625B" w:rsidRPr="001479BC" w:rsidRDefault="0070625B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</w:p>
    <w:p w14:paraId="5F801B10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BI" w:hAnsi="LinLibertineBI" w:cs="LinLibertineBI"/>
          <w:i/>
          <w:iCs/>
          <w:color w:val="000000"/>
          <w:sz w:val="20"/>
          <w:szCs w:val="20"/>
        </w:rPr>
      </w:pPr>
      <w:r w:rsidRPr="001479BC">
        <w:rPr>
          <w:rFonts w:ascii="LinLibertineBI" w:hAnsi="LinLibertineBI" w:cs="LinLibertineBI"/>
          <w:i/>
          <w:iCs/>
          <w:color w:val="000000"/>
          <w:sz w:val="20"/>
          <w:szCs w:val="20"/>
        </w:rPr>
        <w:t>3. Wer um den Geist bittet, wird erhört</w:t>
      </w:r>
    </w:p>
    <w:p w14:paraId="509B225B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Beten im Geiste Jesu erlaubt uns, in diesem Sinne Gott vertrauensvoll anzurufen. „Bittet, euch wir</w:t>
      </w:r>
    </w:p>
    <w:p w14:paraId="6A81EC53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gegeben, sucht, ihr findet, klopft an, euch wird aufgetan“. Die gute Gabe schlechthin, um die es geht,</w:t>
      </w:r>
    </w:p>
    <w:p w14:paraId="1554223E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I" w:hAnsi="LinLibertineI" w:cs="LinLibertineI"/>
          <w:i/>
          <w:iCs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fasst Jesus zusammen in der Verheißung: „</w:t>
      </w: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>Der Vater im Himmel wird den Heiligen Geist denen</w:t>
      </w:r>
    </w:p>
    <w:p w14:paraId="57B26230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 xml:space="preserve">geben, die ihn bitten.“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>In der überlieferten griechischen Textgeschichte des Gebets zum Vater nach</w:t>
      </w:r>
    </w:p>
    <w:p w14:paraId="716DB815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Lukas, liebe Gemeinde, gibt es in diesem Sinne eine weitere Vaterunser - Bitte: Sie wird bezeugt</w:t>
      </w:r>
    </w:p>
    <w:p w14:paraId="193BE602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I" w:hAnsi="LinLibertineI" w:cs="LinLibertineI"/>
          <w:i/>
          <w:iCs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unter anderen beim Kirchenvater Gregor von </w:t>
      </w:r>
      <w:proofErr w:type="spellStart"/>
      <w:r w:rsidRPr="001479BC">
        <w:rPr>
          <w:rFonts w:ascii="LinLibertine" w:hAnsi="LinLibertine" w:cs="LinLibertine"/>
          <w:color w:val="000000"/>
          <w:sz w:val="20"/>
          <w:szCs w:val="20"/>
        </w:rPr>
        <w:t>Nyssa</w:t>
      </w:r>
      <w:proofErr w:type="spellEnd"/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 (*335/340; † nach 394). Sie lautet: „</w:t>
      </w: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>Dein Heiliger</w:t>
      </w:r>
    </w:p>
    <w:p w14:paraId="29F38F41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 xml:space="preserve">Geist komme auf uns herab und reinige uns“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>Manche Exegeten halten diese Lesart für ursprünglich</w:t>
      </w:r>
    </w:p>
    <w:p w14:paraId="7FCB70C0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I" w:hAnsi="LinLibertineI" w:cs="LinLibertineI"/>
          <w:i/>
          <w:iCs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jesuanisch. „Dein Geist komme“: Selbst </w:t>
      </w:r>
      <w:proofErr w:type="gramStart"/>
      <w:r w:rsidRPr="001479BC">
        <w:rPr>
          <w:rFonts w:ascii="LinLibertine" w:hAnsi="LinLibertine" w:cs="LinLibertine"/>
          <w:color w:val="000000"/>
          <w:sz w:val="20"/>
          <w:szCs w:val="20"/>
        </w:rPr>
        <w:t>„</w:t>
      </w:r>
      <w:proofErr w:type="gramEnd"/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>wenn wir nicht wissen, worum wir in rechter Weise beten</w:t>
      </w:r>
    </w:p>
    <w:p w14:paraId="3AB1622C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I" w:hAnsi="LinLibertineI" w:cs="LinLibertineI"/>
          <w:i/>
          <w:iCs/>
          <w:color w:val="000000"/>
          <w:sz w:val="20"/>
          <w:szCs w:val="20"/>
        </w:rPr>
      </w:pP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>sollen“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>, so bekennt Paulus im Römerbrief, „</w:t>
      </w: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>der Geist selbst tritt jedoch so, wie es Gott will, für uns</w:t>
      </w:r>
    </w:p>
    <w:p w14:paraId="42100588" w14:textId="520D0877" w:rsidR="00E223CF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 xml:space="preserve">ein“.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>(vgl. Röm 8,26f)</w:t>
      </w:r>
    </w:p>
    <w:p w14:paraId="590A8F6D" w14:textId="77777777" w:rsidR="0070625B" w:rsidRPr="001479BC" w:rsidRDefault="0070625B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</w:p>
    <w:p w14:paraId="7BB0FA2F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BI" w:hAnsi="LinLibertineBI" w:cs="LinLibertineBI"/>
          <w:i/>
          <w:iCs/>
          <w:color w:val="000000"/>
          <w:sz w:val="20"/>
          <w:szCs w:val="20"/>
        </w:rPr>
      </w:pPr>
      <w:r w:rsidRPr="001479BC">
        <w:rPr>
          <w:rFonts w:ascii="LinLibertineBI" w:hAnsi="LinLibertineBI" w:cs="LinLibertineBI"/>
          <w:i/>
          <w:iCs/>
          <w:color w:val="000000"/>
          <w:sz w:val="20"/>
          <w:szCs w:val="20"/>
        </w:rPr>
        <w:t>4. Jesu Gebet als theozentrische Lebensorientierung</w:t>
      </w:r>
    </w:p>
    <w:p w14:paraId="4F7ADDBA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Liebe Gemeinde! Jesu Verhältnis zu Gott als Vater ermutigt uns zur eigenen, nur im Glauben</w:t>
      </w:r>
    </w:p>
    <w:p w14:paraId="3798FDC4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möglichen Vateranrede im Sinne einer Lebensorientierung an Gott, an seinem Heiligen Namen, am</w:t>
      </w:r>
    </w:p>
    <w:p w14:paraId="034C0FD7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Gottesreich, dem wir dienen dürfen. Im Geist dürfen wir Gott anreden, ihm danken, ihn loben und</w:t>
      </w:r>
    </w:p>
    <w:p w14:paraId="18085119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ihn bitten in einer Welt, die keineswegs ein selbstverständliches und gesichertes Leben garantiert.</w:t>
      </w:r>
    </w:p>
    <w:p w14:paraId="121BE316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Daher die Brotbitte, die Bitte um das Lebensnotwendige, das wir, indem wir die Bitte aussprechen,</w:t>
      </w:r>
    </w:p>
    <w:p w14:paraId="52E3738B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immer auch anderen zu ermöglichen haben. So sollen wir auch die Vergebung der eigenen Schuld als</w:t>
      </w:r>
    </w:p>
    <w:p w14:paraId="7AD4904E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Verpflichtung zur Verzeihung empfinden.</w:t>
      </w:r>
    </w:p>
    <w:p w14:paraId="47B1075B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Lassen Sie mich zum Schluss an den vor einigen Jahren verstorbenen Entertainer und bekennenden</w:t>
      </w:r>
    </w:p>
    <w:p w14:paraId="6D74142F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Christen </w:t>
      </w: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 xml:space="preserve">Hans Dieter Hüsch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erinnern: Er zeigt uns in den folgenden Zeilen </w:t>
      </w: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 xml:space="preserve">den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Gott, zu dem </w:t>
      </w:r>
      <w:r w:rsidRPr="001479BC">
        <w:rPr>
          <w:rFonts w:ascii="LinLibertineI" w:hAnsi="LinLibertineI" w:cs="LinLibertineI"/>
          <w:i/>
          <w:iCs/>
          <w:color w:val="000000"/>
          <w:sz w:val="20"/>
          <w:szCs w:val="20"/>
        </w:rPr>
        <w:t xml:space="preserve">er </w:t>
      </w:r>
      <w:r w:rsidRPr="001479BC">
        <w:rPr>
          <w:rFonts w:ascii="LinLibertine" w:hAnsi="LinLibertine" w:cs="LinLibertine"/>
          <w:color w:val="000000"/>
          <w:sz w:val="20"/>
          <w:szCs w:val="20"/>
        </w:rPr>
        <w:t>betet,</w:t>
      </w:r>
    </w:p>
    <w:p w14:paraId="19373F05" w14:textId="35645E3B" w:rsidR="00E223CF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den Vater, der es so sehr auf uns und unser Beten ankommen lässt:</w:t>
      </w:r>
    </w:p>
    <w:p w14:paraId="667FCCEE" w14:textId="77777777" w:rsidR="00656EB8" w:rsidRPr="001479BC" w:rsidRDefault="00656EB8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</w:p>
    <w:p w14:paraId="777964AD" w14:textId="3B745BB4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„Er träumt mit uns den alten Traum /Vom großen Menschenhaus</w:t>
      </w:r>
    </w:p>
    <w:p w14:paraId="344197B9" w14:textId="77777777" w:rsidR="00656EB8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Wir sind die Kinder, die er liebt / </w:t>
      </w:r>
    </w:p>
    <w:p w14:paraId="07183417" w14:textId="475C1FED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Mit denen er</w:t>
      </w:r>
    </w:p>
    <w:p w14:paraId="469317EB" w14:textId="536658C4" w:rsidR="00E223CF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Von Ewigkeit zu Ewigkeit / Das Leben und das Sterben übt //</w:t>
      </w:r>
    </w:p>
    <w:p w14:paraId="186838C3" w14:textId="77777777" w:rsidR="00656EB8" w:rsidRPr="001479BC" w:rsidRDefault="00656EB8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</w:p>
    <w:p w14:paraId="140969BE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Er setzt auf uns </w:t>
      </w:r>
      <w:proofErr w:type="gramStart"/>
      <w:r w:rsidRPr="001479BC">
        <w:rPr>
          <w:rFonts w:ascii="LinLibertine" w:hAnsi="LinLibertine" w:cs="LinLibertine"/>
          <w:color w:val="000000"/>
          <w:sz w:val="20"/>
          <w:szCs w:val="20"/>
        </w:rPr>
        <w:t>/</w:t>
      </w:r>
      <w:proofErr w:type="gramEnd"/>
      <w:r w:rsidRPr="001479BC">
        <w:rPr>
          <w:rFonts w:ascii="LinLibertine" w:hAnsi="LinLibertine" w:cs="LinLibertine"/>
          <w:color w:val="000000"/>
          <w:sz w:val="20"/>
          <w:szCs w:val="20"/>
        </w:rPr>
        <w:t xml:space="preserve"> Dass wir aufstehen/</w:t>
      </w:r>
    </w:p>
    <w:p w14:paraId="482A498E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Dass wir uns einmischen / Dass wir einander annehmen</w:t>
      </w:r>
    </w:p>
    <w:p w14:paraId="1954BAE2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Dass wir seine Revolution / Der Liebe verkünden</w:t>
      </w:r>
    </w:p>
    <w:p w14:paraId="629231F6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Von Haus zu Haus / An die Tür nageln</w:t>
      </w:r>
    </w:p>
    <w:p w14:paraId="1D939D9C" w14:textId="77777777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Heiß in die Köpfe reden / In die Herzen versenken</w:t>
      </w:r>
    </w:p>
    <w:p w14:paraId="43122B16" w14:textId="79EED1F8" w:rsidR="00E223CF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Bis die Seele wieder ein Instrument / Der Zärtlichkeit wird //</w:t>
      </w:r>
    </w:p>
    <w:p w14:paraId="59F9FF2B" w14:textId="77777777" w:rsidR="00656EB8" w:rsidRPr="001479BC" w:rsidRDefault="00656EB8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</w:p>
    <w:p w14:paraId="4CBB49E4" w14:textId="77777777" w:rsidR="00DD1858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Und die Zärtlichkeit musiziert und /Triumphiert</w:t>
      </w:r>
    </w:p>
    <w:p w14:paraId="7B156D5F" w14:textId="065D84C6" w:rsidR="00E223CF" w:rsidRPr="001479BC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Und die Zukunft leuchtet!«</w:t>
      </w:r>
    </w:p>
    <w:p w14:paraId="43FE1AF8" w14:textId="77777777" w:rsidR="00DD1858" w:rsidRDefault="00DD1858" w:rsidP="00E223CF">
      <w:pPr>
        <w:rPr>
          <w:rFonts w:ascii="LinLibertine" w:hAnsi="LinLibertine" w:cs="LinLibertine"/>
          <w:color w:val="000000"/>
          <w:sz w:val="20"/>
          <w:szCs w:val="20"/>
        </w:rPr>
      </w:pPr>
    </w:p>
    <w:p w14:paraId="0011C310" w14:textId="140E7F0F" w:rsidR="00E223CF" w:rsidRDefault="00E223CF" w:rsidP="00E223CF">
      <w:pPr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color w:val="000000"/>
          <w:sz w:val="20"/>
          <w:szCs w:val="20"/>
        </w:rPr>
        <w:t>Amen</w:t>
      </w:r>
    </w:p>
    <w:p w14:paraId="0B2D0DC3" w14:textId="5A75A4DD" w:rsidR="00093085" w:rsidRDefault="00093085" w:rsidP="00E223CF">
      <w:pPr>
        <w:rPr>
          <w:rFonts w:ascii="LinLibertine" w:hAnsi="LinLibertine" w:cs="LinLibertine"/>
          <w:color w:val="000000"/>
          <w:sz w:val="20"/>
          <w:szCs w:val="20"/>
        </w:rPr>
      </w:pPr>
    </w:p>
    <w:p w14:paraId="6E42A6DF" w14:textId="0E08AB22" w:rsidR="00093085" w:rsidRDefault="00093085" w:rsidP="00E223CF">
      <w:pPr>
        <w:rPr>
          <w:rFonts w:ascii="LinLibertine" w:hAnsi="LinLibertine" w:cs="LinLibertine"/>
          <w:color w:val="000000"/>
          <w:sz w:val="20"/>
          <w:szCs w:val="20"/>
        </w:rPr>
      </w:pPr>
    </w:p>
    <w:p w14:paraId="7D99DD09" w14:textId="12C1B07D" w:rsidR="00093085" w:rsidRDefault="00093085" w:rsidP="00E223CF">
      <w:pPr>
        <w:rPr>
          <w:rFonts w:ascii="LinLibertine" w:hAnsi="LinLibertine" w:cs="LinLibertine"/>
          <w:color w:val="000000"/>
          <w:sz w:val="20"/>
          <w:szCs w:val="20"/>
        </w:rPr>
      </w:pPr>
    </w:p>
    <w:p w14:paraId="2B9C5599" w14:textId="278C8C2D" w:rsidR="00093085" w:rsidRDefault="00093085" w:rsidP="00E223CF">
      <w:pPr>
        <w:rPr>
          <w:rFonts w:ascii="LinLibertine" w:hAnsi="LinLibertine" w:cs="LinLibertine"/>
          <w:color w:val="000000"/>
          <w:sz w:val="20"/>
          <w:szCs w:val="20"/>
        </w:rPr>
      </w:pPr>
    </w:p>
    <w:p w14:paraId="55EA59A9" w14:textId="1A7E94E5" w:rsidR="00093085" w:rsidRDefault="00093085" w:rsidP="00E223CF">
      <w:pPr>
        <w:rPr>
          <w:rFonts w:ascii="LinLibertine" w:hAnsi="LinLibertine" w:cs="LinLibertine"/>
          <w:color w:val="000000"/>
          <w:sz w:val="20"/>
          <w:szCs w:val="20"/>
        </w:rPr>
      </w:pPr>
    </w:p>
    <w:p w14:paraId="0522C945" w14:textId="229018C3" w:rsidR="00093085" w:rsidRDefault="00093085" w:rsidP="00E223CF">
      <w:pPr>
        <w:rPr>
          <w:rFonts w:ascii="LinLibertine" w:hAnsi="LinLibertine" w:cs="LinLibertine"/>
          <w:color w:val="000000"/>
          <w:sz w:val="20"/>
          <w:szCs w:val="20"/>
        </w:rPr>
      </w:pPr>
    </w:p>
    <w:p w14:paraId="0D12A944" w14:textId="1FF44090" w:rsidR="00093085" w:rsidRDefault="00093085" w:rsidP="00E223CF">
      <w:pPr>
        <w:rPr>
          <w:rFonts w:ascii="LinLibertine" w:hAnsi="LinLibertine" w:cs="LinLibertine"/>
          <w:color w:val="000000"/>
          <w:sz w:val="20"/>
          <w:szCs w:val="20"/>
        </w:rPr>
      </w:pPr>
    </w:p>
    <w:p w14:paraId="785DAA41" w14:textId="77777777" w:rsidR="00093085" w:rsidRPr="001479BC" w:rsidRDefault="00093085" w:rsidP="00E223CF">
      <w:pPr>
        <w:rPr>
          <w:rFonts w:ascii="LinLibertine" w:hAnsi="LinLibertine" w:cs="LinLibertine"/>
          <w:color w:val="000000"/>
          <w:sz w:val="20"/>
          <w:szCs w:val="20"/>
        </w:rPr>
      </w:pPr>
    </w:p>
    <w:p w14:paraId="4CC09254" w14:textId="77777777" w:rsidR="00093085" w:rsidRDefault="00E223CF" w:rsidP="001F30C3">
      <w:pPr>
        <w:rPr>
          <w:rFonts w:ascii="LinLibertine" w:hAnsi="LinLibertine" w:cs="LinLibertine"/>
          <w:color w:val="000000"/>
          <w:sz w:val="20"/>
          <w:szCs w:val="20"/>
        </w:rPr>
      </w:pPr>
      <w:r w:rsidRPr="001479BC">
        <w:rPr>
          <w:rFonts w:ascii="LinLibertine" w:hAnsi="LinLibertine" w:cs="LinLibertine"/>
          <w:b/>
          <w:color w:val="000000"/>
          <w:sz w:val="28"/>
          <w:szCs w:val="28"/>
        </w:rPr>
        <w:t xml:space="preserve">18.So </w:t>
      </w:r>
      <w:proofErr w:type="spellStart"/>
      <w:r w:rsidRPr="001479BC">
        <w:rPr>
          <w:rFonts w:ascii="LinLibertine" w:hAnsi="LinLibertine" w:cs="LinLibertine"/>
          <w:b/>
          <w:color w:val="000000"/>
          <w:sz w:val="28"/>
          <w:szCs w:val="28"/>
        </w:rPr>
        <w:t>iJ</w:t>
      </w:r>
      <w:proofErr w:type="spellEnd"/>
      <w:r w:rsidRPr="001479BC">
        <w:rPr>
          <w:rFonts w:ascii="LinLibertine" w:hAnsi="LinLibertine" w:cs="LinLibertine"/>
          <w:b/>
          <w:color w:val="000000"/>
          <w:sz w:val="28"/>
          <w:szCs w:val="28"/>
        </w:rPr>
        <w:t xml:space="preserve">. </w:t>
      </w:r>
      <w:proofErr w:type="spellStart"/>
      <w:r w:rsidRPr="001479BC">
        <w:rPr>
          <w:rFonts w:ascii="LinLibertine" w:hAnsi="LinLibertine" w:cs="LinLibertine"/>
          <w:b/>
          <w:color w:val="000000"/>
          <w:sz w:val="28"/>
          <w:szCs w:val="28"/>
        </w:rPr>
        <w:t>Lsj</w:t>
      </w:r>
      <w:proofErr w:type="spellEnd"/>
      <w:r w:rsidRPr="001479BC">
        <w:rPr>
          <w:rFonts w:ascii="LinLibertine" w:hAnsi="LinLibertine" w:cs="LinLibertine"/>
          <w:b/>
          <w:color w:val="000000"/>
          <w:sz w:val="28"/>
          <w:szCs w:val="28"/>
        </w:rPr>
        <w:t xml:space="preserve"> C, 1.Aug.2010, zu </w:t>
      </w:r>
      <w:proofErr w:type="spellStart"/>
      <w:r w:rsidRPr="001479BC">
        <w:rPr>
          <w:rFonts w:ascii="LinLibertine" w:hAnsi="LinLibertine" w:cs="LinLibertine"/>
          <w:b/>
          <w:color w:val="000000"/>
          <w:sz w:val="28"/>
          <w:szCs w:val="28"/>
        </w:rPr>
        <w:t>Ls</w:t>
      </w:r>
      <w:proofErr w:type="spellEnd"/>
      <w:r w:rsidRPr="001479BC">
        <w:rPr>
          <w:rFonts w:ascii="LinLibertine" w:hAnsi="LinLibertine" w:cs="LinLibertine"/>
          <w:b/>
          <w:color w:val="000000"/>
          <w:sz w:val="28"/>
          <w:szCs w:val="28"/>
        </w:rPr>
        <w:t xml:space="preserve"> 1: Koh 1,2; 2,21–23</w:t>
      </w:r>
      <w:r w:rsidR="001F30C3">
        <w:rPr>
          <w:rFonts w:ascii="LinLibertine" w:hAnsi="LinLibertine" w:cs="LinLibertine"/>
          <w:color w:val="000000"/>
          <w:sz w:val="20"/>
          <w:szCs w:val="20"/>
        </w:rPr>
        <w:t xml:space="preserve"> </w:t>
      </w:r>
      <w:r w:rsidRPr="001479BC">
        <w:rPr>
          <w:rFonts w:ascii="LinLibertine" w:hAnsi="LinLibertine" w:cs="LinLibertine"/>
          <w:b/>
          <w:color w:val="11020E"/>
          <w:sz w:val="28"/>
          <w:szCs w:val="28"/>
        </w:rPr>
        <w:t>„</w:t>
      </w:r>
      <w:r w:rsidRPr="001479BC">
        <w:rPr>
          <w:rFonts w:ascii="LinLibertineBI" w:hAnsi="LinLibertineBI" w:cs="LinLibertineBI"/>
          <w:b/>
          <w:i/>
          <w:iCs/>
          <w:color w:val="11020E"/>
          <w:sz w:val="28"/>
          <w:szCs w:val="28"/>
        </w:rPr>
        <w:t>Windhauch, Windhauch, das alles ist Windhauch“ (vgl. Kohelet 1,1-2)</w:t>
      </w:r>
      <w:r w:rsidR="001F30C3">
        <w:rPr>
          <w:rFonts w:ascii="LinLibertine" w:hAnsi="LinLibertine" w:cs="LinLibertine"/>
          <w:color w:val="000000"/>
          <w:sz w:val="20"/>
          <w:szCs w:val="20"/>
        </w:rPr>
        <w:t xml:space="preserve">                         </w:t>
      </w:r>
    </w:p>
    <w:p w14:paraId="2C72B817" w14:textId="3C596691" w:rsidR="00E223CF" w:rsidRPr="001F30C3" w:rsidRDefault="00E223CF" w:rsidP="001F30C3">
      <w:pPr>
        <w:rPr>
          <w:rFonts w:ascii="LinLibertine" w:hAnsi="LinLibertine" w:cs="LinLibertine"/>
          <w:color w:val="000000"/>
          <w:sz w:val="20"/>
          <w:szCs w:val="20"/>
        </w:rPr>
      </w:pPr>
      <w:proofErr w:type="spellStart"/>
      <w:r w:rsidRPr="001479BC">
        <w:rPr>
          <w:rFonts w:ascii="LinLibertine" w:hAnsi="LinLibertine" w:cs="LinLibertine"/>
          <w:b/>
          <w:color w:val="11020E"/>
          <w:sz w:val="28"/>
          <w:szCs w:val="28"/>
        </w:rPr>
        <w:t>StD</w:t>
      </w:r>
      <w:proofErr w:type="spellEnd"/>
      <w:r w:rsidRPr="001479BC">
        <w:rPr>
          <w:rFonts w:ascii="LinLibertine" w:hAnsi="LinLibertine" w:cs="LinLibertine"/>
          <w:b/>
          <w:color w:val="11020E"/>
          <w:sz w:val="28"/>
          <w:szCs w:val="28"/>
        </w:rPr>
        <w:t xml:space="preserve"> Helmut Philipp</w:t>
      </w:r>
    </w:p>
    <w:p w14:paraId="480D168F" w14:textId="77777777" w:rsidR="00E223CF" w:rsidRDefault="00E223CF" w:rsidP="00E223C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color w:val="11020E"/>
          <w:sz w:val="28"/>
          <w:szCs w:val="28"/>
        </w:rPr>
      </w:pPr>
    </w:p>
    <w:p w14:paraId="39273B60" w14:textId="77777777" w:rsidR="00E223CF" w:rsidRPr="00093085" w:rsidRDefault="00E223CF" w:rsidP="00B73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11020E"/>
          <w:sz w:val="24"/>
          <w:szCs w:val="24"/>
        </w:rPr>
      </w:pP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 xml:space="preserve">(1) </w:t>
      </w:r>
      <w:r w:rsidRPr="00093085">
        <w:rPr>
          <w:rFonts w:ascii="Times New Roman" w:hAnsi="Times New Roman"/>
          <w:color w:val="000000"/>
          <w:sz w:val="24"/>
          <w:szCs w:val="24"/>
        </w:rPr>
        <w:t>„</w:t>
      </w:r>
      <w:r w:rsidRPr="00093085">
        <w:rPr>
          <w:rFonts w:ascii="Times New Roman" w:hAnsi="Times New Roman"/>
          <w:i/>
          <w:iCs/>
          <w:color w:val="11020E"/>
          <w:sz w:val="24"/>
          <w:szCs w:val="24"/>
        </w:rPr>
        <w:t>Wer ein Warum zum Leben hat, erträgt fast jedes Wie"</w:t>
      </w:r>
    </w:p>
    <w:p w14:paraId="3AFD2469" w14:textId="12BA8F90" w:rsidR="00B730BE" w:rsidRDefault="00E223CF" w:rsidP="00B73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93085">
        <w:rPr>
          <w:rFonts w:ascii="Times New Roman" w:hAnsi="Times New Roman"/>
          <w:color w:val="11020E"/>
          <w:sz w:val="24"/>
          <w:szCs w:val="24"/>
        </w:rPr>
        <w:t>"Windhauch, Windhauch, sagte Kohelet, Windhauch, Windhauch, das alles ist</w:t>
      </w:r>
      <w:r w:rsidR="00B730BE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Windhauch", so haben wir eben in der ersten Lesung gehört. Dahinter steckt die</w:t>
      </w:r>
      <w:r w:rsidR="00B730BE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 xml:space="preserve">auch heute uns bewegende Frage: </w:t>
      </w:r>
      <w:r w:rsidRPr="00093085">
        <w:rPr>
          <w:rFonts w:ascii="Times New Roman" w:hAnsi="Times New Roman"/>
          <w:color w:val="000000"/>
          <w:sz w:val="24"/>
          <w:szCs w:val="24"/>
        </w:rPr>
        <w:t>„Wozu das alles? Was gibt dem Leben Sinn“? Einst</w:t>
      </w:r>
      <w:r w:rsidR="00B730BE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schrieb Friedrich Nietzsches: „</w:t>
      </w:r>
      <w:r w:rsidRPr="00093085">
        <w:rPr>
          <w:rFonts w:ascii="Times New Roman" w:hAnsi="Times New Roman"/>
          <w:i/>
          <w:iCs/>
          <w:color w:val="11020E"/>
          <w:sz w:val="24"/>
          <w:szCs w:val="24"/>
        </w:rPr>
        <w:t>Wer ein Warum zum Leben hat, erträgt fast jedes</w:t>
      </w:r>
      <w:r w:rsid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i/>
          <w:iCs/>
          <w:color w:val="11020E"/>
          <w:sz w:val="24"/>
          <w:szCs w:val="24"/>
        </w:rPr>
        <w:t>Wie"</w:t>
      </w:r>
      <w:r w:rsidRPr="00093085">
        <w:rPr>
          <w:rFonts w:ascii="Times New Roman" w:hAnsi="Times New Roman"/>
          <w:color w:val="11020E"/>
          <w:sz w:val="24"/>
          <w:szCs w:val="24"/>
        </w:rPr>
        <w:t>. Dieses Wort mag wohl unserer eigenen Lebenserfahrung entsprechen. Was</w:t>
      </w:r>
      <w:r w:rsidR="00B730BE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aber, wenn dieses "Warum" fragwürdig wird und Sinndeutern des Lebens</w:t>
      </w:r>
      <w:r w:rsidR="00B730BE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 xml:space="preserve">entgegengehalten wird: "was soll's"? </w:t>
      </w:r>
      <w:r w:rsidRPr="00093085">
        <w:rPr>
          <w:rFonts w:ascii="Times New Roman" w:hAnsi="Times New Roman"/>
          <w:color w:val="000000"/>
          <w:sz w:val="24"/>
          <w:szCs w:val="24"/>
        </w:rPr>
        <w:t>Ist doch heute häufig ein tiefes, krankmachendes</w:t>
      </w:r>
      <w:r w:rsidR="00B730BE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„</w:t>
      </w: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 xml:space="preserve">existentielles Sinnvakuum“ </w:t>
      </w:r>
      <w:r w:rsidRPr="00093085">
        <w:rPr>
          <w:rFonts w:ascii="Times New Roman" w:hAnsi="Times New Roman"/>
          <w:color w:val="000000"/>
          <w:sz w:val="24"/>
          <w:szCs w:val="24"/>
        </w:rPr>
        <w:t>in unserer gegenwärtigen Kultur festzustellen. Der</w:t>
      </w:r>
      <w:r w:rsid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Logotherapeut Viktor Frankl, hat in der Wochenzeitschrift „Die Zeit“ vor Jahren</w:t>
      </w:r>
      <w:r w:rsidR="00B730BE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festgestellt: „</w:t>
      </w: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>Im Gegensatz zum Tier sagen dem Menschen keine Instinkte, was er tun</w:t>
      </w:r>
      <w:r w:rsidR="00B730BE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>muss, und im Gegensatz zum Menschen früherer Zeiten sagen dem Menschen von</w:t>
      </w:r>
      <w:r w:rsidR="00B730BE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>heute keine Traditionen mehr, was er tun soll, und oft scheint er nun nicht mehr recht</w:t>
      </w:r>
      <w:r w:rsidR="00B730BE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>zu wissen, was er eigentlich will. Es besteht entweder die Gefahr des Konformismus,</w:t>
      </w:r>
      <w:r w:rsidR="00B730BE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>d.h. nur das zu wollen, was andere Trendmacher tun oder die Gefahr des</w:t>
      </w:r>
      <w:r w:rsidR="00B730BE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 xml:space="preserve">Totalitarismus, d.h. das zu tun, was die anderen wollen oder von ihm wollen.“ </w:t>
      </w:r>
      <w:r w:rsidRPr="00093085">
        <w:rPr>
          <w:rFonts w:ascii="Times New Roman" w:hAnsi="Times New Roman"/>
          <w:color w:val="000000"/>
          <w:sz w:val="24"/>
          <w:szCs w:val="24"/>
        </w:rPr>
        <w:t>Eine</w:t>
      </w:r>
      <w:r w:rsidR="00B730BE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bemerkenswerte Analyse! Es ist allerdings beunruhigend, dass in einer solchen</w:t>
      </w:r>
      <w:r w:rsidR="00B730BE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Situation selbst die Kirche als wichtige Sinnagentur, als prophetische Anwältin von</w:t>
      </w:r>
      <w:r w:rsidR="00B730BE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Wertmaßstäben, die durch Normen auch in der Öffentlichkeit zu schützen sind, in</w:t>
      </w:r>
      <w:r w:rsidR="00B730BE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eine Vertrauenskrise geraten ist. Die Kompetenz aber, vertrauenswürdiges</w:t>
      </w:r>
      <w:r w:rsidR="00B730BE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„Orientierungswissen“ in die Gesellschaft einzubringen, um das „</w:t>
      </w: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>existentielle</w:t>
      </w:r>
      <w:r w:rsidR="00B730BE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 xml:space="preserve">Sinnvakuum“ </w:t>
      </w:r>
      <w:r w:rsidRPr="00093085">
        <w:rPr>
          <w:rFonts w:ascii="Times New Roman" w:hAnsi="Times New Roman"/>
          <w:color w:val="000000"/>
          <w:sz w:val="24"/>
          <w:szCs w:val="24"/>
        </w:rPr>
        <w:t>im Geiste Jesu den Menschen lebensbegleitend zu füllen bleibt eine</w:t>
      </w:r>
      <w:r w:rsidR="00B730BE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entscheidende Herausforderung für christlich-kirchlichen Handeln.</w:t>
      </w:r>
    </w:p>
    <w:p w14:paraId="1A224222" w14:textId="77777777" w:rsidR="00093085" w:rsidRPr="00093085" w:rsidRDefault="00093085" w:rsidP="00B73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1020E"/>
          <w:sz w:val="24"/>
          <w:szCs w:val="24"/>
        </w:rPr>
      </w:pPr>
    </w:p>
    <w:p w14:paraId="281110B8" w14:textId="77777777" w:rsidR="00E223CF" w:rsidRPr="00093085" w:rsidRDefault="00E223CF" w:rsidP="00B73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>(2) Kohelet, der „</w:t>
      </w:r>
      <w:proofErr w:type="spellStart"/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>Versammler</w:t>
      </w:r>
      <w:proofErr w:type="spellEnd"/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>“ und Weisheitslehrer</w:t>
      </w:r>
    </w:p>
    <w:p w14:paraId="25C660C3" w14:textId="77777777" w:rsidR="00093085" w:rsidRDefault="00E223CF" w:rsidP="00B73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93085">
        <w:rPr>
          <w:rFonts w:ascii="Times New Roman" w:hAnsi="Times New Roman"/>
          <w:color w:val="000000"/>
          <w:sz w:val="24"/>
          <w:szCs w:val="24"/>
        </w:rPr>
        <w:t>Es lässt aufhorchen, dass auch die biblische Überlieferung kritischen Fragen nach Sinn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angesichts erfahrener Sinnleere zulässt, so im Buch Kohelet.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Wer ist Kohelet? Wir kennen seinen Namen nicht. Kohelet im Hebräischen, bedeutet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„</w:t>
      </w:r>
      <w:proofErr w:type="spellStart"/>
      <w:r w:rsidRPr="00093085">
        <w:rPr>
          <w:rFonts w:ascii="Times New Roman" w:hAnsi="Times New Roman"/>
          <w:color w:val="000000"/>
          <w:sz w:val="24"/>
          <w:szCs w:val="24"/>
        </w:rPr>
        <w:t>Versammler</w:t>
      </w:r>
      <w:proofErr w:type="spellEnd"/>
      <w:r w:rsidRPr="00093085">
        <w:rPr>
          <w:rFonts w:ascii="Times New Roman" w:hAnsi="Times New Roman"/>
          <w:color w:val="000000"/>
          <w:sz w:val="24"/>
          <w:szCs w:val="24"/>
        </w:rPr>
        <w:t>“ (</w:t>
      </w:r>
      <w:proofErr w:type="spellStart"/>
      <w:r w:rsidRPr="00093085">
        <w:rPr>
          <w:rFonts w:ascii="Times New Roman" w:hAnsi="Times New Roman"/>
          <w:color w:val="000000"/>
          <w:sz w:val="24"/>
          <w:szCs w:val="24"/>
        </w:rPr>
        <w:t>vgl.M</w:t>
      </w:r>
      <w:proofErr w:type="spellEnd"/>
      <w:r w:rsidRPr="00093085">
        <w:rPr>
          <w:rFonts w:ascii="Times New Roman" w:hAnsi="Times New Roman"/>
          <w:color w:val="000000"/>
          <w:sz w:val="24"/>
          <w:szCs w:val="24"/>
        </w:rPr>
        <w:t>. Buber), „Versammlungsredner“, „Versammlungsleiter“, wohl eine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 xml:space="preserve">Art </w:t>
      </w:r>
      <w:proofErr w:type="spellStart"/>
      <w:r w:rsidRPr="00093085">
        <w:rPr>
          <w:rFonts w:ascii="Times New Roman" w:hAnsi="Times New Roman"/>
          <w:color w:val="000000"/>
          <w:sz w:val="24"/>
          <w:szCs w:val="24"/>
        </w:rPr>
        <w:t>Berufbezeichnung</w:t>
      </w:r>
      <w:proofErr w:type="spellEnd"/>
      <w:r w:rsidRPr="00093085">
        <w:rPr>
          <w:rFonts w:ascii="Times New Roman" w:hAnsi="Times New Roman"/>
          <w:color w:val="000000"/>
          <w:sz w:val="24"/>
          <w:szCs w:val="24"/>
        </w:rPr>
        <w:t xml:space="preserve"> („Spitzname“?). Man zählt sein Werk zur Weisheitsliteratur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 xml:space="preserve">Israels. Im </w:t>
      </w: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 xml:space="preserve">dritten vorchristlichen Jahrhundert </w:t>
      </w:r>
      <w:r w:rsidRPr="00093085">
        <w:rPr>
          <w:rFonts w:ascii="Times New Roman" w:hAnsi="Times New Roman"/>
          <w:color w:val="000000"/>
          <w:sz w:val="24"/>
          <w:szCs w:val="24"/>
        </w:rPr>
        <w:t>ist dieser scharfe Beobachter und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eigenständige Denker in Jerusalem aufgetreten als Lehrer für junge Leute und in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öffentlichen Lehrvorträgen. Kohelet ist ein Weisheitslehrer, der einerseits auf kritische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Distanz geht zum Althergebrachten in Israel. Umgekehrt meidet er jede plumpe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Anpassung an das Neue, ohne sich aber ihm zu verschließen. Der griechische Einfluss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im damaligen Palästina hat das Denken des Verfassers des Kohelet-Buches nicht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unberührt gelassen. Politisch und wirtschaftlich war Palästina eine Provinz des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 xml:space="preserve">griechischen </w:t>
      </w:r>
      <w:proofErr w:type="spellStart"/>
      <w:r w:rsidRPr="00093085">
        <w:rPr>
          <w:rFonts w:ascii="Times New Roman" w:hAnsi="Times New Roman"/>
          <w:color w:val="000000"/>
          <w:sz w:val="24"/>
          <w:szCs w:val="24"/>
        </w:rPr>
        <w:t>Ptolomäerreiches</w:t>
      </w:r>
      <w:proofErr w:type="spellEnd"/>
      <w:r w:rsidRPr="00093085">
        <w:rPr>
          <w:rFonts w:ascii="Times New Roman" w:hAnsi="Times New Roman"/>
          <w:color w:val="000000"/>
          <w:sz w:val="24"/>
          <w:szCs w:val="24"/>
        </w:rPr>
        <w:t>. Eine Beteiligung der jüdischen Oberschicht am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politischen Entscheidungsprozess gab es überhaupt nicht. Dazu wurden Steuern und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Abgaben auferlegt, die starke Belastungen mit sich brachten. Groß war die Gefahr der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Überfremdung Israel durch die griechische Kultur. Der Verfasser des Kohelet- Buches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war auf der einen Seite mit der altisraelitischen Tradition verbunden. Er suchte sie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 xml:space="preserve">insbesondere an die Jugend weiterzugeben. </w:t>
      </w:r>
      <w:proofErr w:type="gramStart"/>
      <w:r w:rsidRPr="00093085">
        <w:rPr>
          <w:rFonts w:ascii="Times New Roman" w:hAnsi="Times New Roman"/>
          <w:color w:val="000000"/>
          <w:sz w:val="24"/>
          <w:szCs w:val="24"/>
        </w:rPr>
        <w:t>Auf der andern Seite</w:t>
      </w:r>
      <w:proofErr w:type="gramEnd"/>
      <w:r w:rsidRPr="00093085">
        <w:rPr>
          <w:rFonts w:ascii="Times New Roman" w:hAnsi="Times New Roman"/>
          <w:color w:val="000000"/>
          <w:sz w:val="24"/>
          <w:szCs w:val="24"/>
        </w:rPr>
        <w:t xml:space="preserve"> sympathisierte er mit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dem neuen griechischen Denken, insbesondere mit den die Marktplätze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 xml:space="preserve">beherrschenden </w:t>
      </w:r>
      <w:proofErr w:type="spellStart"/>
      <w:r w:rsidRPr="00093085">
        <w:rPr>
          <w:rFonts w:ascii="Times New Roman" w:hAnsi="Times New Roman"/>
          <w:color w:val="000000"/>
          <w:sz w:val="24"/>
          <w:szCs w:val="24"/>
        </w:rPr>
        <w:t>Popularphilosophen</w:t>
      </w:r>
      <w:proofErr w:type="spellEnd"/>
      <w:r w:rsidRPr="00093085">
        <w:rPr>
          <w:rFonts w:ascii="Times New Roman" w:hAnsi="Times New Roman"/>
          <w:color w:val="000000"/>
          <w:sz w:val="24"/>
          <w:szCs w:val="24"/>
        </w:rPr>
        <w:t>, z.B. auch epikureischen und stoischen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Zuschnitts. So versuchte er in seinem Buch so viel wie möglich von der griechischen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Weltdeutung zu gewinnen, ohne dabei die israelitische Weisheit in ihrem Eigenstand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aufzugeben. Für ihn blieb die alte Weisheit Israels selbstverständliche Grundlage.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Demonstrativ schreibt er in hebräischer Sprache, obwohl damals aramäisch und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 xml:space="preserve">griechisch </w:t>
      </w:r>
      <w:proofErr w:type="gramStart"/>
      <w:r w:rsidRPr="00093085">
        <w:rPr>
          <w:rFonts w:ascii="Times New Roman" w:hAnsi="Times New Roman"/>
          <w:color w:val="000000"/>
          <w:sz w:val="24"/>
          <w:szCs w:val="24"/>
        </w:rPr>
        <w:t>weiter verbreitet</w:t>
      </w:r>
      <w:proofErr w:type="gramEnd"/>
      <w:r w:rsidRPr="00093085">
        <w:rPr>
          <w:rFonts w:ascii="Times New Roman" w:hAnsi="Times New Roman"/>
          <w:color w:val="000000"/>
          <w:sz w:val="24"/>
          <w:szCs w:val="24"/>
        </w:rPr>
        <w:t xml:space="preserve"> waren. Er fühlt sich von der neuen Denkweise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angesprochen, aber er bleibt auf Distanz. Darin wird er zum aufregenden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Gesprächspartner kritischer Menschen auch heute. Manchen mag die Beschäftigung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mit dem Buch Kohelet wie eine Hintertür zur Welt biblischen Glaubens erscheinen, die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es erlaubt, skeptisch-kritisches oder melancholisches Bewusstsein ausleben zu dürfen,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auch als Christ. Warum aber sollte es nicht auch für Skeptiker Hintertüren geben als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Zugang zur Welt göttlicher Offenbarung? Auch Skepsis hat ihr Recht: Skepsis heißt ja,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ins Deutsche übertragen, „genau hinschauen“, was Sache ist. Das ist etwas anderes als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Pessimismus! Kohelet ist m.E. heute hochaktuell für die Präsens christlichen Glaubens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durch uns als Kirche in unseren Milieus, in denen wir uns bewegen. Ähnlich wie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damals z.Z. unseres Weisheitslehrers in Jerusalem, droht auch hierzulande der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73C005C5" w14:textId="77777777" w:rsidR="00093085" w:rsidRDefault="00093085" w:rsidP="00B73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9D2751C" w14:textId="77777777" w:rsidR="00093085" w:rsidRDefault="00093085" w:rsidP="00B73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FD71C6A" w14:textId="191F5FB7" w:rsidR="00E223CF" w:rsidRDefault="00E223CF" w:rsidP="00B73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93085">
        <w:rPr>
          <w:rFonts w:ascii="Times New Roman" w:hAnsi="Times New Roman"/>
          <w:color w:val="000000"/>
          <w:sz w:val="24"/>
          <w:szCs w:val="24"/>
        </w:rPr>
        <w:t xml:space="preserve">christliche Glaube zur </w:t>
      </w:r>
      <w:proofErr w:type="spellStart"/>
      <w:r w:rsidRPr="00093085">
        <w:rPr>
          <w:rFonts w:ascii="Times New Roman" w:hAnsi="Times New Roman"/>
          <w:color w:val="000000"/>
          <w:sz w:val="24"/>
          <w:szCs w:val="24"/>
        </w:rPr>
        <w:t>Femdreligion</w:t>
      </w:r>
      <w:proofErr w:type="spellEnd"/>
      <w:r w:rsidRPr="00093085">
        <w:rPr>
          <w:rFonts w:ascii="Times New Roman" w:hAnsi="Times New Roman"/>
          <w:color w:val="000000"/>
          <w:sz w:val="24"/>
          <w:szCs w:val="24"/>
        </w:rPr>
        <w:t xml:space="preserve"> zu werden. Die kirchlich - karitativen Aktivitäten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sind zwar hochgeschätzt, wie viele Umfragen bestätigen. Der Glaube selbst scheint zu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verdunsten. Demgegenüber ist es Zeit, von Gott zu reden, dem eigentlichen Garanten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des Lebenssinnes, der uns hilft, jedes „wie“ im Leben zu ertragen. Und nicht eine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Beschäftigung der Kirchen mit sich selbst, u.a. durch den bekannten unerträglich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gewordenen Reformstau verursacht, darf dominieren, sondern es bedarf aller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Anstrengung, sich mit der uns umgebenden Kultur oder auch Unkultur intensiv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auseinanderzusetzen: Offen, aber nicht prinzipienlos und traditionsvergessen. Weder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ein verallgemeinernder, ungerechter Generalverdacht gegenüber der gegenwärtigen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Kultur als relativistisch und wahrheitsvergessen, wie er oft von römischer Seite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 xml:space="preserve">vorgetragen wird, hilft weiter, noch </w:t>
      </w:r>
      <w:proofErr w:type="spellStart"/>
      <w:r w:rsidRPr="00093085">
        <w:rPr>
          <w:rFonts w:ascii="Times New Roman" w:hAnsi="Times New Roman"/>
          <w:color w:val="000000"/>
          <w:sz w:val="24"/>
          <w:szCs w:val="24"/>
        </w:rPr>
        <w:t>chamäleonhafte</w:t>
      </w:r>
      <w:proofErr w:type="spellEnd"/>
      <w:r w:rsidRPr="00093085">
        <w:rPr>
          <w:rFonts w:ascii="Times New Roman" w:hAnsi="Times New Roman"/>
          <w:color w:val="000000"/>
          <w:sz w:val="24"/>
          <w:szCs w:val="24"/>
        </w:rPr>
        <w:t xml:space="preserve"> Anpassung an veröffentlichte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Meinungen oder Political Correctness. „</w:t>
      </w: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 xml:space="preserve">Prüft alles, das gute behaltet!“ </w:t>
      </w:r>
      <w:r w:rsidRPr="00093085">
        <w:rPr>
          <w:rFonts w:ascii="Times New Roman" w:hAnsi="Times New Roman"/>
          <w:color w:val="000000"/>
          <w:sz w:val="24"/>
          <w:szCs w:val="24"/>
        </w:rPr>
        <w:t>rät uns</w:t>
      </w:r>
      <w:r w:rsidR="00C42B9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bekanntlich auch Paulus.</w:t>
      </w:r>
    </w:p>
    <w:p w14:paraId="78F625A6" w14:textId="77777777" w:rsidR="00093085" w:rsidRPr="00093085" w:rsidRDefault="00093085" w:rsidP="00B73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A69ED24" w14:textId="5D1FC9C9" w:rsidR="00E223CF" w:rsidRPr="00093085" w:rsidRDefault="00E223CF" w:rsidP="00B73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11020E"/>
          <w:sz w:val="24"/>
          <w:szCs w:val="24"/>
        </w:rPr>
      </w:pP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 xml:space="preserve">(3) </w:t>
      </w:r>
      <w:r w:rsidRPr="00093085">
        <w:rPr>
          <w:rFonts w:ascii="Times New Roman" w:hAnsi="Times New Roman"/>
          <w:i/>
          <w:iCs/>
          <w:color w:val="11020E"/>
          <w:sz w:val="24"/>
          <w:szCs w:val="24"/>
        </w:rPr>
        <w:t>Was Menschen tun, was GOTT tut</w:t>
      </w:r>
    </w:p>
    <w:p w14:paraId="76B41B84" w14:textId="2A6D64AD" w:rsidR="00E223CF" w:rsidRPr="00093085" w:rsidRDefault="00E223CF" w:rsidP="00B73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11020E"/>
          <w:sz w:val="24"/>
          <w:szCs w:val="24"/>
        </w:rPr>
      </w:pPr>
      <w:r w:rsidRPr="00093085">
        <w:rPr>
          <w:rFonts w:ascii="Times New Roman" w:hAnsi="Times New Roman"/>
          <w:color w:val="11020E"/>
          <w:sz w:val="24"/>
          <w:szCs w:val="24"/>
        </w:rPr>
        <w:t>Gewiss schockt uns Kohelet mit der Feststellung: „</w:t>
      </w:r>
      <w:r w:rsidRPr="00093085">
        <w:rPr>
          <w:rFonts w:ascii="Times New Roman" w:hAnsi="Times New Roman"/>
          <w:i/>
          <w:iCs/>
          <w:color w:val="11020E"/>
          <w:sz w:val="24"/>
          <w:szCs w:val="24"/>
        </w:rPr>
        <w:t>Windhauch, Windhauch“, sagt</w:t>
      </w:r>
      <w:r w:rsidR="001F30C3" w:rsidRPr="00093085">
        <w:rPr>
          <w:rFonts w:ascii="Times New Roman" w:hAnsi="Times New Roman"/>
          <w:i/>
          <w:iCs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i/>
          <w:iCs/>
          <w:color w:val="11020E"/>
          <w:sz w:val="24"/>
          <w:szCs w:val="24"/>
        </w:rPr>
        <w:t xml:space="preserve">Kohelet, Windhauch, Windhauch, das ist alles Windhauch“. </w:t>
      </w:r>
      <w:r w:rsidRPr="00093085">
        <w:rPr>
          <w:rFonts w:ascii="Times New Roman" w:hAnsi="Times New Roman"/>
          <w:color w:val="11020E"/>
          <w:sz w:val="24"/>
          <w:szCs w:val="24"/>
        </w:rPr>
        <w:t>Windhauch: Das</w:t>
      </w:r>
      <w:r w:rsidR="001F30C3" w:rsidRPr="00093085">
        <w:rPr>
          <w:rFonts w:ascii="Times New Roman" w:hAnsi="Times New Roman"/>
          <w:i/>
          <w:iCs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hebräische Wort wurde oft mit „eitel", „wertlos", sogar mit „sinnlos" übersetzt (vgl.</w:t>
      </w:r>
      <w:r w:rsidR="001F30C3" w:rsidRPr="00093085">
        <w:rPr>
          <w:rFonts w:ascii="Times New Roman" w:hAnsi="Times New Roman"/>
          <w:i/>
          <w:iCs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Vulgata: „</w:t>
      </w:r>
      <w:proofErr w:type="spellStart"/>
      <w:r w:rsidRPr="00093085">
        <w:rPr>
          <w:rFonts w:ascii="Times New Roman" w:hAnsi="Times New Roman"/>
          <w:color w:val="11020E"/>
          <w:sz w:val="24"/>
          <w:szCs w:val="24"/>
        </w:rPr>
        <w:t>vanitas</w:t>
      </w:r>
      <w:proofErr w:type="spellEnd"/>
      <w:r w:rsidRPr="00093085">
        <w:rPr>
          <w:rFonts w:ascii="Times New Roman" w:hAnsi="Times New Roman"/>
          <w:color w:val="11020E"/>
          <w:sz w:val="24"/>
          <w:szCs w:val="24"/>
        </w:rPr>
        <w:t>"). Damit würde Kohelet eine trostlose Lebensanschauung vom</w:t>
      </w:r>
      <w:r w:rsidR="001F30C3" w:rsidRPr="00093085">
        <w:rPr>
          <w:rFonts w:ascii="Times New Roman" w:hAnsi="Times New Roman"/>
          <w:i/>
          <w:iCs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Leben ohne Ziel und Zweck zum Ausdruck bringen, eine Art Nihilismus. Dem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 xml:space="preserve">aber ist nicht so. </w:t>
      </w:r>
      <w:r w:rsidRPr="00093085">
        <w:rPr>
          <w:rFonts w:ascii="Times New Roman" w:hAnsi="Times New Roman"/>
          <w:color w:val="000000"/>
          <w:sz w:val="24"/>
          <w:szCs w:val="24"/>
        </w:rPr>
        <w:t>Martin Buber und Franz Rosenzweig haben aus dem Hebräischen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wörtlich übersetzt: „</w:t>
      </w: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 xml:space="preserve">Dunst der Dünste, spricht der </w:t>
      </w:r>
      <w:proofErr w:type="spellStart"/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>Versammler</w:t>
      </w:r>
      <w:proofErr w:type="spellEnd"/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>, Dunst der Dünste,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 xml:space="preserve">alles ist Dunst“. </w:t>
      </w:r>
      <w:r w:rsidRPr="00093085">
        <w:rPr>
          <w:rFonts w:ascii="Times New Roman" w:hAnsi="Times New Roman"/>
          <w:color w:val="11020E"/>
          <w:sz w:val="24"/>
          <w:szCs w:val="24"/>
        </w:rPr>
        <w:t xml:space="preserve">Das </w:t>
      </w:r>
      <w:proofErr w:type="spellStart"/>
      <w:r w:rsidRPr="00093085">
        <w:rPr>
          <w:rFonts w:ascii="Times New Roman" w:hAnsi="Times New Roman"/>
          <w:color w:val="11020E"/>
          <w:sz w:val="24"/>
          <w:szCs w:val="24"/>
        </w:rPr>
        <w:t>Bildwort</w:t>
      </w:r>
      <w:proofErr w:type="spellEnd"/>
      <w:r w:rsidRPr="00093085">
        <w:rPr>
          <w:rFonts w:ascii="Times New Roman" w:hAnsi="Times New Roman"/>
          <w:color w:val="11020E"/>
          <w:sz w:val="24"/>
          <w:szCs w:val="24"/>
        </w:rPr>
        <w:t xml:space="preserve"> „Windhauch“, „Dunst“" drückt etwas anderes aus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als pure Nichtigkeit des Lebens. Es umschreibt nüchtern, realistisch und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anschaulich die Vergänglichkeit und kreatürliche Kurzlebigkeit des Menschen, die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häufige Vergeblichkeit seiner Anstrengung. Auch uns sind solche Gedanken an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manchen Tagen nicht fremd. Kohelet erlebt die Welt, wie sie ist: Er kennt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Ungerechtigkeit, Ausbeutung, Konkurrenzkampf, Einsamkeit, politische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Machenschaften, Bürokratismus, die Fragwürdigkeit des Reichtums, die Habgier,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von der ja auch Jesus in unserem Evangelium eindrücklich spricht.</w:t>
      </w:r>
      <w:r w:rsidR="00093085">
        <w:rPr>
          <w:rFonts w:ascii="Times New Roman" w:hAnsi="Times New Roman"/>
          <w:i/>
          <w:iCs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Welchen Gewinn hat der Mensch? So fragt Kohelet in unserer heutigen Lesung: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Welchen Gewinn hat der Mensch von all seiner Mühe, von all seinem hart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erarbeiteten Besitz, wenn er an die Grenze des Todes stößt, wenn er nicht weiß, wer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nach ihm das Ergebnis seiner Arbeit verwaltet? Welchen Sinn hat das rastlose Sich-</w:t>
      </w:r>
      <w:r w:rsidR="00093085">
        <w:rPr>
          <w:rFonts w:ascii="Times New Roman" w:hAnsi="Times New Roman"/>
          <w:i/>
          <w:iCs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Plagen, wenn der Mensch dabei Zufriedenheit und Freude verliert? Wir erleben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hautnah in diesen Tagen, welche zerstörerische Wirkung das Ökonomisieren aller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Lebensbereiche mit sich bringt, wenn jedes ethische Maß verloren geht,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Raubritterkapitalismus (Bundespräsident Wulff) sich breitmacht und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verantwortungsloses Finanzgebaren auf kosten ungezählter Menschen, die z.B. auch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hierzulande vielen Menschen die Alterssicherung gekostet hat. Auch könnte es einem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000000"/>
          <w:sz w:val="24"/>
          <w:szCs w:val="24"/>
        </w:rPr>
        <w:t>vorn Herzinfarkt bedrohten Manager unserer Tage gesagt sein: „</w:t>
      </w: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>Alle Tage besteht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>sein Geschäft nur aus Sorge und Ärger, und selbst in der Nacht kommt sein Geist nicht</w:t>
      </w:r>
      <w:r w:rsidR="001F30C3" w:rsidRPr="000930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i/>
          <w:iCs/>
          <w:color w:val="000000"/>
          <w:sz w:val="24"/>
          <w:szCs w:val="24"/>
        </w:rPr>
        <w:t>zur Ruhe. Auch das ist Windhauch.“</w:t>
      </w:r>
      <w:r w:rsidR="001F30C3" w:rsidRPr="0009308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Glück und Unglück im Leben erscheinen Kohelet eher zufällig verteilt. Hier stellt</w:t>
      </w:r>
      <w:r w:rsidR="001F30C3" w:rsidRPr="0009308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sich die Frage, was denn Kohelet daran hindert, abzustürzen in die Tiefe der</w:t>
      </w:r>
      <w:r w:rsidR="001F30C3" w:rsidRPr="0009308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 xml:space="preserve">Absurdität menschlichen Daseins. Es ist schon merkwürdig: </w:t>
      </w:r>
      <w:proofErr w:type="gramStart"/>
      <w:r w:rsidRPr="00093085">
        <w:rPr>
          <w:rFonts w:ascii="Times New Roman" w:hAnsi="Times New Roman"/>
          <w:color w:val="11020E"/>
          <w:sz w:val="24"/>
          <w:szCs w:val="24"/>
        </w:rPr>
        <w:t>37 mal</w:t>
      </w:r>
      <w:proofErr w:type="gramEnd"/>
      <w:r w:rsidRPr="00093085">
        <w:rPr>
          <w:rFonts w:ascii="Times New Roman" w:hAnsi="Times New Roman"/>
          <w:color w:val="11020E"/>
          <w:sz w:val="24"/>
          <w:szCs w:val="24"/>
        </w:rPr>
        <w:t xml:space="preserve"> kommt das</w:t>
      </w:r>
      <w:r w:rsidR="001F30C3" w:rsidRPr="0009308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 xml:space="preserve">Wort „Windhauch" im Buch Kohelet vor. Es bezieht sich immer auf das, </w:t>
      </w:r>
      <w:r w:rsidRPr="00093085">
        <w:rPr>
          <w:rFonts w:ascii="Times New Roman" w:hAnsi="Times New Roman"/>
          <w:i/>
          <w:iCs/>
          <w:color w:val="11020E"/>
          <w:sz w:val="24"/>
          <w:szCs w:val="24"/>
        </w:rPr>
        <w:t>was</w:t>
      </w:r>
      <w:r w:rsidR="001F30C3" w:rsidRPr="0009308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093085">
        <w:rPr>
          <w:rFonts w:ascii="Times New Roman" w:hAnsi="Times New Roman"/>
          <w:i/>
          <w:iCs/>
          <w:color w:val="11020E"/>
          <w:sz w:val="24"/>
          <w:szCs w:val="24"/>
        </w:rPr>
        <w:t xml:space="preserve">Menschen </w:t>
      </w:r>
      <w:r w:rsidRPr="00093085">
        <w:rPr>
          <w:rFonts w:ascii="Times New Roman" w:hAnsi="Times New Roman"/>
          <w:i/>
          <w:iCs/>
          <w:color w:val="3D1B2B"/>
          <w:sz w:val="24"/>
          <w:szCs w:val="24"/>
        </w:rPr>
        <w:t xml:space="preserve">tun. </w:t>
      </w:r>
      <w:proofErr w:type="gramStart"/>
      <w:r w:rsidRPr="00093085">
        <w:rPr>
          <w:rFonts w:ascii="Times New Roman" w:hAnsi="Times New Roman"/>
          <w:color w:val="11020E"/>
          <w:sz w:val="24"/>
          <w:szCs w:val="24"/>
        </w:rPr>
        <w:t>37 mal</w:t>
      </w:r>
      <w:proofErr w:type="gramEnd"/>
      <w:r w:rsidRPr="00093085">
        <w:rPr>
          <w:rFonts w:ascii="Times New Roman" w:hAnsi="Times New Roman"/>
          <w:color w:val="11020E"/>
          <w:sz w:val="24"/>
          <w:szCs w:val="24"/>
        </w:rPr>
        <w:t xml:space="preserve"> aber kommt das Wort </w:t>
      </w:r>
      <w:r w:rsidRPr="00093085">
        <w:rPr>
          <w:rFonts w:ascii="Times New Roman" w:hAnsi="Times New Roman"/>
          <w:i/>
          <w:iCs/>
          <w:color w:val="11020E"/>
          <w:sz w:val="24"/>
          <w:szCs w:val="24"/>
        </w:rPr>
        <w:t xml:space="preserve">GOTT </w:t>
      </w:r>
      <w:r w:rsidRPr="00093085">
        <w:rPr>
          <w:rFonts w:ascii="Times New Roman" w:hAnsi="Times New Roman"/>
          <w:color w:val="11020E"/>
          <w:sz w:val="24"/>
          <w:szCs w:val="24"/>
        </w:rPr>
        <w:t xml:space="preserve">vor und dem, </w:t>
      </w:r>
      <w:r w:rsidRPr="00093085">
        <w:rPr>
          <w:rFonts w:ascii="Times New Roman" w:hAnsi="Times New Roman"/>
          <w:i/>
          <w:iCs/>
          <w:color w:val="3D1B2B"/>
          <w:sz w:val="24"/>
          <w:szCs w:val="24"/>
        </w:rPr>
        <w:t>was GOTT tut.</w:t>
      </w:r>
      <w:r w:rsidR="00093085">
        <w:rPr>
          <w:rFonts w:ascii="Times New Roman" w:hAnsi="Times New Roman"/>
          <w:i/>
          <w:iCs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Gott ist dem Weisheitslehrer unbegreifliches Geheimnis, er ist unverfügbar.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Überzeugt von der radikalen Bindung der Welt an Gott als ihrem Ursprung sieht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er die Menschen der Unbegreiflichkeit Gottes ausgeliefert. Könnte aber gerade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dieses wissende Nichtwissen um das Geheimnis Gottes nicht einladend sein, uns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offen zu halten für Gott jenseits aller Bilder, die wir von Ihm machen, offen für die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 xml:space="preserve">Erkenntnis: </w:t>
      </w:r>
      <w:r w:rsidRPr="00093085">
        <w:rPr>
          <w:rFonts w:ascii="Times New Roman" w:hAnsi="Times New Roman"/>
          <w:i/>
          <w:iCs/>
          <w:color w:val="3D1B2B"/>
          <w:sz w:val="24"/>
          <w:szCs w:val="24"/>
        </w:rPr>
        <w:t xml:space="preserve">"Mein Gott- </w:t>
      </w:r>
      <w:r w:rsidRPr="00093085">
        <w:rPr>
          <w:rFonts w:ascii="Times New Roman" w:hAnsi="Times New Roman"/>
          <w:i/>
          <w:iCs/>
          <w:color w:val="11020E"/>
          <w:sz w:val="24"/>
          <w:szCs w:val="24"/>
        </w:rPr>
        <w:t xml:space="preserve">größer </w:t>
      </w:r>
      <w:r w:rsidRPr="00093085">
        <w:rPr>
          <w:rFonts w:ascii="Times New Roman" w:hAnsi="Times New Roman"/>
          <w:i/>
          <w:iCs/>
          <w:color w:val="3D1B2B"/>
          <w:sz w:val="24"/>
          <w:szCs w:val="24"/>
        </w:rPr>
        <w:t xml:space="preserve">bist du als mein Herz, als mein Verstand"? </w:t>
      </w:r>
      <w:r w:rsidRPr="00093085">
        <w:rPr>
          <w:rFonts w:ascii="Times New Roman" w:hAnsi="Times New Roman"/>
          <w:color w:val="11020E"/>
          <w:sz w:val="24"/>
          <w:szCs w:val="24"/>
        </w:rPr>
        <w:t>Von uns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color w:val="11020E"/>
          <w:sz w:val="24"/>
          <w:szCs w:val="24"/>
        </w:rPr>
        <w:t>Menschen her erscheint vieles als „Windhauch", als das Flüchtige, das allen Dingen</w:t>
      </w:r>
      <w:r w:rsidR="001F30C3" w:rsidRPr="00093085">
        <w:rPr>
          <w:rFonts w:ascii="Times New Roman" w:hAnsi="Times New Roman"/>
          <w:color w:val="11020E"/>
          <w:sz w:val="24"/>
          <w:szCs w:val="24"/>
        </w:rPr>
        <w:t xml:space="preserve"> </w:t>
      </w:r>
      <w:proofErr w:type="gramStart"/>
      <w:r w:rsidRPr="00093085">
        <w:rPr>
          <w:rFonts w:ascii="Times New Roman" w:hAnsi="Times New Roman"/>
          <w:color w:val="11020E"/>
          <w:sz w:val="24"/>
          <w:szCs w:val="24"/>
        </w:rPr>
        <w:t>inne wohnt</w:t>
      </w:r>
      <w:proofErr w:type="gramEnd"/>
      <w:r w:rsidRPr="00093085">
        <w:rPr>
          <w:rFonts w:ascii="Times New Roman" w:hAnsi="Times New Roman"/>
          <w:color w:val="11020E"/>
          <w:sz w:val="24"/>
          <w:szCs w:val="24"/>
        </w:rPr>
        <w:t>. Von Gott her aber hat alles seinen Sinn, ist „</w:t>
      </w:r>
      <w:r w:rsidRPr="00093085">
        <w:rPr>
          <w:rFonts w:ascii="Times New Roman" w:hAnsi="Times New Roman"/>
          <w:i/>
          <w:iCs/>
          <w:color w:val="11020E"/>
          <w:sz w:val="24"/>
          <w:szCs w:val="24"/>
        </w:rPr>
        <w:t xml:space="preserve">schön" </w:t>
      </w:r>
      <w:r w:rsidRPr="00093085">
        <w:rPr>
          <w:rFonts w:ascii="Times New Roman" w:hAnsi="Times New Roman"/>
          <w:color w:val="11020E"/>
          <w:sz w:val="24"/>
          <w:szCs w:val="24"/>
        </w:rPr>
        <w:t>wie Kohelet sagt.</w:t>
      </w:r>
    </w:p>
    <w:p w14:paraId="246B26A0" w14:textId="3E7B47DD" w:rsidR="00E223CF" w:rsidRPr="00093085" w:rsidRDefault="00E223CF" w:rsidP="00B73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11020E"/>
          <w:sz w:val="24"/>
          <w:szCs w:val="24"/>
        </w:rPr>
      </w:pPr>
      <w:r w:rsidRPr="00093085">
        <w:rPr>
          <w:rFonts w:ascii="Times New Roman" w:hAnsi="Times New Roman"/>
          <w:color w:val="11020E"/>
          <w:sz w:val="24"/>
          <w:szCs w:val="24"/>
        </w:rPr>
        <w:t xml:space="preserve">Diese Hoffnung mag uns genügen, auch im Sinne des Ausspruchs: </w:t>
      </w:r>
      <w:r w:rsidRPr="00093085">
        <w:rPr>
          <w:rFonts w:ascii="Times New Roman" w:hAnsi="Times New Roman"/>
          <w:color w:val="000000"/>
          <w:sz w:val="24"/>
          <w:szCs w:val="24"/>
        </w:rPr>
        <w:t>„</w:t>
      </w:r>
      <w:r w:rsidRPr="00093085">
        <w:rPr>
          <w:rFonts w:ascii="Times New Roman" w:hAnsi="Times New Roman"/>
          <w:i/>
          <w:iCs/>
          <w:color w:val="11020E"/>
          <w:sz w:val="24"/>
          <w:szCs w:val="24"/>
        </w:rPr>
        <w:t>Wer ein</w:t>
      </w:r>
      <w:r w:rsidR="001F30C3" w:rsidRPr="00093085">
        <w:rPr>
          <w:rFonts w:ascii="Times New Roman" w:hAnsi="Times New Roman"/>
          <w:i/>
          <w:iCs/>
          <w:color w:val="11020E"/>
          <w:sz w:val="24"/>
          <w:szCs w:val="24"/>
        </w:rPr>
        <w:t xml:space="preserve"> </w:t>
      </w:r>
      <w:r w:rsidRPr="00093085">
        <w:rPr>
          <w:rFonts w:ascii="Times New Roman" w:hAnsi="Times New Roman"/>
          <w:i/>
          <w:iCs/>
          <w:color w:val="11020E"/>
          <w:sz w:val="24"/>
          <w:szCs w:val="24"/>
        </w:rPr>
        <w:t>Warum zum Leben hat, erträgt fast jedes Wie".</w:t>
      </w:r>
    </w:p>
    <w:p w14:paraId="56FE88FD" w14:textId="77777777" w:rsidR="001F30C3" w:rsidRPr="00093085" w:rsidRDefault="001F30C3" w:rsidP="00B730BE">
      <w:pPr>
        <w:jc w:val="both"/>
        <w:rPr>
          <w:rFonts w:ascii="Times New Roman" w:hAnsi="Times New Roman"/>
          <w:i/>
          <w:iCs/>
          <w:color w:val="11020E"/>
          <w:sz w:val="24"/>
          <w:szCs w:val="24"/>
        </w:rPr>
      </w:pPr>
    </w:p>
    <w:p w14:paraId="3DB5874A" w14:textId="1A80B723" w:rsidR="00E223CF" w:rsidRPr="00093085" w:rsidRDefault="00E223CF" w:rsidP="00B730BE">
      <w:pPr>
        <w:jc w:val="both"/>
        <w:rPr>
          <w:rFonts w:ascii="Times New Roman" w:hAnsi="Times New Roman"/>
          <w:i/>
          <w:iCs/>
          <w:color w:val="11020E"/>
          <w:sz w:val="24"/>
          <w:szCs w:val="24"/>
        </w:rPr>
      </w:pPr>
      <w:r w:rsidRPr="00093085">
        <w:rPr>
          <w:rFonts w:ascii="Times New Roman" w:hAnsi="Times New Roman"/>
          <w:i/>
          <w:iCs/>
          <w:color w:val="11020E"/>
          <w:sz w:val="24"/>
          <w:szCs w:val="24"/>
        </w:rPr>
        <w:t>Amen</w:t>
      </w:r>
    </w:p>
    <w:p w14:paraId="78140070" w14:textId="77777777" w:rsidR="00E223CF" w:rsidRPr="001479BC" w:rsidRDefault="00E223CF" w:rsidP="00B730BE">
      <w:pPr>
        <w:jc w:val="both"/>
        <w:rPr>
          <w:rFonts w:ascii="LinLibertineBI" w:hAnsi="LinLibertineBI" w:cs="LinLibertineBI"/>
          <w:i/>
          <w:iCs/>
          <w:color w:val="11020E"/>
        </w:rPr>
      </w:pPr>
      <w:r>
        <w:rPr>
          <w:rFonts w:ascii="LinLibertineBI" w:hAnsi="LinLibertineBI" w:cs="LinLibertineBI"/>
          <w:i/>
          <w:iCs/>
          <w:color w:val="11020E"/>
        </w:rPr>
        <w:br w:type="page"/>
      </w:r>
    </w:p>
    <w:p w14:paraId="6DB7D550" w14:textId="6BF84268" w:rsidR="00E223CF" w:rsidRDefault="00E223CF" w:rsidP="00E223CF">
      <w:pPr>
        <w:pStyle w:val="berschrift1"/>
      </w:pPr>
      <w:r>
        <w:lastRenderedPageBreak/>
        <w:t>Predigt – 19. Sonntag C – 08.08.2010 (Lukas 12,35-</w:t>
      </w:r>
      <w:proofErr w:type="gramStart"/>
      <w:r>
        <w:t>40)</w:t>
      </w:r>
      <w:r w:rsidR="004A7E2B">
        <w:t>-</w:t>
      </w:r>
      <w:proofErr w:type="gramEnd"/>
      <w:r w:rsidR="004A7E2B">
        <w:t xml:space="preserve"> </w:t>
      </w:r>
      <w:proofErr w:type="spellStart"/>
      <w:r w:rsidR="004A7E2B">
        <w:t>Pfr</w:t>
      </w:r>
      <w:proofErr w:type="spellEnd"/>
      <w:r w:rsidR="004A7E2B">
        <w:t xml:space="preserve"> Buck</w:t>
      </w:r>
    </w:p>
    <w:p w14:paraId="6E67A9DE" w14:textId="77777777" w:rsidR="00E223CF" w:rsidRPr="002B09A6" w:rsidRDefault="00E223CF" w:rsidP="00E2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„Einmal muss das Fest ja kommen!" (Ingeborg Bachmann)</w:t>
      </w:r>
    </w:p>
    <w:p w14:paraId="1D097B63" w14:textId="0EDB00AF" w:rsidR="00E223CF" w:rsidRPr="002B09A6" w:rsidRDefault="00E223CF" w:rsidP="00E2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Liebe Schwestern und Brüder…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Worauf warten wir? Worauf warten wir heute? Oder zu Beginn eines neuen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Lebensabschnittes? Du hast eine Beziehung angeknüpft, du bist aufgeregt und</w:t>
      </w:r>
    </w:p>
    <w:p w14:paraId="6485D1EE" w14:textId="5A6ED5DB" w:rsidR="00E223CF" w:rsidRPr="002B09A6" w:rsidRDefault="00E223CF" w:rsidP="00E2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näherst dich dem Glück? Was erwartest du? Hat nicht jeder seine eigenen, mehr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oder weniger geheimen Hoffnungen und Erwartungen? Und dabei auch wieder seine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Ängste und Befürchtungen? Ich warte. Was kann ich erwarten? „Ich warte darauf,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dass sich etwas verändert - hin zum Besseren. Ich warte darauf, dass ich nicht mehr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so zusammen gepresst werde durch alle möglichen Anforderungen, dass ich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häufiger durchatmen kann und Zeit finde, zum Wesentlichen zu kommen. Oder: ich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warte darauf, dass ich leben kann an einem Ort, der geschützt ist und offen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zugleich. Ich möchte leben in einem Raum, in dem ich mich frei entfalten kann, ohne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Sorge ums alltägliche Überleben, ohne Mauern und Grenzen, die mich einsperren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und zwingen, etwas zu sein, was ich nicht bin oder sein will. Oder: Ich warte auf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zwischenmenschliche Begegnung, die Erfüllung schenkt, die mir Wärme gibt und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 xml:space="preserve">Freude, und </w:t>
      </w:r>
      <w:proofErr w:type="gramStart"/>
      <w:r w:rsidRPr="002B09A6">
        <w:rPr>
          <w:rFonts w:ascii="Times New Roman" w:hAnsi="Times New Roman"/>
          <w:sz w:val="24"/>
          <w:szCs w:val="24"/>
        </w:rPr>
        <w:t>das</w:t>
      </w:r>
      <w:proofErr w:type="gramEnd"/>
      <w:r w:rsidRPr="002B09A6">
        <w:rPr>
          <w:rFonts w:ascii="Times New Roman" w:hAnsi="Times New Roman"/>
          <w:sz w:val="24"/>
          <w:szCs w:val="24"/>
        </w:rPr>
        <w:t xml:space="preserve"> möglichst fest, unerschütterlich und dauerhaft“ (</w:t>
      </w:r>
      <w:proofErr w:type="spellStart"/>
      <w:r w:rsidRPr="002B09A6">
        <w:rPr>
          <w:rFonts w:ascii="Times New Roman" w:hAnsi="Times New Roman"/>
          <w:sz w:val="24"/>
          <w:szCs w:val="24"/>
        </w:rPr>
        <w:t>Pantle</w:t>
      </w:r>
      <w:proofErr w:type="spellEnd"/>
      <w:r w:rsidRPr="002B09A6">
        <w:rPr>
          <w:rFonts w:ascii="Times New Roman" w:hAnsi="Times New Roman"/>
          <w:sz w:val="24"/>
          <w:szCs w:val="24"/>
        </w:rPr>
        <w:t>-a.a.O.)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Was denke ich, was plane ich, worauf warte ich? Manche Zeiten meines Lebensschlage ich einfach tot. Leben heißt aber: ich nehme das Leben bewusst wahr, das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Positive, auch das Negative.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Ich spaziere an einem sonnigen, warmen Sommertag durch die blühende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Landschaft. Und doch bekomme ich einen negativen Sachverhalt nicht aus dem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Kopf und überlege ständig, wie ich damit umgehen kann. Mir gegenüber sitzt ein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Freund und erzählt etwas, ich höre mit einem Ohr zu und denke nebenbei dauernd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an das, was ich als nächstes tun muss. Oder: ich sitze im Gottesdienst und bin mit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dem Kopf schon beim anschließenden Mittagessen. Ich lebe mit einem Menschen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und stülpe ein Traumbild über ihn und erwarte, dass er so wird, wie ich es mir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wünsche. So droht das Leben in einem ewigen Kreislauf des Wartens auf das immer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Andere zu vergehen, ohne jemals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irgendwie ans Ziel zu kommen oder wirkliche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Erfüllung zu finden.</w:t>
      </w:r>
    </w:p>
    <w:p w14:paraId="76CFED46" w14:textId="09455851" w:rsidR="00E223CF" w:rsidRPr="002B09A6" w:rsidRDefault="00E223CF" w:rsidP="00E2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Das umfassende Thema des Wartens kennt auch der biblische Glaube. 14 Jahre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muss Jakob dem Laban dienen und also warten, bis er nach der ungeliebten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untergeschobenen Lea seine geliebte Rachel zur Frau bekommt (Gen 29, 15 ff). Im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Schöpfungspsalm 104 beten wir: „Alle Wesen warten auf dich, dass du ihnen Speise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gibst zur rechten Zeit“ (Vers 27). Johannes im Gefängnis lässt Jesus durch seine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Jünger fragen: „Bist du der Kommende, oder sollen wir auf einen anderen warten“</w:t>
      </w:r>
    </w:p>
    <w:p w14:paraId="2B9D5849" w14:textId="77777777" w:rsidR="002B09A6" w:rsidRDefault="00E223CF" w:rsidP="00E2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(</w:t>
      </w:r>
      <w:proofErr w:type="spellStart"/>
      <w:r w:rsidRPr="002B09A6">
        <w:rPr>
          <w:rFonts w:ascii="Times New Roman" w:hAnsi="Times New Roman"/>
          <w:sz w:val="24"/>
          <w:szCs w:val="24"/>
        </w:rPr>
        <w:t>Mt</w:t>
      </w:r>
      <w:proofErr w:type="spellEnd"/>
      <w:r w:rsidRPr="002B09A6">
        <w:rPr>
          <w:rFonts w:ascii="Times New Roman" w:hAnsi="Times New Roman"/>
          <w:sz w:val="24"/>
          <w:szCs w:val="24"/>
        </w:rPr>
        <w:t xml:space="preserve"> 11,3)? Und auch Joseph von </w:t>
      </w:r>
      <w:proofErr w:type="spellStart"/>
      <w:r w:rsidRPr="002B09A6">
        <w:rPr>
          <w:rFonts w:ascii="Times New Roman" w:hAnsi="Times New Roman"/>
          <w:sz w:val="24"/>
          <w:szCs w:val="24"/>
        </w:rPr>
        <w:t>Arimatäa</w:t>
      </w:r>
      <w:proofErr w:type="spellEnd"/>
      <w:r w:rsidRPr="002B09A6">
        <w:rPr>
          <w:rFonts w:ascii="Times New Roman" w:hAnsi="Times New Roman"/>
          <w:sz w:val="24"/>
          <w:szCs w:val="24"/>
        </w:rPr>
        <w:t>, ein angesehener jüdischer Ratsherr,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wartete auf das Reich Gottes (</w:t>
      </w:r>
      <w:proofErr w:type="spellStart"/>
      <w:r w:rsidRPr="002B09A6">
        <w:rPr>
          <w:rFonts w:ascii="Times New Roman" w:hAnsi="Times New Roman"/>
          <w:sz w:val="24"/>
          <w:szCs w:val="24"/>
        </w:rPr>
        <w:t>Mt</w:t>
      </w:r>
      <w:proofErr w:type="spellEnd"/>
      <w:r w:rsidRPr="002B09A6">
        <w:rPr>
          <w:rFonts w:ascii="Times New Roman" w:hAnsi="Times New Roman"/>
          <w:sz w:val="24"/>
          <w:szCs w:val="24"/>
        </w:rPr>
        <w:t xml:space="preserve"> 15,43)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 xml:space="preserve">Worauf warten w i </w:t>
      </w:r>
      <w:proofErr w:type="gramStart"/>
      <w:r w:rsidRPr="002B09A6">
        <w:rPr>
          <w:rFonts w:ascii="Times New Roman" w:hAnsi="Times New Roman"/>
          <w:sz w:val="24"/>
          <w:szCs w:val="24"/>
        </w:rPr>
        <w:t>r ?</w:t>
      </w:r>
      <w:proofErr w:type="gramEnd"/>
      <w:r w:rsidRPr="002B09A6">
        <w:rPr>
          <w:rFonts w:ascii="Times New Roman" w:hAnsi="Times New Roman"/>
          <w:sz w:val="24"/>
          <w:szCs w:val="24"/>
        </w:rPr>
        <w:t xml:space="preserve"> Worauf können w i r warten? Was ist u n s verheißen? Und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wie sollen, wie können w i r warten?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Jesus malt dazu ein Bild: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09A6">
        <w:rPr>
          <w:rFonts w:ascii="Times New Roman" w:hAnsi="Times New Roman"/>
          <w:sz w:val="24"/>
          <w:szCs w:val="24"/>
        </w:rPr>
        <w:t>Lk</w:t>
      </w:r>
      <w:proofErr w:type="spellEnd"/>
      <w:r w:rsidRPr="002B09A6">
        <w:rPr>
          <w:rFonts w:ascii="Times New Roman" w:hAnsi="Times New Roman"/>
          <w:sz w:val="24"/>
          <w:szCs w:val="24"/>
        </w:rPr>
        <w:t xml:space="preserve"> 12,37 Selig die Knechte, die der Herr wach findet, wenn er kommt. Amen, ich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sage euch: Er wird sich schürzen und wird sie zu Tisch bitten und sie der Reihe nach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bedienen. 38 Und kommt er erst in der zweiten oder dritten Nachtwache und findet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sie wach: selig sind sie.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Einer wird kommen. Der kommen wird, wird der sein, der schon gekommen ist. Man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wird ihn daran erkennen, dass er einlädt zum Essen und Trinken. Ja mehr noch, er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wird ein Fest geben, zu dem alle, die auf ihn wartend wachen, eingeladen sind. Wer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kommt, kommt. Wer da ist, ist da. Wer teilnehmen möchte, kann teilnehmen. Der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Herr selbst wird die Teilnehmenden bedienen und die Tischgäste damit ehren. Die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Verhältnisse kehren sich um. Die keine oder eine untergeordnete Rolle gespielt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haben, spielen jetzt die Hauptrollen. Und der Herr sagt: „Alles ist gut. Lasst uns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feiern und fröhlich sein."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Ein himmlisches Festmahl können wir erwarten. Jetzt und dann. In jedem Moment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 xml:space="preserve">kann es soweit sein. An jedem Ort kann sich uns der Raum dazu eröffnen. </w:t>
      </w:r>
    </w:p>
    <w:p w14:paraId="4311FB9D" w14:textId="0BB8AF89" w:rsidR="00E223CF" w:rsidRPr="002B09A6" w:rsidRDefault="00E223CF" w:rsidP="00E2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Einzig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unsere Wachsamkeit ist gefragt - alles andere kommt, kommt uns einfach zu, wird</w:t>
      </w:r>
    </w:p>
    <w:p w14:paraId="6C78E842" w14:textId="77777777" w:rsidR="004A7E2B" w:rsidRDefault="00E223CF" w:rsidP="00E2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uns einfach geschenkt: Entlastung. Erfüllung. Seligkeit. Deshalb gilt: 35 Legt euren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Gürtel nicht ab, und lasst eure Lampen brennen! 36 Seid gleich den Menschen, die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auf die Rückkehr ihres Herrn warten, der auf einer Hochzeit ist, und die ihm öffnen,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 xml:space="preserve">sobald er kommt und </w:t>
      </w:r>
      <w:proofErr w:type="spellStart"/>
      <w:proofErr w:type="gramStart"/>
      <w:r w:rsidRPr="002B09A6">
        <w:rPr>
          <w:rFonts w:ascii="Times New Roman" w:hAnsi="Times New Roman"/>
          <w:sz w:val="24"/>
          <w:szCs w:val="24"/>
        </w:rPr>
        <w:t>anklopft.Richtig</w:t>
      </w:r>
      <w:proofErr w:type="spellEnd"/>
      <w:proofErr w:type="gramEnd"/>
      <w:r w:rsidRPr="002B09A6">
        <w:rPr>
          <w:rFonts w:ascii="Times New Roman" w:hAnsi="Times New Roman"/>
          <w:sz w:val="24"/>
          <w:szCs w:val="24"/>
        </w:rPr>
        <w:t xml:space="preserve"> zu warten scheint eine körperliche Angelegenheit zu sein. Die Hüften sind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gegürtet. Ich bin ganz in meinem Körper. Nicht nur in meinem Kopf oder irgendwo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sonst.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Richtig wachsam zu sein und zu warten scheint auch eine innere Angelegenheit zu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sein. Die Lichter brennen. Die Erwartung, die Vorfreude auf das himmlische Fest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hält mein inneres Feuer am Brennen. „Brannte nicht unser Herz“ (</w:t>
      </w:r>
      <w:proofErr w:type="spellStart"/>
      <w:r w:rsidRPr="002B09A6">
        <w:rPr>
          <w:rFonts w:ascii="Times New Roman" w:hAnsi="Times New Roman"/>
          <w:sz w:val="24"/>
          <w:szCs w:val="24"/>
        </w:rPr>
        <w:t>Lk</w:t>
      </w:r>
      <w:proofErr w:type="spellEnd"/>
      <w:r w:rsidRPr="002B09A6">
        <w:rPr>
          <w:rFonts w:ascii="Times New Roman" w:hAnsi="Times New Roman"/>
          <w:sz w:val="24"/>
          <w:szCs w:val="24"/>
        </w:rPr>
        <w:t xml:space="preserve"> 24,32)?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Brennt nicht mein Herz vor Verlangen danach, dass das wachsame Warten auf</w:t>
      </w:r>
      <w:r w:rsidR="004A7E2B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Erfüllung bald zu Ende ist?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„Einmal muss das Fest ja kommen.“ Dann werden Belastungen, Ärgerlichkeiten,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Ablehnungen und Versagen hinter uns sein. Es ist uns verheißen und wir können</w:t>
      </w:r>
      <w:r w:rsidR="004A7E2B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dessen gewiss sein. Es gibt Wege über unsere Zweifel und Ängste hinaus.</w:t>
      </w:r>
      <w:r w:rsidR="002B09A6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Es gibt Wege aus den Leben zerstörenden Strukturen unserer Wirtschafts- und</w:t>
      </w:r>
      <w:r w:rsidR="004A7E2B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Gesellschaftsordnung heraus. Es gibt Wege über die Brutalität und das Dunkel des</w:t>
      </w:r>
      <w:r w:rsidR="004A7E2B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Todes hinaus.</w:t>
      </w:r>
      <w:r w:rsidR="004A7E2B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 xml:space="preserve">„Einmal muss das Fest ja kommen.“ </w:t>
      </w:r>
    </w:p>
    <w:p w14:paraId="5E2DB58F" w14:textId="77777777" w:rsidR="004A7E2B" w:rsidRDefault="004A7E2B" w:rsidP="00E2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FCCD65" w14:textId="77777777" w:rsidR="004A7E2B" w:rsidRDefault="004A7E2B" w:rsidP="00E2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D70B05" w14:textId="19606B7E" w:rsidR="00E223CF" w:rsidRPr="002B09A6" w:rsidRDefault="00E223CF" w:rsidP="00E2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Der Traum, in dem Freiheit und Liebe,</w:t>
      </w:r>
      <w:r w:rsidR="004A7E2B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Wirklichkeit und Poesie ihren Zusammenklang finden, wird wahr werden. Dieser</w:t>
      </w:r>
      <w:r w:rsidR="004A7E2B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Traum wird wahr werden für die Welt und für mich persönlich. Und das wachsame</w:t>
      </w:r>
      <w:r w:rsidR="004A7E2B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 xml:space="preserve">Warten darauf hält uns in Spannung. „Einmal muss das Fest ja </w:t>
      </w:r>
      <w:proofErr w:type="spellStart"/>
      <w:r w:rsidRPr="002B09A6">
        <w:rPr>
          <w:rFonts w:ascii="Times New Roman" w:hAnsi="Times New Roman"/>
          <w:sz w:val="24"/>
          <w:szCs w:val="24"/>
        </w:rPr>
        <w:t>kommen.“Kennen</w:t>
      </w:r>
      <w:proofErr w:type="spellEnd"/>
      <w:r w:rsidRPr="002B09A6">
        <w:rPr>
          <w:rFonts w:ascii="Times New Roman" w:hAnsi="Times New Roman"/>
          <w:sz w:val="24"/>
          <w:szCs w:val="24"/>
        </w:rPr>
        <w:t xml:space="preserve"> Sie das bildreiche und fromme Gedicht dazu von Ingeborg Bachman</w:t>
      </w:r>
      <w:r w:rsidR="004A7E2B">
        <w:rPr>
          <w:rFonts w:ascii="Times New Roman" w:hAnsi="Times New Roman"/>
          <w:sz w:val="24"/>
          <w:szCs w:val="24"/>
        </w:rPr>
        <w:t>n</w:t>
      </w:r>
      <w:r w:rsidRPr="002B09A6">
        <w:rPr>
          <w:rFonts w:ascii="Times New Roman" w:hAnsi="Times New Roman"/>
          <w:sz w:val="24"/>
          <w:szCs w:val="24"/>
        </w:rPr>
        <w:t>?</w:t>
      </w:r>
    </w:p>
    <w:p w14:paraId="14CE8C12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Einmal muss das Fest ja kommen!</w:t>
      </w:r>
    </w:p>
    <w:p w14:paraId="52E04C6E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Heiliger Antonius, der du gelitten hast,</w:t>
      </w:r>
    </w:p>
    <w:p w14:paraId="01E0F327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heiliger Leonhard, der du gelitten hast,</w:t>
      </w:r>
    </w:p>
    <w:p w14:paraId="2DDCD4D1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heiliger Vitus, der du gelitten hast.</w:t>
      </w:r>
    </w:p>
    <w:p w14:paraId="0BDD31DE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Platz unsren Bitten, Platz den Betern,</w:t>
      </w:r>
    </w:p>
    <w:p w14:paraId="3FCED742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Platz der Musik, und der Freude!</w:t>
      </w:r>
    </w:p>
    <w:p w14:paraId="7D24CEFF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Wir haben Einfalt gelernt,</w:t>
      </w:r>
    </w:p>
    <w:p w14:paraId="08260C8B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wir singen im Chor der Zikaden,</w:t>
      </w:r>
    </w:p>
    <w:p w14:paraId="36BBE65F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wir essen und trinken,</w:t>
      </w:r>
    </w:p>
    <w:p w14:paraId="618194FD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die mageren Katzen</w:t>
      </w:r>
    </w:p>
    <w:p w14:paraId="433D9CE1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streichen um unseren Tisch,</w:t>
      </w:r>
    </w:p>
    <w:p w14:paraId="2DB83DF4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bis die Abendmesse beginnt,</w:t>
      </w:r>
    </w:p>
    <w:p w14:paraId="102D87CB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halt ich dich an der Hand</w:t>
      </w:r>
    </w:p>
    <w:p w14:paraId="3DBF3B88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mit den Augen,</w:t>
      </w:r>
    </w:p>
    <w:p w14:paraId="6C5BA081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und ein ruhiges mutiges Herz</w:t>
      </w:r>
    </w:p>
    <w:p w14:paraId="12295560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opfert dir seine Wünsche.</w:t>
      </w:r>
    </w:p>
    <w:p w14:paraId="56BCF58D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Honig und Nüsse den Kindern,</w:t>
      </w:r>
    </w:p>
    <w:p w14:paraId="2A250C79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volle Netze den Fischern,</w:t>
      </w:r>
    </w:p>
    <w:p w14:paraId="6A5C4729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Fruchtbarkeit den Gärten…</w:t>
      </w:r>
    </w:p>
    <w:p w14:paraId="7122DB7D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……</w:t>
      </w:r>
    </w:p>
    <w:p w14:paraId="614B4451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Jetzt seid standhaft, törichte Heilige,</w:t>
      </w:r>
    </w:p>
    <w:p w14:paraId="1F88C5A6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Heiliger Rochus, der du gelitten hast,</w:t>
      </w:r>
    </w:p>
    <w:p w14:paraId="5D132C32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o der du gelitten hast, heiliger Franz.</w:t>
      </w:r>
    </w:p>
    <w:p w14:paraId="43937186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Wenn einer fortgeht, muss er den Hut</w:t>
      </w:r>
    </w:p>
    <w:p w14:paraId="0A770916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mit den Muscheln, die er sommerüber</w:t>
      </w:r>
    </w:p>
    <w:p w14:paraId="13A43795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gesammelt hat, ins Meer werfen</w:t>
      </w:r>
    </w:p>
    <w:p w14:paraId="1DF51783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und fahren mit wehendem Haar,</w:t>
      </w:r>
    </w:p>
    <w:p w14:paraId="5E93C1E6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er muss den Tisch, den er seiner Liebe</w:t>
      </w:r>
    </w:p>
    <w:p w14:paraId="65826F11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deckte, ins Meer stürzen,</w:t>
      </w:r>
    </w:p>
    <w:p w14:paraId="57EBC933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er muss den Rest des Weins,</w:t>
      </w:r>
    </w:p>
    <w:p w14:paraId="0B928432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der im Glas blieb, ins Meer schütten,</w:t>
      </w:r>
    </w:p>
    <w:p w14:paraId="0EE61D67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er muss den Fischen sein Brot geben</w:t>
      </w:r>
    </w:p>
    <w:p w14:paraId="2D02A47A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und einen Tropfen Blut ins Meer mischen,</w:t>
      </w:r>
    </w:p>
    <w:p w14:paraId="596CAEAA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er muss sein Messer gut in die Wellen treiben</w:t>
      </w:r>
    </w:p>
    <w:p w14:paraId="3975A180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und seinen Schuh versenken,</w:t>
      </w:r>
    </w:p>
    <w:p w14:paraId="70C17AFF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Herz, Anker und Kreuz,</w:t>
      </w:r>
    </w:p>
    <w:p w14:paraId="49987E20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und fahren mit wehendem Haar!</w:t>
      </w:r>
    </w:p>
    <w:p w14:paraId="7A2B6445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Dann wird er wiederkommen.</w:t>
      </w:r>
    </w:p>
    <w:p w14:paraId="6DB29251" w14:textId="77777777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Wann?</w:t>
      </w:r>
    </w:p>
    <w:p w14:paraId="76A412F3" w14:textId="164D5A20" w:rsidR="00E223CF" w:rsidRDefault="00E223CF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Frag nicht.</w:t>
      </w:r>
    </w:p>
    <w:p w14:paraId="42D3441F" w14:textId="77777777" w:rsidR="004A7E2B" w:rsidRDefault="004A7E2B" w:rsidP="004A7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606E1DE" w14:textId="77777777" w:rsidR="004A7E2B" w:rsidRDefault="00E223CF" w:rsidP="004A7E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 xml:space="preserve">Liebe Schwestern, liebe Brüder im Glauben, bleiben wir wach und warten wir. </w:t>
      </w:r>
    </w:p>
    <w:p w14:paraId="08A2DC28" w14:textId="3270753B" w:rsidR="00E223CF" w:rsidRPr="002B09A6" w:rsidRDefault="00E223CF" w:rsidP="004A7E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Und</w:t>
      </w:r>
      <w:r w:rsidR="004A7E2B">
        <w:rPr>
          <w:rFonts w:ascii="Times New Roman" w:hAnsi="Times New Roman"/>
          <w:sz w:val="24"/>
          <w:szCs w:val="24"/>
        </w:rPr>
        <w:t xml:space="preserve"> </w:t>
      </w:r>
      <w:r w:rsidRPr="002B09A6">
        <w:rPr>
          <w:rFonts w:ascii="Times New Roman" w:hAnsi="Times New Roman"/>
          <w:sz w:val="24"/>
          <w:szCs w:val="24"/>
        </w:rPr>
        <w:t>nehmen wir die Einladung des Evangeliums an!</w:t>
      </w:r>
    </w:p>
    <w:p w14:paraId="6AE4A952" w14:textId="77777777" w:rsidR="00E223CF" w:rsidRPr="002B09A6" w:rsidRDefault="00E223CF" w:rsidP="00E2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------------------------------------</w:t>
      </w:r>
    </w:p>
    <w:p w14:paraId="614090DE" w14:textId="77777777" w:rsidR="00E223CF" w:rsidRPr="002B09A6" w:rsidRDefault="00E223CF" w:rsidP="00E2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Mo/Di/Fr. 02./03./06. August 2010 – Wolfgang Buck</w:t>
      </w:r>
    </w:p>
    <w:p w14:paraId="05028C03" w14:textId="77777777" w:rsidR="00E223CF" w:rsidRPr="002B09A6" w:rsidRDefault="00E223CF" w:rsidP="00E2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Grundlage und Idee zur Predigt bei:</w:t>
      </w:r>
    </w:p>
    <w:p w14:paraId="4DC21021" w14:textId="77777777" w:rsidR="00E223CF" w:rsidRPr="002B09A6" w:rsidRDefault="00E223CF" w:rsidP="00E2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 xml:space="preserve">Klaus </w:t>
      </w:r>
      <w:proofErr w:type="spellStart"/>
      <w:proofErr w:type="gramStart"/>
      <w:r w:rsidRPr="002B09A6">
        <w:rPr>
          <w:rFonts w:ascii="Times New Roman" w:hAnsi="Times New Roman"/>
          <w:sz w:val="24"/>
          <w:szCs w:val="24"/>
        </w:rPr>
        <w:t>Pantle,Stuttgart</w:t>
      </w:r>
      <w:proofErr w:type="spellEnd"/>
      <w:proofErr w:type="gramEnd"/>
      <w:r w:rsidRPr="002B09A6">
        <w:rPr>
          <w:rFonts w:ascii="Times New Roman" w:hAnsi="Times New Roman"/>
          <w:sz w:val="24"/>
          <w:szCs w:val="24"/>
        </w:rPr>
        <w:t>, in: Göttinger Predigten</w:t>
      </w:r>
    </w:p>
    <w:p w14:paraId="28F18EF1" w14:textId="77777777" w:rsidR="00E223CF" w:rsidRPr="002B09A6" w:rsidRDefault="00E223CF" w:rsidP="00E223CF">
      <w:pPr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t>Stuttgart. Predigt zum 31.12.2008.</w:t>
      </w:r>
    </w:p>
    <w:p w14:paraId="56057BEE" w14:textId="77777777" w:rsidR="00E223CF" w:rsidRPr="002B09A6" w:rsidRDefault="00E223CF" w:rsidP="00E223CF">
      <w:pPr>
        <w:rPr>
          <w:rFonts w:ascii="Times New Roman" w:hAnsi="Times New Roman"/>
          <w:sz w:val="24"/>
          <w:szCs w:val="24"/>
        </w:rPr>
      </w:pPr>
      <w:r w:rsidRPr="002B09A6">
        <w:rPr>
          <w:rFonts w:ascii="Times New Roman" w:hAnsi="Times New Roman"/>
          <w:sz w:val="24"/>
          <w:szCs w:val="24"/>
        </w:rPr>
        <w:br w:type="page"/>
      </w:r>
    </w:p>
    <w:p w14:paraId="2B704522" w14:textId="77777777" w:rsidR="00E223CF" w:rsidRDefault="00E223CF" w:rsidP="00E223CF">
      <w:pPr>
        <w:pStyle w:val="berschrift1"/>
      </w:pPr>
      <w:r>
        <w:lastRenderedPageBreak/>
        <w:t>Hochzeitspredigt am 14.08.2010</w:t>
      </w:r>
    </w:p>
    <w:p w14:paraId="13B61F50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>Es kamen Pharisäer zu Jesus und fragten ihn: Darf ein Mann seine Frau aus der Ehe entlassen?</w:t>
      </w:r>
    </w:p>
    <w:p w14:paraId="4CDBF45D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>Damit wollten sie ihm eine Falle stellen. Er aber antwortete ihnen: Was hat euch Mose (im</w:t>
      </w:r>
    </w:p>
    <w:p w14:paraId="2D3A6562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>Gesetz) vorgeschrieben? Sie sagten: Mose hat erlaubt, eine Scheidungsurkunde auszustellen</w:t>
      </w:r>
    </w:p>
    <w:p w14:paraId="34503306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>und die Frau aus der Ehe zu entlassen. Jesus entgegnete ihnen: Nur wegen eurer Hartherzigkeit</w:t>
      </w:r>
    </w:p>
    <w:p w14:paraId="03C23F88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>hat er euch dieses Gebot gegeben. Am Anfang der Schöpfung aber hat Gott sie als Mann und</w:t>
      </w:r>
    </w:p>
    <w:p w14:paraId="4E0BE96C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>Frau geschaffen. Darum wird der Mensch Vater und Mutter verlassen (und sich an seine Frau</w:t>
      </w:r>
    </w:p>
    <w:p w14:paraId="3A06A3BC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>binden) und die zwei werden ein Fleisch sein. Sie sind also nicht mehr zwei, sondern eins. Was</w:t>
      </w:r>
    </w:p>
    <w:p w14:paraId="2BC4326C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 xml:space="preserve">aber Gott verbunden hat, das darf der Mensch nicht </w:t>
      </w:r>
      <w:proofErr w:type="gramStart"/>
      <w:r w:rsidRPr="003D26C5">
        <w:rPr>
          <w:rFonts w:ascii="Arial-ItalicMT" w:hAnsi="Arial-ItalicMT" w:cs="Arial-ItalicMT"/>
          <w:i/>
          <w:iCs/>
          <w:sz w:val="24"/>
          <w:szCs w:val="24"/>
        </w:rPr>
        <w:t>trennen.(</w:t>
      </w:r>
      <w:proofErr w:type="gramEnd"/>
      <w:r w:rsidRPr="003D26C5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r w:rsidRPr="003D26C5">
        <w:rPr>
          <w:rFonts w:ascii="Arial-BoldMT" w:hAnsi="Arial-BoldMT" w:cs="Arial-BoldMT"/>
          <w:b/>
          <w:bCs/>
          <w:sz w:val="24"/>
          <w:szCs w:val="24"/>
        </w:rPr>
        <w:t>Mk 10,2-9)</w:t>
      </w:r>
    </w:p>
    <w:p w14:paraId="20CF2BE2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-BoldMT" w:hAnsi="Arial-BoldMT" w:cs="Arial-BoldMT"/>
          <w:b/>
          <w:bCs/>
          <w:sz w:val="24"/>
          <w:szCs w:val="24"/>
        </w:rPr>
        <w:t xml:space="preserve">I. </w:t>
      </w:r>
      <w:r w:rsidRPr="003D26C5">
        <w:rPr>
          <w:rFonts w:ascii="ArialMT" w:hAnsi="ArialMT" w:cs="ArialMT"/>
          <w:sz w:val="24"/>
          <w:szCs w:val="24"/>
        </w:rPr>
        <w:t>Vor 10 Jahren – zur Jahrtausendwende - geschah etwas ganz Erstaunliches: Die</w:t>
      </w:r>
    </w:p>
    <w:p w14:paraId="46D33DFD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FRANKFURTER ALLGEMEINE ZEITUNG begann das Jahr 2000 – anstelle des üblichen</w:t>
      </w:r>
    </w:p>
    <w:p w14:paraId="30FDF84A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Fortsetzungsromans – mit dem Abdruck der Genesis, dem Ersten Buch Mose im Alten</w:t>
      </w:r>
    </w:p>
    <w:p w14:paraId="1A2AFF82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Testament. Gleich in den ersten Fortsetzungen bekam der Leser jene Verse zu Gesicht, die</w:t>
      </w:r>
    </w:p>
    <w:p w14:paraId="7E98E2C8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Jesus im eben gehörten Evangelium zitiert und aufgegriffen hat: </w:t>
      </w:r>
      <w:r w:rsidRPr="003D26C5">
        <w:rPr>
          <w:rFonts w:ascii="Arial-ItalicMT" w:hAnsi="Arial-ItalicMT" w:cs="Arial-ItalicMT"/>
          <w:i/>
          <w:iCs/>
          <w:sz w:val="24"/>
          <w:szCs w:val="24"/>
        </w:rPr>
        <w:t>„Gott schuf also den Menschen</w:t>
      </w:r>
    </w:p>
    <w:p w14:paraId="4A411A93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>als sein Abbild, als Abbild Gottes schuf er ihn; als Mann und Frau schuf er sie...Darum wird der</w:t>
      </w:r>
    </w:p>
    <w:p w14:paraId="3EA5666C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>Mann Vater und Mutter verlassen und seiner Frau anhangen, und sie werden ein Fleisch sein.“</w:t>
      </w:r>
    </w:p>
    <w:p w14:paraId="6A572216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Das sind Worte vom Ursprung, Urgestein im Selbstverständnis des Menschen, der sich Gott</w:t>
      </w:r>
    </w:p>
    <w:p w14:paraId="2BC39291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verdanken will. Und zu diesem Urgestein gehört eben auch, was die Menschen später „Ehe“</w:t>
      </w:r>
    </w:p>
    <w:p w14:paraId="08DA7FB9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genannt haben. Auch sie ist Teil der Urgestalt der Schöpfung und ihrer Menschen. – Wie sehr</w:t>
      </w:r>
    </w:p>
    <w:p w14:paraId="416294C7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wünschte ich, </w:t>
      </w:r>
      <w:proofErr w:type="spellStart"/>
      <w:r w:rsidRPr="003D26C5">
        <w:rPr>
          <w:rFonts w:ascii="ArialMT" w:hAnsi="ArialMT" w:cs="ArialMT"/>
          <w:sz w:val="24"/>
          <w:szCs w:val="24"/>
        </w:rPr>
        <w:t>daß</w:t>
      </w:r>
      <w:proofErr w:type="spellEnd"/>
      <w:r w:rsidRPr="003D26C5">
        <w:rPr>
          <w:rFonts w:ascii="ArialMT" w:hAnsi="ArialMT" w:cs="ArialMT"/>
          <w:sz w:val="24"/>
          <w:szCs w:val="24"/>
        </w:rPr>
        <w:t xml:space="preserve"> diese Worte von den Zeitungslesern so aufgenommen wurden, wie es ihnen</w:t>
      </w:r>
    </w:p>
    <w:p w14:paraId="7DF27573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zukommt, nämlich mit Ehrfurcht! So wie es einem überkommt, wenn man unter alten, hohen</w:t>
      </w:r>
    </w:p>
    <w:p w14:paraId="5990B0D7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Bäumen geht und spürt, was Größe, was Erhabenheit ist; echte Größe, die es dann nicht mehr</w:t>
      </w:r>
    </w:p>
    <w:p w14:paraId="1EDD0FE2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erlaubt, das Bequeme gut zu finden und das Flüchtige für wesentlich zu halten.</w:t>
      </w:r>
    </w:p>
    <w:p w14:paraId="21B71A89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Es wundert mich darum nicht, </w:t>
      </w:r>
      <w:proofErr w:type="spellStart"/>
      <w:r w:rsidRPr="003D26C5">
        <w:rPr>
          <w:rFonts w:ascii="ArialMT" w:hAnsi="ArialMT" w:cs="ArialMT"/>
          <w:sz w:val="24"/>
          <w:szCs w:val="24"/>
        </w:rPr>
        <w:t>daß</w:t>
      </w:r>
      <w:proofErr w:type="spellEnd"/>
      <w:r w:rsidRPr="003D26C5">
        <w:rPr>
          <w:rFonts w:ascii="ArialMT" w:hAnsi="ArialMT" w:cs="ArialMT"/>
          <w:sz w:val="24"/>
          <w:szCs w:val="24"/>
        </w:rPr>
        <w:t xml:space="preserve"> Jesus, wie wir hörten, nach der Bedeutung der Ehe gefragt,</w:t>
      </w:r>
    </w:p>
    <w:p w14:paraId="0881AD8C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am Ende des Streitgespräches mit den Pharisäern eben diese </w:t>
      </w:r>
      <w:proofErr w:type="spellStart"/>
      <w:r w:rsidRPr="003D26C5">
        <w:rPr>
          <w:rFonts w:ascii="ArialMT" w:hAnsi="ArialMT" w:cs="ArialMT"/>
          <w:sz w:val="24"/>
          <w:szCs w:val="24"/>
        </w:rPr>
        <w:t>Urworte</w:t>
      </w:r>
      <w:proofErr w:type="spellEnd"/>
      <w:r w:rsidRPr="003D26C5">
        <w:rPr>
          <w:rFonts w:ascii="ArialMT" w:hAnsi="ArialMT" w:cs="ArialMT"/>
          <w:sz w:val="24"/>
          <w:szCs w:val="24"/>
        </w:rPr>
        <w:t xml:space="preserve"> aus dem „Buch der</w:t>
      </w:r>
    </w:p>
    <w:p w14:paraId="71EB9B0A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Anfänge“ aufnimmt. (In freier </w:t>
      </w:r>
      <w:proofErr w:type="spellStart"/>
      <w:r w:rsidRPr="003D26C5">
        <w:rPr>
          <w:rFonts w:ascii="ArialMT" w:hAnsi="ArialMT" w:cs="ArialMT"/>
          <w:sz w:val="24"/>
          <w:szCs w:val="24"/>
        </w:rPr>
        <w:t>Übetragung</w:t>
      </w:r>
      <w:proofErr w:type="spellEnd"/>
      <w:r w:rsidRPr="003D26C5">
        <w:rPr>
          <w:rFonts w:ascii="ArialMT" w:hAnsi="ArialMT" w:cs="ArialMT"/>
          <w:sz w:val="24"/>
          <w:szCs w:val="24"/>
        </w:rPr>
        <w:t xml:space="preserve">:) </w:t>
      </w:r>
      <w:r w:rsidRPr="003D26C5">
        <w:rPr>
          <w:rFonts w:ascii="Arial-ItalicMT" w:hAnsi="Arial-ItalicMT" w:cs="Arial-ItalicMT"/>
          <w:i/>
          <w:iCs/>
          <w:sz w:val="24"/>
          <w:szCs w:val="24"/>
        </w:rPr>
        <w:t>„Von allem Anfang an gilt: Als Mann und Frau hat sie</w:t>
      </w:r>
    </w:p>
    <w:p w14:paraId="76A7BDE6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 xml:space="preserve">Gott erschaffen! Darum </w:t>
      </w:r>
      <w:proofErr w:type="spellStart"/>
      <w:r w:rsidRPr="003D26C5">
        <w:rPr>
          <w:rFonts w:ascii="Arial-ItalicMT" w:hAnsi="Arial-ItalicMT" w:cs="Arial-ItalicMT"/>
          <w:i/>
          <w:iCs/>
          <w:sz w:val="24"/>
          <w:szCs w:val="24"/>
        </w:rPr>
        <w:t>verläßt</w:t>
      </w:r>
      <w:proofErr w:type="spellEnd"/>
      <w:r w:rsidRPr="003D26C5">
        <w:rPr>
          <w:rFonts w:ascii="Arial-ItalicMT" w:hAnsi="Arial-ItalicMT" w:cs="Arial-ItalicMT"/>
          <w:i/>
          <w:iCs/>
          <w:sz w:val="24"/>
          <w:szCs w:val="24"/>
        </w:rPr>
        <w:t xml:space="preserve"> der Mensch seine Eltern und die beiden bilden ein Neues. Sie</w:t>
      </w:r>
    </w:p>
    <w:p w14:paraId="1C2D16B8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>sind nun nicht mehr nur zwei Einzelmenschen, sondern aufeinander bezogen -- und das, was</w:t>
      </w:r>
    </w:p>
    <w:p w14:paraId="08CD558F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 xml:space="preserve">Gott so verbunden hat, das darf der Mensch nicht trennen!“ </w:t>
      </w:r>
      <w:r w:rsidRPr="003D26C5">
        <w:rPr>
          <w:rFonts w:ascii="ArialMT" w:hAnsi="ArialMT" w:cs="ArialMT"/>
          <w:sz w:val="24"/>
          <w:szCs w:val="24"/>
        </w:rPr>
        <w:t>– So einfach ist das und doch so</w:t>
      </w:r>
    </w:p>
    <w:p w14:paraId="4857F1B7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schwer! So unendlich schwer!</w:t>
      </w:r>
    </w:p>
    <w:p w14:paraId="70E0DE1B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So unendlich schwer! Wir müssen nicht erst das Statistische Bundesamt befragen, um die</w:t>
      </w:r>
    </w:p>
    <w:p w14:paraId="7DB5AFD6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Auskunft zu erhalten, </w:t>
      </w:r>
      <w:proofErr w:type="spellStart"/>
      <w:r w:rsidRPr="003D26C5">
        <w:rPr>
          <w:rFonts w:ascii="ArialMT" w:hAnsi="ArialMT" w:cs="ArialMT"/>
          <w:sz w:val="24"/>
          <w:szCs w:val="24"/>
        </w:rPr>
        <w:t>daß</w:t>
      </w:r>
      <w:proofErr w:type="spellEnd"/>
      <w:r w:rsidRPr="003D26C5">
        <w:rPr>
          <w:rFonts w:ascii="ArialMT" w:hAnsi="ArialMT" w:cs="ArialMT"/>
          <w:sz w:val="24"/>
          <w:szCs w:val="24"/>
        </w:rPr>
        <w:t xml:space="preserve"> heute jede dritte Ehe nicht gelingt, sondern früher oder später</w:t>
      </w:r>
    </w:p>
    <w:p w14:paraId="3E2792AA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geschieden wird. Fast jeder und jede von uns hat im eigenen Umfeld erlebt, wie Eheleute</w:t>
      </w:r>
    </w:p>
    <w:p w14:paraId="0F324938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hineingeraten sind in den Strudel des Scheiterns; wie es anfing, schwierig und schließlich</w:t>
      </w:r>
    </w:p>
    <w:p w14:paraId="172FAB6F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unerträglich zu werden. Die Gründe sind oft gegensätzlich: Hier sind es die Erwartungen der</w:t>
      </w:r>
    </w:p>
    <w:p w14:paraId="1AD07CBF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Großfamilie, dort die isolierte Kleinfamilie; hier die Doppelbelastung durch Familie und Beruf, dort</w:t>
      </w:r>
    </w:p>
    <w:p w14:paraId="4B4E6070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ein chronischer Geldmangel, wenn es darum geht, mit dem Lebensstandard der Nachbarn</w:t>
      </w:r>
    </w:p>
    <w:p w14:paraId="18D6733E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mitzuhalten; hier die Eifersucht, die den Partner an die kurze Leine legen will, dort der</w:t>
      </w:r>
    </w:p>
    <w:p w14:paraId="760FE118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gescheiterte Versuch, einander großzügig auch außereheliche Beziehungen zu gestatten. Bis</w:t>
      </w:r>
    </w:p>
    <w:p w14:paraId="5A3B522C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sich der Gedanke festsetzt: Es geht nicht mehr! Ich kann nicht mehr! Ein erfahrener</w:t>
      </w:r>
    </w:p>
    <w:p w14:paraId="30CC56F3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Familienrichter hat es bestätigt: „</w:t>
      </w:r>
      <w:r w:rsidRPr="003D26C5">
        <w:rPr>
          <w:rFonts w:ascii="Arial-ItalicMT" w:hAnsi="Arial-ItalicMT" w:cs="Arial-ItalicMT"/>
          <w:i/>
          <w:iCs/>
          <w:sz w:val="24"/>
          <w:szCs w:val="24"/>
        </w:rPr>
        <w:t>Jede Scheidung ist eine Tragödie; selten ein Fest der Befreiung.</w:t>
      </w:r>
    </w:p>
    <w:p w14:paraId="2A307083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>Einer zumindest bleibt zurück mit verletzter Seele und Würde.“</w:t>
      </w:r>
    </w:p>
    <w:p w14:paraId="1F5908F7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-BoldMT" w:hAnsi="Arial-BoldMT" w:cs="Arial-BoldMT"/>
          <w:b/>
          <w:bCs/>
          <w:sz w:val="24"/>
          <w:szCs w:val="24"/>
        </w:rPr>
        <w:t xml:space="preserve">II. </w:t>
      </w:r>
      <w:r w:rsidRPr="003D26C5">
        <w:rPr>
          <w:rFonts w:ascii="ArialMT" w:hAnsi="ArialMT" w:cs="ArialMT"/>
          <w:sz w:val="24"/>
          <w:szCs w:val="24"/>
        </w:rPr>
        <w:t xml:space="preserve">Sie werden sich vermutlich wundern und hoffentlich nicht allzu sehr irritiert sein, </w:t>
      </w:r>
      <w:proofErr w:type="spellStart"/>
      <w:r w:rsidRPr="003D26C5">
        <w:rPr>
          <w:rFonts w:ascii="ArialMT" w:hAnsi="ArialMT" w:cs="ArialMT"/>
          <w:sz w:val="24"/>
          <w:szCs w:val="24"/>
        </w:rPr>
        <w:t>daß</w:t>
      </w:r>
      <w:proofErr w:type="spellEnd"/>
      <w:r w:rsidRPr="003D26C5">
        <w:rPr>
          <w:rFonts w:ascii="ArialMT" w:hAnsi="ArialMT" w:cs="ArialMT"/>
          <w:sz w:val="24"/>
          <w:szCs w:val="24"/>
        </w:rPr>
        <w:t xml:space="preserve"> ich auch</w:t>
      </w:r>
    </w:p>
    <w:p w14:paraId="35B9A820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solche Töne in diesem Hochzeitsgottesdienst anschlage. Aber ich mute Euch und Ihnen diese</w:t>
      </w:r>
    </w:p>
    <w:p w14:paraId="2E73968A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Realitätskontrolle zu, weil wir Hoch-Zeit nicht feiern können, ohne die Alltagstiefen in den Blick zu</w:t>
      </w:r>
    </w:p>
    <w:p w14:paraId="2362E77A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nehmen. Wenn wir hier nur „in heile Welt machen“ würden und all das verdrängen wollten, was</w:t>
      </w:r>
    </w:p>
    <w:p w14:paraId="245707C4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sich heute einer Ehe in den Weg stellt, - dann wäre doch die „Bauchlandung“ bereits</w:t>
      </w:r>
    </w:p>
    <w:p w14:paraId="39D1B8E1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vorprogrammiert. So aber müssen wir zunächst einmal als Kirche eingestehen, wie hilflos, wie</w:t>
      </w:r>
    </w:p>
    <w:p w14:paraId="3DAE5EF0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unzeitgemäß die Lehre von der Unauflöslichkeit der Ehe auf dem eben skizzierten Hintergrund</w:t>
      </w:r>
    </w:p>
    <w:p w14:paraId="657CF6CD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wirkt, auch wenn sie sich dabei – wie wir gerade hörten - auf ganz </w:t>
      </w:r>
      <w:proofErr w:type="spellStart"/>
      <w:r w:rsidRPr="003D26C5">
        <w:rPr>
          <w:rFonts w:ascii="ArialMT" w:hAnsi="ArialMT" w:cs="ArialMT"/>
          <w:sz w:val="24"/>
          <w:szCs w:val="24"/>
        </w:rPr>
        <w:t>unmißverständliche</w:t>
      </w:r>
      <w:proofErr w:type="spellEnd"/>
      <w:r w:rsidRPr="003D26C5">
        <w:rPr>
          <w:rFonts w:ascii="ArialMT" w:hAnsi="ArialMT" w:cs="ArialMT"/>
          <w:sz w:val="24"/>
          <w:szCs w:val="24"/>
        </w:rPr>
        <w:t xml:space="preserve"> Jesus-</w:t>
      </w:r>
    </w:p>
    <w:p w14:paraId="0614F99B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Worte stützen kann. (Nur nebenbei: Ehe und Ehelosigkeit sind gleichermaßen umstritten in einer</w:t>
      </w:r>
    </w:p>
    <w:p w14:paraId="6DB86EB2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Gesellschaft, die mit lebenslangen Bindungen nur noch herzlich wenig anfangen kann. Wir</w:t>
      </w:r>
    </w:p>
    <w:p w14:paraId="577B9621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spüren mehr denn je, </w:t>
      </w:r>
      <w:proofErr w:type="spellStart"/>
      <w:r w:rsidRPr="003D26C5">
        <w:rPr>
          <w:rFonts w:ascii="ArialMT" w:hAnsi="ArialMT" w:cs="ArialMT"/>
          <w:sz w:val="24"/>
          <w:szCs w:val="24"/>
        </w:rPr>
        <w:t>daß</w:t>
      </w:r>
      <w:proofErr w:type="spellEnd"/>
      <w:r w:rsidRPr="003D26C5">
        <w:rPr>
          <w:rFonts w:ascii="ArialMT" w:hAnsi="ArialMT" w:cs="ArialMT"/>
          <w:sz w:val="24"/>
          <w:szCs w:val="24"/>
        </w:rPr>
        <w:t xml:space="preserve"> wir eine weltanschauliche Minderheit geworden sind und deshalb</w:t>
      </w:r>
    </w:p>
    <w:p w14:paraId="3B3B4662" w14:textId="00CF2BC8" w:rsidR="00E223CF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umso mehr das unterscheidend Christliche wagen und zum Vorschein bringen müssen.)</w:t>
      </w:r>
    </w:p>
    <w:p w14:paraId="6C07E1A2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-BoldMT" w:hAnsi="Arial-BoldMT" w:cs="Arial-BoldMT"/>
          <w:b/>
          <w:bCs/>
          <w:sz w:val="24"/>
          <w:szCs w:val="24"/>
        </w:rPr>
        <w:t xml:space="preserve">III. </w:t>
      </w:r>
      <w:r w:rsidRPr="003D26C5">
        <w:rPr>
          <w:rFonts w:ascii="ArialMT" w:hAnsi="ArialMT" w:cs="ArialMT"/>
          <w:sz w:val="24"/>
          <w:szCs w:val="24"/>
        </w:rPr>
        <w:t>Aber sehen wir doch etwas genauer hin – auf dieses Streitgespräch Jesu mit seinen</w:t>
      </w:r>
    </w:p>
    <w:p w14:paraId="0568015C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lastRenderedPageBreak/>
        <w:t xml:space="preserve">gesetzeskundigen Gegnern: Sie fragten: </w:t>
      </w:r>
      <w:r w:rsidRPr="003D26C5">
        <w:rPr>
          <w:rFonts w:ascii="Arial-ItalicMT" w:hAnsi="Arial-ItalicMT" w:cs="Arial-ItalicMT"/>
          <w:i/>
          <w:iCs/>
          <w:sz w:val="24"/>
          <w:szCs w:val="24"/>
        </w:rPr>
        <w:t>„Ist es erlaubt?“ – „Ist es einem Mann erlaubt, seine</w:t>
      </w:r>
    </w:p>
    <w:p w14:paraId="0208E37E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 xml:space="preserve">Frau aus der Ehe zu entlassen?“ </w:t>
      </w:r>
      <w:r w:rsidRPr="003D26C5">
        <w:rPr>
          <w:rFonts w:ascii="ArialMT" w:hAnsi="ArialMT" w:cs="ArialMT"/>
          <w:sz w:val="24"/>
          <w:szCs w:val="24"/>
        </w:rPr>
        <w:t>Das ist zweifellos eine Fangfrage, denn sie wussten</w:t>
      </w:r>
    </w:p>
    <w:p w14:paraId="2A0C0DAD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genau, </w:t>
      </w:r>
      <w:proofErr w:type="spellStart"/>
      <w:r w:rsidRPr="003D26C5">
        <w:rPr>
          <w:rFonts w:ascii="ArialMT" w:hAnsi="ArialMT" w:cs="ArialMT"/>
          <w:sz w:val="24"/>
          <w:szCs w:val="24"/>
        </w:rPr>
        <w:t>daß</w:t>
      </w:r>
      <w:proofErr w:type="spellEnd"/>
      <w:r w:rsidRPr="003D26C5">
        <w:rPr>
          <w:rFonts w:ascii="ArialMT" w:hAnsi="ArialMT" w:cs="ArialMT"/>
          <w:sz w:val="24"/>
          <w:szCs w:val="24"/>
        </w:rPr>
        <w:t xml:space="preserve"> das mosaische Gesetz die Möglichkeit der Ehescheidung kennt – was übrigens</w:t>
      </w:r>
    </w:p>
    <w:p w14:paraId="2B756278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durchaus als Begrenzung der Willkür des Mannes und als Schutz für die Frau verstanden werden</w:t>
      </w:r>
    </w:p>
    <w:p w14:paraId="514F5E0C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sollte. Mir jedenfalls fällt auf, wie (!) diese Fangfrage formuliert ist: </w:t>
      </w:r>
      <w:r w:rsidRPr="003D26C5">
        <w:rPr>
          <w:rFonts w:ascii="Arial-ItalicMT" w:hAnsi="Arial-ItalicMT" w:cs="Arial-ItalicMT"/>
          <w:i/>
          <w:iCs/>
          <w:sz w:val="24"/>
          <w:szCs w:val="24"/>
        </w:rPr>
        <w:t xml:space="preserve">„Ist es erlaubt...?“ </w:t>
      </w:r>
      <w:r w:rsidRPr="003D26C5">
        <w:rPr>
          <w:rFonts w:ascii="ArialMT" w:hAnsi="ArialMT" w:cs="ArialMT"/>
          <w:sz w:val="24"/>
          <w:szCs w:val="24"/>
        </w:rPr>
        <w:t>Was ist</w:t>
      </w:r>
    </w:p>
    <w:p w14:paraId="6CD7E4FF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erlaubt?</w:t>
      </w:r>
    </w:p>
    <w:p w14:paraId="31790765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Nichtwahr?!: Wer so fragt, verrät bereits eine fragwürdige Grundeinstellung! Wem im Blick auf die</w:t>
      </w:r>
    </w:p>
    <w:p w14:paraId="0B1D71CE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Ehe nichts anderes interessiert, als was gerade noch erlaubt ist, der wird auch sonst keine</w:t>
      </w:r>
    </w:p>
    <w:p w14:paraId="03A3A396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andere Frage kennen als: Was kann ich mir herausnehmen? Wie kann ich innerhalb dessen, was</w:t>
      </w:r>
    </w:p>
    <w:p w14:paraId="37C76A5D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das Gesetz gerade noch erlaubt, möglichst viel für mich herausschlagen? Diese problematische</w:t>
      </w:r>
    </w:p>
    <w:p w14:paraId="78484673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Haltung begegnet uns also nicht erst in unseren Tagen. Man kann sie gesetzlich, genauer</w:t>
      </w:r>
    </w:p>
    <w:p w14:paraId="07C3B3B9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kasuistisch nennen: Wenn ich innerhalb des gesetzlich Erlaubten bleibe, was habe ich Böses</w:t>
      </w:r>
    </w:p>
    <w:p w14:paraId="79D2831D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getan? Wenn ich innerhalb des gesetzlichen Rahmens der Ehe bleibe, was kann ich da</w:t>
      </w:r>
    </w:p>
    <w:p w14:paraId="1BFCF79C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Schlimmes tun?</w:t>
      </w:r>
    </w:p>
    <w:p w14:paraId="52B3C9C1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Jesus vermutet hinter solcher Einstellung Härte und Gefühllosigkeit, die </w:t>
      </w:r>
      <w:r w:rsidRPr="003D26C5">
        <w:rPr>
          <w:rFonts w:ascii="Arial-ItalicMT" w:hAnsi="Arial-ItalicMT" w:cs="Arial-ItalicMT"/>
          <w:i/>
          <w:iCs/>
          <w:sz w:val="24"/>
          <w:szCs w:val="24"/>
        </w:rPr>
        <w:t>„</w:t>
      </w:r>
      <w:proofErr w:type="spellStart"/>
      <w:r w:rsidRPr="003D26C5">
        <w:rPr>
          <w:rFonts w:ascii="Arial-ItalicMT" w:hAnsi="Arial-ItalicMT" w:cs="Arial-ItalicMT"/>
          <w:i/>
          <w:iCs/>
          <w:sz w:val="24"/>
          <w:szCs w:val="24"/>
        </w:rPr>
        <w:t>sklerokardia</w:t>
      </w:r>
      <w:proofErr w:type="spellEnd"/>
      <w:r w:rsidRPr="003D26C5">
        <w:rPr>
          <w:rFonts w:ascii="Arial-ItalicMT" w:hAnsi="Arial-ItalicMT" w:cs="Arial-ItalicMT"/>
          <w:i/>
          <w:iCs/>
          <w:sz w:val="24"/>
          <w:szCs w:val="24"/>
        </w:rPr>
        <w:t xml:space="preserve">“ </w:t>
      </w:r>
      <w:r w:rsidRPr="003D26C5">
        <w:rPr>
          <w:rFonts w:ascii="ArialMT" w:hAnsi="ArialMT" w:cs="ArialMT"/>
          <w:sz w:val="24"/>
          <w:szCs w:val="24"/>
        </w:rPr>
        <w:t>die</w:t>
      </w:r>
    </w:p>
    <w:p w14:paraId="564FBFC9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„</w:t>
      </w:r>
      <w:r w:rsidRPr="003D26C5">
        <w:rPr>
          <w:rFonts w:ascii="Arial-ItalicMT" w:hAnsi="Arial-ItalicMT" w:cs="Arial-ItalicMT"/>
          <w:i/>
          <w:iCs/>
          <w:sz w:val="24"/>
          <w:szCs w:val="24"/>
        </w:rPr>
        <w:t xml:space="preserve">Verhärtung des Herzens“, </w:t>
      </w:r>
      <w:r w:rsidRPr="003D26C5">
        <w:rPr>
          <w:rFonts w:ascii="ArialMT" w:hAnsi="ArialMT" w:cs="ArialMT"/>
          <w:sz w:val="24"/>
          <w:szCs w:val="24"/>
        </w:rPr>
        <w:t>um die – wie er sagt - schon Mose gewusst habe, und die den Abfall</w:t>
      </w:r>
    </w:p>
    <w:p w14:paraId="4C7D7795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vom ursprünglichen Willen Gottes bedeutet. Herzenshärte oder Hartherzigkeit! Alle Trostlosigkeit</w:t>
      </w:r>
    </w:p>
    <w:p w14:paraId="046168BF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der Welt ist in diesem einen Wort versammelt! Eine noch so genaue Befolgung des Gesetzes</w:t>
      </w:r>
    </w:p>
    <w:p w14:paraId="27FC2428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kann nicht darüber hinwegtäuschen, </w:t>
      </w:r>
      <w:proofErr w:type="spellStart"/>
      <w:r w:rsidRPr="003D26C5">
        <w:rPr>
          <w:rFonts w:ascii="ArialMT" w:hAnsi="ArialMT" w:cs="ArialMT"/>
          <w:sz w:val="24"/>
          <w:szCs w:val="24"/>
        </w:rPr>
        <w:t>daß</w:t>
      </w:r>
      <w:proofErr w:type="spellEnd"/>
      <w:r w:rsidRPr="003D26C5">
        <w:rPr>
          <w:rFonts w:ascii="ArialMT" w:hAnsi="ArialMT" w:cs="ArialMT"/>
          <w:sz w:val="24"/>
          <w:szCs w:val="24"/>
        </w:rPr>
        <w:t xml:space="preserve"> man dem Willen Gottes in Wahrheit aus dem Weg geht.</w:t>
      </w:r>
    </w:p>
    <w:p w14:paraId="0F03D1ED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Und darum greift Jesus hinter das Gesetz und seine Anwendung zurück auf den ursprünglichen</w:t>
      </w:r>
    </w:p>
    <w:p w14:paraId="209917D6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Willen Gottes, den er in den bereits genannten Worten der Genesis von der Erschaffung des</w:t>
      </w:r>
    </w:p>
    <w:p w14:paraId="2C344310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Menschen und seiner </w:t>
      </w:r>
      <w:proofErr w:type="spellStart"/>
      <w:r w:rsidRPr="003D26C5">
        <w:rPr>
          <w:rFonts w:ascii="ArialMT" w:hAnsi="ArialMT" w:cs="ArialMT"/>
          <w:sz w:val="24"/>
          <w:szCs w:val="24"/>
        </w:rPr>
        <w:t>Hinordnung</w:t>
      </w:r>
      <w:proofErr w:type="spellEnd"/>
      <w:r w:rsidRPr="003D26C5">
        <w:rPr>
          <w:rFonts w:ascii="ArialMT" w:hAnsi="ArialMT" w:cs="ArialMT"/>
          <w:sz w:val="24"/>
          <w:szCs w:val="24"/>
        </w:rPr>
        <w:t xml:space="preserve"> auf die Ehe ausgedrückt sieht. Dem Alten, dem üblich</w:t>
      </w:r>
    </w:p>
    <w:p w14:paraId="6BFD79E0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Gewordenen, das sich eingeschlichen hat in die verhärteten Herzen der Menschen, dem stellt er</w:t>
      </w:r>
    </w:p>
    <w:p w14:paraId="763987FF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das Ursprüngliche der Schöpfungsordnung gegenüber: Vom Ursprung her hat Gott sie als Mann</w:t>
      </w:r>
    </w:p>
    <w:p w14:paraId="18234B22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und Frau geschaffen und sie zu einer umfassenden und dauerhaften Lebensgemeinschaft</w:t>
      </w:r>
    </w:p>
    <w:p w14:paraId="1D0616D1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bestimmt. Dies ist der bleibende Stiftungswille Gottes! Eine Scheidung ist darum dieser Ordnung</w:t>
      </w:r>
    </w:p>
    <w:p w14:paraId="0DA62400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der Ehe dem Wesen nach fremd: </w:t>
      </w:r>
      <w:r w:rsidRPr="003D26C5">
        <w:rPr>
          <w:rFonts w:ascii="Arial-ItalicMT" w:hAnsi="Arial-ItalicMT" w:cs="Arial-ItalicMT"/>
          <w:i/>
          <w:iCs/>
          <w:sz w:val="24"/>
          <w:szCs w:val="24"/>
        </w:rPr>
        <w:t>„Was Gott verbunden hat, das darf der Mensch nicht trennen!“</w:t>
      </w:r>
    </w:p>
    <w:p w14:paraId="39BFBFD5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-BoldMT" w:hAnsi="Arial-BoldMT" w:cs="Arial-BoldMT"/>
          <w:b/>
          <w:bCs/>
          <w:sz w:val="24"/>
          <w:szCs w:val="24"/>
        </w:rPr>
        <w:t xml:space="preserve">IV. </w:t>
      </w:r>
      <w:r w:rsidRPr="003D26C5">
        <w:rPr>
          <w:rFonts w:ascii="ArialMT" w:hAnsi="ArialMT" w:cs="ArialMT"/>
          <w:sz w:val="24"/>
          <w:szCs w:val="24"/>
        </w:rPr>
        <w:t>Das Evangelium zeigt Euch, liebes Brautpaar, und uns allen also einen anderen Weg. Es ist</w:t>
      </w:r>
    </w:p>
    <w:p w14:paraId="0C2F3230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der Weg des vertrauenden Glaubens. Ehe wird gelingen, wo die Verhärtung des Herzens</w:t>
      </w:r>
    </w:p>
    <w:p w14:paraId="09A50CD2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aufgebrochen wird durch die Erfahrung der Zuneigung und Liebe Gottes; wo also Mann und Frau</w:t>
      </w:r>
    </w:p>
    <w:p w14:paraId="1BE97C4E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zurückgerufen werden in den Ursprung der Ehe, den Gott gesetzt hat. Sie werden einander</w:t>
      </w:r>
    </w:p>
    <w:p w14:paraId="67526FA9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„anhangen“, </w:t>
      </w:r>
      <w:proofErr w:type="gramStart"/>
      <w:r w:rsidRPr="003D26C5">
        <w:rPr>
          <w:rFonts w:ascii="ArialMT" w:hAnsi="ArialMT" w:cs="ArialMT"/>
          <w:sz w:val="24"/>
          <w:szCs w:val="24"/>
        </w:rPr>
        <w:t>aneinander hängen</w:t>
      </w:r>
      <w:proofErr w:type="gramEnd"/>
      <w:r w:rsidRPr="003D26C5">
        <w:rPr>
          <w:rFonts w:ascii="ArialMT" w:hAnsi="ArialMT" w:cs="ArialMT"/>
          <w:sz w:val="24"/>
          <w:szCs w:val="24"/>
        </w:rPr>
        <w:t>, damit eins das andere ergänzt, Schwächen erträgt und Stärke</w:t>
      </w:r>
    </w:p>
    <w:p w14:paraId="6092907E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verdoppelt; eines </w:t>
      </w:r>
      <w:proofErr w:type="gramStart"/>
      <w:r w:rsidRPr="003D26C5">
        <w:rPr>
          <w:rFonts w:ascii="ArialMT" w:hAnsi="ArialMT" w:cs="ArialMT"/>
          <w:sz w:val="24"/>
          <w:szCs w:val="24"/>
        </w:rPr>
        <w:t>des anderen Hilfe</w:t>
      </w:r>
      <w:proofErr w:type="gramEnd"/>
      <w:r w:rsidRPr="003D26C5">
        <w:rPr>
          <w:rFonts w:ascii="ArialMT" w:hAnsi="ArialMT" w:cs="ArialMT"/>
          <w:sz w:val="24"/>
          <w:szCs w:val="24"/>
        </w:rPr>
        <w:t>, des anderen Schutz, des anderen Lust und Freude. So hat</w:t>
      </w:r>
    </w:p>
    <w:p w14:paraId="71BE1367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es Gott gefügt, so hat er es ursprünglich gewollt!</w:t>
      </w:r>
    </w:p>
    <w:p w14:paraId="23FB4A42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Doch ist das nicht wieder eines jener kirchlichen Ideale, von denen Kritiker sagen, sie beruhten</w:t>
      </w:r>
    </w:p>
    <w:p w14:paraId="7A5C98EB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auf einem Verlust an Wirklichkeit? Das Haus der Ehe heute sehe noch einmal ganz anders aus</w:t>
      </w:r>
    </w:p>
    <w:p w14:paraId="4D63727F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als Geborgenheit und Freude! Ich gebe zu: Was christliche Lehre sagt, wirkt nicht selten so, als</w:t>
      </w:r>
    </w:p>
    <w:p w14:paraId="7B2C472D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blende sie aus, was da draußen in der Welt geschieht. Doch müssen wir uns nicht auch das</w:t>
      </w:r>
    </w:p>
    <w:p w14:paraId="6CB38FC4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andere </w:t>
      </w:r>
      <w:proofErr w:type="spellStart"/>
      <w:r w:rsidRPr="003D26C5">
        <w:rPr>
          <w:rFonts w:ascii="ArialMT" w:hAnsi="ArialMT" w:cs="ArialMT"/>
          <w:sz w:val="24"/>
          <w:szCs w:val="24"/>
        </w:rPr>
        <w:t>fragen</w:t>
      </w:r>
      <w:proofErr w:type="spellEnd"/>
      <w:r w:rsidRPr="003D26C5">
        <w:rPr>
          <w:rFonts w:ascii="ArialMT" w:hAnsi="ArialMT" w:cs="ArialMT"/>
          <w:sz w:val="24"/>
          <w:szCs w:val="24"/>
        </w:rPr>
        <w:t>: Leidet nicht auch die weltlich gewordene (säkulare) Welt – auch die Welt der Ehe</w:t>
      </w:r>
    </w:p>
    <w:p w14:paraId="3F9F4D50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– am Verlust dessen, was der Glaube an Gott dem Zusammenleben von Mann und Frau zu</w:t>
      </w:r>
    </w:p>
    <w:p w14:paraId="5D65BA52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geben vermag? Niemand – auch die Bibel, auch Jesus nicht – behaupten, die glückliche, die</w:t>
      </w:r>
    </w:p>
    <w:p w14:paraId="22A9C7D6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gelingende Ehe falle, fertig geschnürt, vom Himmel. Sie ist auch Arbeit, Beziehungsarbeit, wie</w:t>
      </w:r>
    </w:p>
    <w:p w14:paraId="666433BB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man heute sagt. Auch die Ehe trägt, wie alles Irdische, den Keim des Vergänglichen, des</w:t>
      </w:r>
    </w:p>
    <w:p w14:paraId="2D2188B7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Vorläufigen in sich.</w:t>
      </w:r>
    </w:p>
    <w:p w14:paraId="7A86B103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3D26C5">
        <w:rPr>
          <w:rFonts w:ascii="Arial-BoldMT" w:hAnsi="Arial-BoldMT" w:cs="Arial-BoldMT"/>
          <w:b/>
          <w:bCs/>
          <w:sz w:val="24"/>
          <w:szCs w:val="24"/>
        </w:rPr>
        <w:t>Wer kirchlich heiratet, setzt daher seine Hoffnung mehr auf Gottes Treue als auf die</w:t>
      </w:r>
    </w:p>
    <w:p w14:paraId="1C41CCCF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-BoldMT" w:hAnsi="Arial-BoldMT" w:cs="Arial-BoldMT"/>
          <w:b/>
          <w:bCs/>
          <w:sz w:val="24"/>
          <w:szCs w:val="24"/>
        </w:rPr>
        <w:t xml:space="preserve">eigene, sehr fragile Liebes- und Beziehungsfähigkeit. </w:t>
      </w:r>
      <w:r w:rsidRPr="003D26C5">
        <w:rPr>
          <w:rFonts w:ascii="ArialMT" w:hAnsi="ArialMT" w:cs="ArialMT"/>
          <w:sz w:val="24"/>
          <w:szCs w:val="24"/>
        </w:rPr>
        <w:t>Es geht sozusagen darum, das Glück</w:t>
      </w:r>
    </w:p>
    <w:p w14:paraId="235AD979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in der Unvollkommenheit zu suchen und darauf zu vertrauen, </w:t>
      </w:r>
      <w:proofErr w:type="spellStart"/>
      <w:r w:rsidRPr="003D26C5">
        <w:rPr>
          <w:rFonts w:ascii="ArialMT" w:hAnsi="ArialMT" w:cs="ArialMT"/>
          <w:sz w:val="24"/>
          <w:szCs w:val="24"/>
        </w:rPr>
        <w:t>daß</w:t>
      </w:r>
      <w:proofErr w:type="spellEnd"/>
      <w:r w:rsidRPr="003D26C5">
        <w:rPr>
          <w:rFonts w:ascii="ArialMT" w:hAnsi="ArialMT" w:cs="ArialMT"/>
          <w:sz w:val="24"/>
          <w:szCs w:val="24"/>
        </w:rPr>
        <w:t xml:space="preserve"> Gott das Entscheidende tut.</w:t>
      </w:r>
    </w:p>
    <w:p w14:paraId="6F55BA3D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 w:rsidRPr="003D26C5">
        <w:rPr>
          <w:rFonts w:ascii="ArialMT" w:hAnsi="ArialMT" w:cs="ArialMT"/>
          <w:sz w:val="24"/>
          <w:szCs w:val="24"/>
        </w:rPr>
        <w:t>Daß</w:t>
      </w:r>
      <w:proofErr w:type="spellEnd"/>
      <w:r w:rsidRPr="003D26C5">
        <w:rPr>
          <w:rFonts w:ascii="ArialMT" w:hAnsi="ArialMT" w:cs="ArialMT"/>
          <w:sz w:val="24"/>
          <w:szCs w:val="24"/>
        </w:rPr>
        <w:t xml:space="preserve"> er „gratis“ – also aus </w:t>
      </w:r>
      <w:proofErr w:type="spellStart"/>
      <w:r w:rsidRPr="003D26C5">
        <w:rPr>
          <w:rFonts w:ascii="ArialMT" w:hAnsi="ArialMT" w:cs="ArialMT"/>
          <w:sz w:val="24"/>
          <w:szCs w:val="24"/>
        </w:rPr>
        <w:t>gratia</w:t>
      </w:r>
      <w:proofErr w:type="spellEnd"/>
      <w:r w:rsidRPr="003D26C5">
        <w:rPr>
          <w:rFonts w:ascii="ArialMT" w:hAnsi="ArialMT" w:cs="ArialMT"/>
          <w:sz w:val="24"/>
          <w:szCs w:val="24"/>
        </w:rPr>
        <w:t>, aus Gnade - gewähren will, was Sie beide brauchen, um in</w:t>
      </w:r>
    </w:p>
    <w:p w14:paraId="46D6BAB5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Frieden miteinander alt zu werden. Im Ersten Korintherbrief heißt es einmal: </w:t>
      </w:r>
      <w:r w:rsidRPr="003D26C5">
        <w:rPr>
          <w:rFonts w:ascii="Arial-ItalicMT" w:hAnsi="Arial-ItalicMT" w:cs="Arial-ItalicMT"/>
          <w:i/>
          <w:iCs/>
          <w:sz w:val="24"/>
          <w:szCs w:val="24"/>
        </w:rPr>
        <w:t>„Alles, was ihr tut,</w:t>
      </w:r>
    </w:p>
    <w:p w14:paraId="36C59808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>geschehe in Liebe!“</w:t>
      </w:r>
      <w:r w:rsidRPr="003D26C5">
        <w:rPr>
          <w:rFonts w:ascii="ArialMT" w:hAnsi="ArialMT" w:cs="ArialMT"/>
          <w:sz w:val="24"/>
          <w:szCs w:val="24"/>
        </w:rPr>
        <w:t>. Wenn Sie das beherzigen, liebes Brautpaar, bleiben Sie am ehesten vor</w:t>
      </w:r>
    </w:p>
    <w:p w14:paraId="5566426C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der „</w:t>
      </w:r>
      <w:proofErr w:type="spellStart"/>
      <w:r w:rsidRPr="003D26C5">
        <w:rPr>
          <w:rFonts w:ascii="ArialMT" w:hAnsi="ArialMT" w:cs="ArialMT"/>
          <w:sz w:val="24"/>
          <w:szCs w:val="24"/>
        </w:rPr>
        <w:t>sklerokardia</w:t>
      </w:r>
      <w:proofErr w:type="spellEnd"/>
      <w:r w:rsidRPr="003D26C5">
        <w:rPr>
          <w:rFonts w:ascii="ArialMT" w:hAnsi="ArialMT" w:cs="ArialMT"/>
          <w:sz w:val="24"/>
          <w:szCs w:val="24"/>
        </w:rPr>
        <w:t xml:space="preserve"> – der Herzenshärte“ verschont. Dann können Sie einander mitnehmen auf dem</w:t>
      </w:r>
    </w:p>
    <w:p w14:paraId="4F0F0911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Weg zu Gott, der uns in der Liebe bereits ein Stück Himmel auf der Erde schenken will. Dann</w:t>
      </w:r>
    </w:p>
    <w:p w14:paraId="0EDBB73B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 xml:space="preserve">mag sich auch bewahrheiten, was Sie in Ihrem Trauspruch aus dem </w:t>
      </w:r>
      <w:proofErr w:type="spellStart"/>
      <w:r w:rsidRPr="003D26C5">
        <w:rPr>
          <w:rFonts w:ascii="ArialMT" w:hAnsi="ArialMT" w:cs="ArialMT"/>
          <w:sz w:val="24"/>
          <w:szCs w:val="24"/>
        </w:rPr>
        <w:t>altttestamentlichen</w:t>
      </w:r>
      <w:proofErr w:type="spellEnd"/>
      <w:r w:rsidRPr="003D26C5">
        <w:rPr>
          <w:rFonts w:ascii="ArialMT" w:hAnsi="ArialMT" w:cs="ArialMT"/>
          <w:sz w:val="24"/>
          <w:szCs w:val="24"/>
        </w:rPr>
        <w:t xml:space="preserve"> Buch</w:t>
      </w:r>
    </w:p>
    <w:p w14:paraId="1E11150C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 w:rsidRPr="003D26C5">
        <w:rPr>
          <w:rFonts w:ascii="ArialMT" w:hAnsi="ArialMT" w:cs="ArialMT"/>
          <w:sz w:val="24"/>
          <w:szCs w:val="24"/>
        </w:rPr>
        <w:t>Ruth als Leitwort über Ihre Ehe gesetzt haben: „</w:t>
      </w:r>
      <w:r w:rsidRPr="003D26C5">
        <w:rPr>
          <w:rFonts w:ascii="Arial-ItalicMT" w:hAnsi="Arial-ItalicMT" w:cs="Arial-ItalicMT"/>
          <w:i/>
          <w:iCs/>
          <w:sz w:val="24"/>
          <w:szCs w:val="24"/>
        </w:rPr>
        <w:t>Wo du hingehst, da will auch ich hingehen; wo</w:t>
      </w:r>
    </w:p>
    <w:p w14:paraId="10613332" w14:textId="77777777" w:rsidR="00E223CF" w:rsidRPr="003D26C5" w:rsidRDefault="00E223CF" w:rsidP="00E22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3D26C5">
        <w:rPr>
          <w:rFonts w:ascii="Arial-ItalicMT" w:hAnsi="Arial-ItalicMT" w:cs="Arial-ItalicMT"/>
          <w:i/>
          <w:iCs/>
          <w:sz w:val="24"/>
          <w:szCs w:val="24"/>
        </w:rPr>
        <w:t xml:space="preserve">du bleibst, da bleibe ich auch. Dein Volk ist mein Volk und dein Gott ist mein Gott“. </w:t>
      </w:r>
      <w:r w:rsidRPr="003D26C5">
        <w:rPr>
          <w:rFonts w:ascii="ArialMT" w:hAnsi="ArialMT" w:cs="ArialMT"/>
          <w:sz w:val="24"/>
          <w:szCs w:val="24"/>
        </w:rPr>
        <w:t>AMEN</w:t>
      </w:r>
    </w:p>
    <w:p w14:paraId="7BF5C3BA" w14:textId="77777777" w:rsidR="00E223CF" w:rsidRPr="003D26C5" w:rsidRDefault="00E223CF" w:rsidP="00E223CF">
      <w:pPr>
        <w:rPr>
          <w:rFonts w:ascii="TimesNewRomanPSMT" w:hAnsi="TimesNewRomanPSMT" w:cs="TimesNewRomanPSMT"/>
          <w:sz w:val="24"/>
          <w:szCs w:val="24"/>
        </w:rPr>
      </w:pPr>
      <w:r w:rsidRPr="003D26C5">
        <w:rPr>
          <w:rFonts w:ascii="TimesNewRomanPSMT" w:hAnsi="TimesNewRomanPSMT" w:cs="TimesNewRomanPSMT"/>
          <w:sz w:val="24"/>
          <w:szCs w:val="24"/>
        </w:rPr>
        <w:lastRenderedPageBreak/>
        <w:br w:type="page"/>
      </w:r>
    </w:p>
    <w:p w14:paraId="67B6F868" w14:textId="77777777" w:rsidR="00E223CF" w:rsidRDefault="00E223CF"/>
    <w:sectPr w:rsidR="00E223CF" w:rsidSect="004A7E2B"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B426A" w14:textId="77777777" w:rsidR="00DD31B0" w:rsidRDefault="00DD31B0" w:rsidP="00A53A07">
      <w:pPr>
        <w:spacing w:after="0" w:line="240" w:lineRule="auto"/>
      </w:pPr>
      <w:r>
        <w:separator/>
      </w:r>
    </w:p>
  </w:endnote>
  <w:endnote w:type="continuationSeparator" w:id="0">
    <w:p w14:paraId="6A59164C" w14:textId="77777777" w:rsidR="00DD31B0" w:rsidRDefault="00DD31B0" w:rsidP="00A5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Liberti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B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46EE1" w14:textId="77777777" w:rsidR="00DD31B0" w:rsidRDefault="00DD31B0" w:rsidP="00A53A07">
      <w:pPr>
        <w:spacing w:after="0" w:line="240" w:lineRule="auto"/>
      </w:pPr>
      <w:r>
        <w:separator/>
      </w:r>
    </w:p>
  </w:footnote>
  <w:footnote w:type="continuationSeparator" w:id="0">
    <w:p w14:paraId="1D420C9F" w14:textId="77777777" w:rsidR="00DD31B0" w:rsidRDefault="00DD31B0" w:rsidP="00A53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CF"/>
    <w:rsid w:val="00093085"/>
    <w:rsid w:val="001F30C3"/>
    <w:rsid w:val="002B09A6"/>
    <w:rsid w:val="003435EA"/>
    <w:rsid w:val="003D26C5"/>
    <w:rsid w:val="004A7E2B"/>
    <w:rsid w:val="00656EB8"/>
    <w:rsid w:val="0070625B"/>
    <w:rsid w:val="00A53A07"/>
    <w:rsid w:val="00B1250D"/>
    <w:rsid w:val="00B730BE"/>
    <w:rsid w:val="00BC4B8B"/>
    <w:rsid w:val="00C42B92"/>
    <w:rsid w:val="00DD1858"/>
    <w:rsid w:val="00DD31B0"/>
    <w:rsid w:val="00E2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FC741"/>
  <w15:chartTrackingRefBased/>
  <w15:docId w15:val="{A28698BA-CEA3-449B-980B-B430B88A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23CF"/>
    <w:pPr>
      <w:spacing w:after="200" w:line="276" w:lineRule="auto"/>
    </w:pPr>
    <w:rPr>
      <w:rFonts w:ascii="Calibri" w:eastAsia="Calibri" w:hAnsi="Calibri" w:cs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23C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23C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53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3A07"/>
    <w:rPr>
      <w:rFonts w:ascii="Calibri" w:eastAsia="Calibri" w:hAnsi="Calibri" w:cs="Times New Roman"/>
    </w:rPr>
  </w:style>
  <w:style w:type="paragraph" w:styleId="Fuzeile">
    <w:name w:val="footer"/>
    <w:basedOn w:val="Standard"/>
    <w:link w:val="FuzeileZchn"/>
    <w:uiPriority w:val="99"/>
    <w:unhideWhenUsed/>
    <w:rsid w:val="00A53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3A0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38AC6-AEF5-4924-AF4B-0542C86A1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4598</Words>
  <Characters>28968</Characters>
  <Application>Microsoft Office Word</Application>
  <DocSecurity>0</DocSecurity>
  <Lines>241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Rieseberg</dc:creator>
  <cp:keywords/>
  <dc:description/>
  <cp:lastModifiedBy>Susanne Rieseberg</cp:lastModifiedBy>
  <cp:revision>11</cp:revision>
  <cp:lastPrinted>2022-10-11T09:42:00Z</cp:lastPrinted>
  <dcterms:created xsi:type="dcterms:W3CDTF">2022-10-11T07:24:00Z</dcterms:created>
  <dcterms:modified xsi:type="dcterms:W3CDTF">2022-10-11T09:45:00Z</dcterms:modified>
</cp:coreProperties>
</file>