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4.png" ContentType="image/png"/>
  <Override PartName="/word/media/image5.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AF04E" w14:textId="77777777" w:rsidR="0040571E" w:rsidRDefault="00000000">
      <w:pPr>
        <w:spacing w:before="480" w:after="480"/>
        <w:jc w:val="center"/>
      </w:pPr>
      <w:r>
        <w:rPr>
          <w:b/>
          <w:sz w:val="28"/>
        </w:rPr>
        <w:t>Implementasi Arsitektur Medallion dan Data Build Tool (dbt) pada Data Warehouse PostgreSQL untuk Analisis Komparatif Spasial-Sektoral Pemutusan Hubungan Kerja Sektor Teknologi: Studi Kasus Indonesia vs Global (2020–2025)</w:t>
      </w:r>
    </w:p>
    <w:p w14:paraId="3071A845" w14:textId="77777777" w:rsidR="0040571E" w:rsidRPr="004A11F4" w:rsidRDefault="00000000">
      <w:pPr>
        <w:pStyle w:val="Heading1"/>
        <w:rPr>
          <w:lang w:val="sv-SE"/>
        </w:rPr>
      </w:pPr>
      <w:r w:rsidRPr="004A11F4">
        <w:rPr>
          <w:rFonts w:ascii="Times New Roman" w:hAnsi="Times New Roman"/>
          <w:color w:val="000000"/>
          <w:lang w:val="sv-SE"/>
        </w:rPr>
        <w:t>Bab 1 — Pendahuluan</w:t>
      </w:r>
    </w:p>
    <w:p w14:paraId="135120EE" w14:textId="77777777" w:rsidR="0040571E" w:rsidRPr="004A11F4" w:rsidRDefault="00000000">
      <w:pPr>
        <w:pStyle w:val="Heading2"/>
        <w:rPr>
          <w:lang w:val="sv-SE"/>
        </w:rPr>
      </w:pPr>
      <w:r w:rsidRPr="004A11F4">
        <w:rPr>
          <w:rFonts w:ascii="Times New Roman" w:hAnsi="Times New Roman"/>
          <w:color w:val="000000"/>
          <w:sz w:val="24"/>
          <w:lang w:val="sv-SE"/>
        </w:rPr>
        <w:t>1.1 Latar Belakang</w:t>
      </w:r>
    </w:p>
    <w:p w14:paraId="2A691757" w14:textId="77777777" w:rsidR="0040571E" w:rsidRPr="004A11F4" w:rsidRDefault="00000000">
      <w:pPr>
        <w:rPr>
          <w:lang w:val="sv-SE"/>
        </w:rPr>
      </w:pPr>
      <w:r w:rsidRPr="004A11F4">
        <w:rPr>
          <w:lang w:val="sv-SE"/>
        </w:rPr>
        <w:t>Fenomena pemutusan hubungan kerja massal (</w:t>
      </w:r>
      <w:r w:rsidRPr="004A11F4">
        <w:rPr>
          <w:i/>
          <w:lang w:val="sv-SE"/>
        </w:rPr>
        <w:t>tech layoffs</w:t>
      </w:r>
      <w:r w:rsidRPr="004A11F4">
        <w:rPr>
          <w:lang w:val="sv-SE"/>
        </w:rPr>
        <w:t>) di sektor teknologi telah menjadi isu global yang memiliki implikasi ekonomi signifikan sejak tahun 2020 hingga 2025. Pandemi COVID-19, kontraksi modal ventura, serta restrukturisasi strategis korporasi teknologi telah memicu gelombang efisiensi tenaga kerja di berbagai perusahaan rintisan (</w:t>
      </w:r>
      <w:r w:rsidRPr="004A11F4">
        <w:rPr>
          <w:i/>
          <w:lang w:val="sv-SE"/>
        </w:rPr>
        <w:t>startup</w:t>
      </w:r>
      <w:r w:rsidRPr="004A11F4">
        <w:rPr>
          <w:lang w:val="sv-SE"/>
        </w:rPr>
        <w:t xml:space="preserve">) maupun korporasi teknologi multinasional. Berdasarkan dataset publik yang dikompilasi oleh layoffs.fyi dan tersedia di platform Kaggle, total 1.745 insiden </w:t>
      </w:r>
      <w:r w:rsidRPr="004A11F4">
        <w:rPr>
          <w:i/>
          <w:lang w:val="sv-SE"/>
        </w:rPr>
        <w:t>layoffs</w:t>
      </w:r>
      <w:r w:rsidRPr="004A11F4">
        <w:rPr>
          <w:lang w:val="sv-SE"/>
        </w:rPr>
        <w:t xml:space="preserve"> tercatat dalam kurun waktu tersebut, melibatkan perusahaan dari 58 sektor industri yang tersebar di 184 lokasi unik di berbagai benua, termasuk Indonesia.</w:t>
      </w:r>
    </w:p>
    <w:p w14:paraId="1CB12605" w14:textId="77777777" w:rsidR="0040571E" w:rsidRPr="004A11F4" w:rsidRDefault="00000000">
      <w:pPr>
        <w:rPr>
          <w:lang w:val="sv-SE"/>
        </w:rPr>
      </w:pPr>
      <w:r w:rsidRPr="004A11F4">
        <w:rPr>
          <w:lang w:val="sv-SE"/>
        </w:rPr>
        <w:t xml:space="preserve">Di Indonesia, sejumlah perusahaan teknologi berskala besar turut terdampak secara langsung. Data menunjukkan bahwa perusahaan-perusahaan Indonesia seperti Gojek (Jakarta, 430 karyawan di-PHK pada Q2 2020), GoTo Group (Jakarta, 1.300 karyawan pada Q4 2022), KoinWorks (Jakarta, 70 karyawan pada Q4 2022), dan Ajaib (Jakarta, 67 karyawan pada Q4 2022) mengalami gelombang efisiensi serupa dengan tren global. Fenomena ini menimbulkan pertanyaan penting mengenai derajat kerentanan sektor teknologi Indonesia relatif terhadap dinamika </w:t>
      </w:r>
      <w:r w:rsidRPr="004A11F4">
        <w:rPr>
          <w:i/>
          <w:lang w:val="sv-SE"/>
        </w:rPr>
        <w:t>layoffs</w:t>
      </w:r>
      <w:r w:rsidRPr="004A11F4">
        <w:rPr>
          <w:lang w:val="sv-SE"/>
        </w:rPr>
        <w:t xml:space="preserve"> global, khususnya pada sektor-sektor seperti </w:t>
      </w:r>
      <w:r w:rsidRPr="004A11F4">
        <w:rPr>
          <w:i/>
          <w:lang w:val="sv-SE"/>
        </w:rPr>
        <w:t>Fintech</w:t>
      </w:r>
      <w:r w:rsidRPr="004A11F4">
        <w:rPr>
          <w:lang w:val="sv-SE"/>
        </w:rPr>
        <w:t xml:space="preserve"> dan </w:t>
      </w:r>
      <w:r w:rsidRPr="004A11F4">
        <w:rPr>
          <w:i/>
          <w:lang w:val="sv-SE"/>
        </w:rPr>
        <w:t>Transportation</w:t>
      </w:r>
      <w:r w:rsidRPr="004A11F4">
        <w:rPr>
          <w:lang w:val="sv-SE"/>
        </w:rPr>
        <w:t xml:space="preserve"> yang mendominasi ekosistem </w:t>
      </w:r>
      <w:r w:rsidRPr="004A11F4">
        <w:rPr>
          <w:i/>
          <w:lang w:val="sv-SE"/>
        </w:rPr>
        <w:t>startup</w:t>
      </w:r>
      <w:r w:rsidRPr="004A11F4">
        <w:rPr>
          <w:lang w:val="sv-SE"/>
        </w:rPr>
        <w:t xml:space="preserve"> Indonesia.</w:t>
      </w:r>
    </w:p>
    <w:p w14:paraId="530C573F" w14:textId="77777777" w:rsidR="0040571E" w:rsidRPr="004A11F4" w:rsidRDefault="00000000">
      <w:pPr>
        <w:rPr>
          <w:lang w:val="sv-SE"/>
        </w:rPr>
      </w:pPr>
      <w:r w:rsidRPr="004A11F4">
        <w:rPr>
          <w:lang w:val="sv-SE"/>
        </w:rPr>
        <w:t xml:space="preserve">Namun demikian, analisis komparatif yang mendalam terhambat oleh kendala teknis fundamental dalam aspek rekayasa data. Dataset publik </w:t>
      </w:r>
      <w:r w:rsidRPr="004A11F4">
        <w:rPr>
          <w:i/>
          <w:lang w:val="sv-SE"/>
        </w:rPr>
        <w:t>tech layoffs</w:t>
      </w:r>
      <w:r w:rsidRPr="004A11F4">
        <w:rPr>
          <w:lang w:val="sv-SE"/>
        </w:rPr>
        <w:t xml:space="preserve"> umumnya memiliki karakteristik sebagai berikut: (1) inkonsistensi penamaan sektor industri—sebagai contoh, varian 'Finance', 'Fintech', dan 'Financial Technology' dapat merujuk pada entitas industri yang sama; (2) ketiadaan struktur dimensional yang memadai untuk analisis berbasis </w:t>
      </w:r>
      <w:r w:rsidRPr="004A11F4">
        <w:rPr>
          <w:i/>
          <w:lang w:val="sv-SE"/>
        </w:rPr>
        <w:t xml:space="preserve">Business </w:t>
      </w:r>
      <w:r w:rsidRPr="004A11F4">
        <w:rPr>
          <w:i/>
          <w:lang w:val="sv-SE"/>
        </w:rPr>
        <w:lastRenderedPageBreak/>
        <w:t>Intelligence</w:t>
      </w:r>
      <w:r w:rsidRPr="004A11F4">
        <w:rPr>
          <w:lang w:val="sv-SE"/>
        </w:rPr>
        <w:t xml:space="preserve"> (BI); serta (3) potensi duplikasi baris(</w:t>
      </w:r>
      <w:r w:rsidRPr="004A11F4">
        <w:rPr>
          <w:i/>
          <w:lang w:val="sv-SE"/>
        </w:rPr>
        <w:t>Cartesian product</w:t>
      </w:r>
      <w:r w:rsidRPr="004A11F4">
        <w:rPr>
          <w:lang w:val="sv-SE"/>
        </w:rPr>
        <w:t xml:space="preserve">) pada operasi </w:t>
      </w:r>
      <w:r w:rsidRPr="004A11F4">
        <w:rPr>
          <w:i/>
          <w:lang w:val="sv-SE"/>
        </w:rPr>
        <w:t>join</w:t>
      </w:r>
      <w:r w:rsidRPr="004A11F4">
        <w:rPr>
          <w:lang w:val="sv-SE"/>
        </w:rPr>
        <w:t xml:space="preserve"> data geospasial akibat ketidakpresisian kunci relasi spasial. Permasalahan-permasalahan ini membuat data mentah tidak dapat langsung diintegrasikan ke alat visualisasi seperti Looker Studio tanpa melalui proses rekayasa data yang terstruktur.</w:t>
      </w:r>
    </w:p>
    <w:p w14:paraId="1B7BE607" w14:textId="77777777" w:rsidR="0040571E" w:rsidRPr="004A11F4" w:rsidRDefault="00000000">
      <w:pPr>
        <w:pStyle w:val="Heading2"/>
        <w:rPr>
          <w:lang w:val="sv-SE"/>
        </w:rPr>
      </w:pPr>
      <w:r w:rsidRPr="004A11F4">
        <w:rPr>
          <w:rFonts w:ascii="Times New Roman" w:hAnsi="Times New Roman"/>
          <w:color w:val="000000"/>
          <w:sz w:val="24"/>
          <w:lang w:val="sv-SE"/>
        </w:rPr>
        <w:t>1.2 Rumusan Masalah</w:t>
      </w:r>
    </w:p>
    <w:p w14:paraId="7B3461B9" w14:textId="77777777" w:rsidR="0040571E" w:rsidRPr="004A11F4" w:rsidRDefault="00000000">
      <w:pPr>
        <w:rPr>
          <w:lang w:val="sv-SE"/>
        </w:rPr>
      </w:pPr>
      <w:r w:rsidRPr="004A11F4">
        <w:rPr>
          <w:lang w:val="sv-SE"/>
        </w:rPr>
        <w:t>Berdasarkan latar belakang tersebut, penelitian ini merumuskan permasalahan utama sebagai berikut:</w:t>
      </w:r>
    </w:p>
    <w:p w14:paraId="2395E57A" w14:textId="77777777" w:rsidR="0040571E" w:rsidRPr="004A11F4" w:rsidRDefault="00000000">
      <w:pPr>
        <w:pStyle w:val="ListNumber"/>
        <w:rPr>
          <w:lang w:val="sv-SE"/>
        </w:rPr>
      </w:pPr>
      <w:r w:rsidRPr="004A11F4">
        <w:rPr>
          <w:lang w:val="sv-SE"/>
        </w:rPr>
        <w:t xml:space="preserve">Bagaimana merancang dan mengimplementasikan </w:t>
      </w:r>
      <w:r w:rsidRPr="004A11F4">
        <w:rPr>
          <w:i/>
          <w:lang w:val="sv-SE"/>
        </w:rPr>
        <w:t>Data Warehouse</w:t>
      </w:r>
      <w:r w:rsidRPr="004A11F4">
        <w:rPr>
          <w:lang w:val="sv-SE"/>
        </w:rPr>
        <w:t xml:space="preserve"> berbasis Arsitektur Medallion (Bronze–Silver–Gold) pada PostgreSQL untuk menstandarisasi dataset </w:t>
      </w:r>
      <w:r w:rsidRPr="004A11F4">
        <w:rPr>
          <w:i/>
          <w:lang w:val="sv-SE"/>
        </w:rPr>
        <w:t>tech layoffs</w:t>
      </w:r>
      <w:r w:rsidRPr="004A11F4">
        <w:rPr>
          <w:lang w:val="sv-SE"/>
        </w:rPr>
        <w:t xml:space="preserve"> global yang bersifat inkonsisten?</w:t>
      </w:r>
    </w:p>
    <w:p w14:paraId="4891491E" w14:textId="77777777" w:rsidR="0040571E" w:rsidRPr="004A11F4" w:rsidRDefault="00000000">
      <w:pPr>
        <w:pStyle w:val="ListNumber"/>
        <w:rPr>
          <w:lang w:val="sv-SE"/>
        </w:rPr>
      </w:pPr>
      <w:r w:rsidRPr="004A11F4">
        <w:rPr>
          <w:lang w:val="sv-SE"/>
        </w:rPr>
        <w:t xml:space="preserve">Bagaimana memanfaatkan </w:t>
      </w:r>
      <w:r w:rsidRPr="004A11F4">
        <w:rPr>
          <w:i/>
          <w:lang w:val="sv-SE"/>
        </w:rPr>
        <w:t>Data Build Tool</w:t>
      </w:r>
      <w:r w:rsidRPr="004A11F4">
        <w:rPr>
          <w:lang w:val="sv-SE"/>
        </w:rPr>
        <w:t xml:space="preserve"> (dbt) untuk mengotomatisasi proses normalisasi sektoral dan resolusi data spasial guna mengeliminasi anomali </w:t>
      </w:r>
      <w:r w:rsidRPr="004A11F4">
        <w:rPr>
          <w:i/>
          <w:lang w:val="sv-SE"/>
        </w:rPr>
        <w:t>Cartesian product</w:t>
      </w:r>
      <w:r w:rsidRPr="004A11F4">
        <w:rPr>
          <w:lang w:val="sv-SE"/>
        </w:rPr>
        <w:t>?</w:t>
      </w:r>
    </w:p>
    <w:p w14:paraId="08AEEEE6" w14:textId="77777777" w:rsidR="0040571E" w:rsidRPr="004A11F4" w:rsidRDefault="00000000">
      <w:pPr>
        <w:pStyle w:val="ListNumber"/>
        <w:rPr>
          <w:lang w:val="sv-SE"/>
        </w:rPr>
      </w:pPr>
      <w:r w:rsidRPr="004A11F4">
        <w:rPr>
          <w:lang w:val="sv-SE"/>
        </w:rPr>
        <w:t>Bagaimana menyediakan lapisan data analitik (</w:t>
      </w:r>
      <w:r w:rsidRPr="004A11F4">
        <w:rPr>
          <w:i/>
          <w:lang w:val="sv-SE"/>
        </w:rPr>
        <w:t>data mart</w:t>
      </w:r>
      <w:r w:rsidRPr="004A11F4">
        <w:rPr>
          <w:lang w:val="sv-SE"/>
        </w:rPr>
        <w:t xml:space="preserve">) yang siap pakai bagi </w:t>
      </w:r>
      <w:r w:rsidRPr="004A11F4">
        <w:rPr>
          <w:i/>
          <w:lang w:val="sv-SE"/>
        </w:rPr>
        <w:t>BI developer</w:t>
      </w:r>
      <w:r w:rsidRPr="004A11F4">
        <w:rPr>
          <w:lang w:val="sv-SE"/>
        </w:rPr>
        <w:t xml:space="preserve"> untuk melakukan analisis komparatif antara kerentanan sektor teknologi Indonesia dan tren global secara spasial dan temporal?</w:t>
      </w:r>
    </w:p>
    <w:p w14:paraId="3A0FAFB8" w14:textId="77777777" w:rsidR="0040571E" w:rsidRDefault="00000000">
      <w:pPr>
        <w:pStyle w:val="Heading2"/>
      </w:pPr>
      <w:r>
        <w:rPr>
          <w:rFonts w:ascii="Times New Roman" w:hAnsi="Times New Roman"/>
          <w:color w:val="000000"/>
          <w:sz w:val="24"/>
        </w:rPr>
        <w:t>1.3 Tujuan Penelitian</w:t>
      </w:r>
    </w:p>
    <w:p w14:paraId="06D4E83C" w14:textId="77777777" w:rsidR="0040571E" w:rsidRDefault="00000000">
      <w:r>
        <w:t>Penelitian ini bertujuan untuk:</w:t>
      </w:r>
    </w:p>
    <w:p w14:paraId="30DDF6BA" w14:textId="77777777" w:rsidR="0040571E" w:rsidRDefault="00000000">
      <w:pPr>
        <w:pStyle w:val="ListNumber"/>
      </w:pPr>
      <w:r>
        <w:t xml:space="preserve">Membangun </w:t>
      </w:r>
      <w:r>
        <w:rPr>
          <w:i/>
        </w:rPr>
        <w:t>pipeline</w:t>
      </w:r>
      <w:r>
        <w:t xml:space="preserve"> ELT (</w:t>
      </w:r>
      <w:r>
        <w:rPr>
          <w:i/>
        </w:rPr>
        <w:t>Extract, Load, Transform</w:t>
      </w:r>
      <w:r>
        <w:t>) end-to-end yang mengintegrasikan ingesti data Python, transformasi dbt, dan validasi kualitas data otomatis.</w:t>
      </w:r>
    </w:p>
    <w:p w14:paraId="4E4F0880" w14:textId="77777777" w:rsidR="0040571E" w:rsidRPr="004A11F4" w:rsidRDefault="00000000">
      <w:pPr>
        <w:pStyle w:val="ListNumber"/>
        <w:rPr>
          <w:lang w:val="sv-SE"/>
        </w:rPr>
      </w:pPr>
      <w:r w:rsidRPr="004A11F4">
        <w:rPr>
          <w:lang w:val="sv-SE"/>
        </w:rPr>
        <w:t xml:space="preserve">Mengimplementasikan pemodelan </w:t>
      </w:r>
      <w:r w:rsidRPr="004A11F4">
        <w:rPr>
          <w:i/>
          <w:lang w:val="sv-SE"/>
        </w:rPr>
        <w:t>Star Schema</w:t>
      </w:r>
      <w:r w:rsidRPr="004A11F4">
        <w:rPr>
          <w:lang w:val="sv-SE"/>
        </w:rPr>
        <w:t xml:space="preserve"> (1 tabel fakta, 4 tabel dimensi) pada </w:t>
      </w:r>
      <w:r w:rsidRPr="004A11F4">
        <w:rPr>
          <w:i/>
          <w:lang w:val="sv-SE"/>
        </w:rPr>
        <w:t>Gold Layer</w:t>
      </w:r>
      <w:r w:rsidRPr="004A11F4">
        <w:rPr>
          <w:lang w:val="sv-SE"/>
        </w:rPr>
        <w:t xml:space="preserve"> PostgreSQL yang dioptimalkan untuk kueri analitik multi-dimensional.</w:t>
      </w:r>
    </w:p>
    <w:p w14:paraId="4905E28D" w14:textId="77777777" w:rsidR="0040571E" w:rsidRPr="004A11F4" w:rsidRDefault="00000000">
      <w:pPr>
        <w:pStyle w:val="ListNumber"/>
        <w:rPr>
          <w:lang w:val="sv-SE"/>
        </w:rPr>
      </w:pPr>
      <w:r w:rsidRPr="004A11F4">
        <w:rPr>
          <w:lang w:val="sv-SE"/>
        </w:rPr>
        <w:t xml:space="preserve">Merancang </w:t>
      </w:r>
      <w:r w:rsidRPr="004A11F4">
        <w:rPr>
          <w:i/>
          <w:lang w:val="sv-SE"/>
        </w:rPr>
        <w:t>view</w:t>
      </w:r>
      <w:r w:rsidRPr="004A11F4">
        <w:rPr>
          <w:lang w:val="sv-SE"/>
        </w:rPr>
        <w:t xml:space="preserve"> analitik komparatif </w:t>
      </w:r>
      <w:r w:rsidRPr="004A11F4">
        <w:rPr>
          <w:rFonts w:ascii="Consolas" w:hAnsi="Consolas"/>
          <w:lang w:val="sv-SE"/>
        </w:rPr>
        <w:t>v_komparasi_indo_global</w:t>
      </w:r>
      <w:r w:rsidRPr="004A11F4">
        <w:rPr>
          <w:lang w:val="sv-SE"/>
        </w:rPr>
        <w:t xml:space="preserve"> yang mengagregasi data berdasarkan Tahun, Kuartal, Industri, dan cakupan regional (Indonesia vs Global) untuk digunakan langsung oleh Looker Studio.</w:t>
      </w:r>
    </w:p>
    <w:p w14:paraId="01D12314" w14:textId="77777777" w:rsidR="0040571E" w:rsidRPr="004A11F4" w:rsidRDefault="00000000">
      <w:pPr>
        <w:pStyle w:val="Heading2"/>
        <w:rPr>
          <w:lang w:val="sv-SE"/>
        </w:rPr>
      </w:pPr>
      <w:r w:rsidRPr="004A11F4">
        <w:rPr>
          <w:rFonts w:ascii="Times New Roman" w:hAnsi="Times New Roman"/>
          <w:color w:val="000000"/>
          <w:sz w:val="24"/>
          <w:lang w:val="sv-SE"/>
        </w:rPr>
        <w:t>1.4 Kebaruan (Novelty)</w:t>
      </w:r>
    </w:p>
    <w:p w14:paraId="4F3B604D" w14:textId="77777777" w:rsidR="0040571E" w:rsidRPr="004A11F4" w:rsidRDefault="00000000">
      <w:pPr>
        <w:rPr>
          <w:lang w:val="sv-SE"/>
        </w:rPr>
      </w:pPr>
      <w:r w:rsidRPr="004A11F4">
        <w:rPr>
          <w:lang w:val="sv-SE"/>
        </w:rPr>
        <w:t>Kebaruan penelitian ini terletak pada aspek rekayasa data berikut:</w:t>
      </w:r>
    </w:p>
    <w:p w14:paraId="33EA3FFE" w14:textId="77777777" w:rsidR="0040571E" w:rsidRPr="004A11F4" w:rsidRDefault="00000000">
      <w:pPr>
        <w:pStyle w:val="ListNumber"/>
        <w:rPr>
          <w:lang w:val="sv-SE"/>
        </w:rPr>
      </w:pPr>
      <w:r w:rsidRPr="004A11F4">
        <w:rPr>
          <w:lang w:val="sv-SE"/>
        </w:rPr>
        <w:lastRenderedPageBreak/>
        <w:t>Implementasi Arsitektur Medallion tiga lapis (Bronze → Silver → Gold) secara penuh menggunakan dbt pada PostgreSQL dengan materialisasi terdiferensiasi (</w:t>
      </w:r>
      <w:r w:rsidRPr="004A11F4">
        <w:rPr>
          <w:i/>
          <w:lang w:val="sv-SE"/>
        </w:rPr>
        <w:t>view</w:t>
      </w:r>
      <w:r w:rsidRPr="004A11F4">
        <w:rPr>
          <w:lang w:val="sv-SE"/>
        </w:rPr>
        <w:t xml:space="preserve"> untuk </w:t>
      </w:r>
      <w:r w:rsidRPr="004A11F4">
        <w:rPr>
          <w:i/>
          <w:lang w:val="sv-SE"/>
        </w:rPr>
        <w:t>staging</w:t>
      </w:r>
      <w:r w:rsidRPr="004A11F4">
        <w:rPr>
          <w:lang w:val="sv-SE"/>
        </w:rPr>
        <w:t xml:space="preserve">, </w:t>
      </w:r>
      <w:r w:rsidRPr="004A11F4">
        <w:rPr>
          <w:i/>
          <w:lang w:val="sv-SE"/>
        </w:rPr>
        <w:t>table</w:t>
      </w:r>
      <w:r w:rsidRPr="004A11F4">
        <w:rPr>
          <w:lang w:val="sv-SE"/>
        </w:rPr>
        <w:t xml:space="preserve"> untuk </w:t>
      </w:r>
      <w:r w:rsidRPr="004A11F4">
        <w:rPr>
          <w:i/>
          <w:lang w:val="sv-SE"/>
        </w:rPr>
        <w:t>silver</w:t>
      </w:r>
      <w:r w:rsidRPr="004A11F4">
        <w:rPr>
          <w:lang w:val="sv-SE"/>
        </w:rPr>
        <w:t xml:space="preserve"> dan </w:t>
      </w:r>
      <w:r w:rsidRPr="004A11F4">
        <w:rPr>
          <w:i/>
          <w:lang w:val="sv-SE"/>
        </w:rPr>
        <w:t>gold</w:t>
      </w:r>
      <w:r w:rsidRPr="004A11F4">
        <w:rPr>
          <w:lang w:val="sv-SE"/>
        </w:rPr>
        <w:t>).</w:t>
      </w:r>
    </w:p>
    <w:p w14:paraId="3CA5D1D5" w14:textId="77777777" w:rsidR="0040571E" w:rsidRPr="004A11F4" w:rsidRDefault="00000000">
      <w:pPr>
        <w:pStyle w:val="ListNumber"/>
        <w:rPr>
          <w:lang w:val="sv-SE"/>
        </w:rPr>
      </w:pPr>
      <w:r w:rsidRPr="004A11F4">
        <w:rPr>
          <w:lang w:val="sv-SE"/>
        </w:rPr>
        <w:t xml:space="preserve">Resolusi masalah </w:t>
      </w:r>
      <w:r w:rsidRPr="004A11F4">
        <w:rPr>
          <w:i/>
          <w:lang w:val="sv-SE"/>
        </w:rPr>
        <w:t>Cartesian product</w:t>
      </w:r>
      <w:r w:rsidRPr="004A11F4">
        <w:rPr>
          <w:lang w:val="sv-SE"/>
        </w:rPr>
        <w:t xml:space="preserve"> pada data geospasial melalui strategi </w:t>
      </w:r>
      <w:r w:rsidRPr="004A11F4">
        <w:rPr>
          <w:i/>
          <w:lang w:val="sv-SE"/>
        </w:rPr>
        <w:t>compound join key</w:t>
      </w:r>
      <w:r w:rsidRPr="004A11F4">
        <w:rPr>
          <w:lang w:val="sv-SE"/>
        </w:rPr>
        <w:t xml:space="preserve"> yang mengkombinasikan kota, negara, </w:t>
      </w:r>
      <w:r w:rsidRPr="004A11F4">
        <w:rPr>
          <w:i/>
          <w:lang w:val="sv-SE"/>
        </w:rPr>
        <w:t>latitude</w:t>
      </w:r>
      <w:r w:rsidRPr="004A11F4">
        <w:rPr>
          <w:lang w:val="sv-SE"/>
        </w:rPr>
        <w:t xml:space="preserve">, dan </w:t>
      </w:r>
      <w:r w:rsidRPr="004A11F4">
        <w:rPr>
          <w:i/>
          <w:lang w:val="sv-SE"/>
        </w:rPr>
        <w:t>longitude</w:t>
      </w:r>
      <w:r w:rsidRPr="004A11F4">
        <w:rPr>
          <w:lang w:val="sv-SE"/>
        </w:rPr>
        <w:t xml:space="preserve"> sebagai kunci gabungan dalam operasi </w:t>
      </w:r>
      <w:r w:rsidRPr="004A11F4">
        <w:rPr>
          <w:rFonts w:ascii="Consolas" w:hAnsi="Consolas"/>
          <w:lang w:val="sv-SE"/>
        </w:rPr>
        <w:t>LEFT JOIN</w:t>
      </w:r>
      <w:r w:rsidRPr="004A11F4">
        <w:rPr>
          <w:lang w:val="sv-SE"/>
        </w:rPr>
        <w:t xml:space="preserve"> ke tabel </w:t>
      </w:r>
      <w:r w:rsidRPr="004A11F4">
        <w:rPr>
          <w:rFonts w:ascii="Consolas" w:hAnsi="Consolas"/>
          <w:lang w:val="sv-SE"/>
        </w:rPr>
        <w:t>dim_location</w:t>
      </w:r>
      <w:r w:rsidRPr="004A11F4">
        <w:rPr>
          <w:lang w:val="sv-SE"/>
        </w:rPr>
        <w:t>.</w:t>
      </w:r>
    </w:p>
    <w:p w14:paraId="406FBB0F" w14:textId="77777777" w:rsidR="0040571E" w:rsidRPr="004A11F4" w:rsidRDefault="00000000">
      <w:pPr>
        <w:pStyle w:val="ListNumber"/>
        <w:rPr>
          <w:lang w:val="sv-SE"/>
        </w:rPr>
      </w:pPr>
      <w:r w:rsidRPr="004A11F4">
        <w:rPr>
          <w:lang w:val="sv-SE"/>
        </w:rPr>
        <w:t xml:space="preserve">Orkestrasi </w:t>
      </w:r>
      <w:r w:rsidRPr="004A11F4">
        <w:rPr>
          <w:i/>
          <w:lang w:val="sv-SE"/>
        </w:rPr>
        <w:t>pipeline</w:t>
      </w:r>
      <w:r w:rsidRPr="004A11F4">
        <w:rPr>
          <w:lang w:val="sv-SE"/>
        </w:rPr>
        <w:t xml:space="preserve"> end-to-end yang terpadu melalui skrip </w:t>
      </w:r>
      <w:r w:rsidRPr="004A11F4">
        <w:rPr>
          <w:rFonts w:ascii="Consolas" w:hAnsi="Consolas"/>
          <w:lang w:val="sv-SE"/>
        </w:rPr>
        <w:t>run_pipeline.py</w:t>
      </w:r>
      <w:r w:rsidRPr="004A11F4">
        <w:rPr>
          <w:lang w:val="sv-SE"/>
        </w:rPr>
        <w:t xml:space="preserve"> yang mengeksekusi ingesti Python, transformasi dbt, dan 24 pengujian kualitas data secara sekuensial dan otomatis.</w:t>
      </w:r>
    </w:p>
    <w:p w14:paraId="196810C2" w14:textId="77777777" w:rsidR="0040571E" w:rsidRPr="004A11F4" w:rsidRDefault="00000000">
      <w:pPr>
        <w:pStyle w:val="Heading1"/>
        <w:rPr>
          <w:lang w:val="sv-SE"/>
        </w:rPr>
      </w:pPr>
      <w:r w:rsidRPr="004A11F4">
        <w:rPr>
          <w:rFonts w:ascii="Times New Roman" w:hAnsi="Times New Roman"/>
          <w:color w:val="000000"/>
          <w:lang w:val="sv-SE"/>
        </w:rPr>
        <w:t>Bab 2 — Tinjauan Pustaka</w:t>
      </w:r>
    </w:p>
    <w:p w14:paraId="4857A1F1" w14:textId="77777777" w:rsidR="0040571E" w:rsidRPr="004A11F4" w:rsidRDefault="00000000">
      <w:pPr>
        <w:pStyle w:val="Heading2"/>
        <w:rPr>
          <w:lang w:val="sv-SE"/>
        </w:rPr>
      </w:pPr>
      <w:r w:rsidRPr="004A11F4">
        <w:rPr>
          <w:rFonts w:ascii="Times New Roman" w:hAnsi="Times New Roman"/>
          <w:color w:val="000000"/>
          <w:sz w:val="24"/>
          <w:lang w:val="sv-SE"/>
        </w:rPr>
        <w:t>2.1 Data Warehouse dan Paradigma ELT</w:t>
      </w:r>
    </w:p>
    <w:p w14:paraId="64EC6E9E" w14:textId="77777777" w:rsidR="0040571E" w:rsidRPr="004A11F4" w:rsidRDefault="00000000">
      <w:pPr>
        <w:rPr>
          <w:lang w:val="sv-SE"/>
        </w:rPr>
      </w:pPr>
      <w:r w:rsidRPr="004A11F4">
        <w:rPr>
          <w:i/>
          <w:lang w:val="sv-SE"/>
        </w:rPr>
        <w:t>Data Warehouse</w:t>
      </w:r>
      <w:r w:rsidRPr="004A11F4">
        <w:rPr>
          <w:lang w:val="sv-SE"/>
        </w:rPr>
        <w:t xml:space="preserve"> (DW) merupakan sistem basis data relasional yang dirancang secara khusus untuk mendukung beban kerja analitik dan pelaporan. Berbeda dari basis data operasional (OLTP), DW mengoptimalkan operasi pembacaan data agregat berskala besar (Kimball &amp; Ross, 2013). Dalam arsitektur DW modern, paradigma </w:t>
      </w:r>
      <w:r w:rsidRPr="004A11F4">
        <w:rPr>
          <w:i/>
          <w:lang w:val="sv-SE"/>
        </w:rPr>
        <w:t>Extract, Load, Transform</w:t>
      </w:r>
      <w:r w:rsidRPr="004A11F4">
        <w:rPr>
          <w:lang w:val="sv-SE"/>
        </w:rPr>
        <w:t xml:space="preserve"> (ELT) telah menggantikan pendekatan ETL tradisional. Pada ELT, data mentah diekstraksi dari sumbernya dan dimuat terlebih dahulu ke dalam wadah penyimpanan data analitis (seperti PostgreSQL, BigQuery, atau Snowflake) sebelum proses transformasi dijalankan secara </w:t>
      </w:r>
      <w:r w:rsidRPr="004A11F4">
        <w:rPr>
          <w:i/>
          <w:lang w:val="sv-SE"/>
        </w:rPr>
        <w:t>in-database</w:t>
      </w:r>
      <w:r w:rsidRPr="004A11F4">
        <w:rPr>
          <w:lang w:val="sv-SE"/>
        </w:rPr>
        <w:t xml:space="preserve"> menggunakan kapabilitas komputasi SQL yang dimiliki oleh sistem penyimpanan tersebut. Pendekatan ini mengeliminasi kebutuhan akan </w:t>
      </w:r>
      <w:r w:rsidRPr="004A11F4">
        <w:rPr>
          <w:i/>
          <w:lang w:val="sv-SE"/>
        </w:rPr>
        <w:t>staging server</w:t>
      </w:r>
      <w:r w:rsidRPr="004A11F4">
        <w:rPr>
          <w:lang w:val="sv-SE"/>
        </w:rPr>
        <w:t xml:space="preserve"> terpisah dan memungkinkan transformasi yang lebih fleksibel serta iteratif.</w:t>
      </w:r>
    </w:p>
    <w:p w14:paraId="5D5C9BF5" w14:textId="77777777" w:rsidR="0040571E" w:rsidRPr="004A11F4" w:rsidRDefault="00000000">
      <w:pPr>
        <w:pStyle w:val="Heading2"/>
        <w:rPr>
          <w:lang w:val="sv-SE"/>
        </w:rPr>
      </w:pPr>
      <w:r w:rsidRPr="004A11F4">
        <w:rPr>
          <w:rFonts w:ascii="Times New Roman" w:hAnsi="Times New Roman"/>
          <w:color w:val="000000"/>
          <w:sz w:val="24"/>
          <w:lang w:val="sv-SE"/>
        </w:rPr>
        <w:t>2.2 Arsitektur Medallion (Bronze–Silver–Gold)</w:t>
      </w:r>
    </w:p>
    <w:p w14:paraId="44D7E9CF" w14:textId="77777777" w:rsidR="0040571E" w:rsidRPr="004A11F4" w:rsidRDefault="00000000">
      <w:pPr>
        <w:rPr>
          <w:lang w:val="sv-SE"/>
        </w:rPr>
      </w:pPr>
      <w:r w:rsidRPr="004A11F4">
        <w:rPr>
          <w:lang w:val="sv-SE"/>
        </w:rPr>
        <w:t>Arsitektur Medallion merupakan kerangka kerja organisasional yang mengategorikan maturitas data ke dalam tiga lapisan logis berdasarkan tingkat kesiapan analitiknya:</w:t>
      </w:r>
    </w:p>
    <w:p w14:paraId="2A3181F1" w14:textId="77777777" w:rsidR="0040571E" w:rsidRPr="004A11F4" w:rsidRDefault="00000000">
      <w:pPr>
        <w:pStyle w:val="ListNumber"/>
        <w:rPr>
          <w:lang w:val="sv-SE"/>
        </w:rPr>
      </w:pPr>
      <w:r w:rsidRPr="004A11F4">
        <w:rPr>
          <w:b/>
          <w:lang w:val="sv-SE"/>
        </w:rPr>
        <w:t>Lapisan Bronze (*Raw Data Layer*):</w:t>
      </w:r>
      <w:r w:rsidRPr="004A11F4">
        <w:rPr>
          <w:lang w:val="sv-SE"/>
        </w:rPr>
        <w:t xml:space="preserve"> Repositori data mentah dengan format dan skema asli dari sumber data. Lapisan ini berfungsi sebagai </w:t>
      </w:r>
      <w:r w:rsidRPr="004A11F4">
        <w:rPr>
          <w:i/>
          <w:lang w:val="sv-SE"/>
        </w:rPr>
        <w:t>single source of truth</w:t>
      </w:r>
      <w:r w:rsidRPr="004A11F4">
        <w:rPr>
          <w:lang w:val="sv-SE"/>
        </w:rPr>
        <w:t xml:space="preserve"> historis dan menjaga </w:t>
      </w:r>
      <w:r w:rsidRPr="004A11F4">
        <w:rPr>
          <w:i/>
          <w:lang w:val="sv-SE"/>
        </w:rPr>
        <w:t>raw fidelity</w:t>
      </w:r>
      <w:r w:rsidRPr="004A11F4">
        <w:rPr>
          <w:lang w:val="sv-SE"/>
        </w:rPr>
        <w:t xml:space="preserve"> untuk keperluan audit dan </w:t>
      </w:r>
      <w:r w:rsidRPr="004A11F4">
        <w:rPr>
          <w:i/>
          <w:lang w:val="sv-SE"/>
        </w:rPr>
        <w:t>data lineage</w:t>
      </w:r>
      <w:r w:rsidRPr="004A11F4">
        <w:rPr>
          <w:lang w:val="sv-SE"/>
        </w:rPr>
        <w:t xml:space="preserve">. Dalam konteks PostgreSQL, lapisan ini diimplementasikan sebagai tabel di skema </w:t>
      </w:r>
      <w:r w:rsidRPr="004A11F4">
        <w:rPr>
          <w:rFonts w:ascii="Consolas" w:hAnsi="Consolas"/>
          <w:lang w:val="sv-SE"/>
        </w:rPr>
        <w:t>public</w:t>
      </w:r>
      <w:r w:rsidRPr="004A11F4">
        <w:rPr>
          <w:lang w:val="sv-SE"/>
        </w:rPr>
        <w:t>.</w:t>
      </w:r>
    </w:p>
    <w:p w14:paraId="4852C8ED" w14:textId="77777777" w:rsidR="0040571E" w:rsidRPr="004A11F4" w:rsidRDefault="00000000">
      <w:pPr>
        <w:pStyle w:val="ListNumber"/>
        <w:rPr>
          <w:lang w:val="sv-SE"/>
        </w:rPr>
      </w:pPr>
      <w:r w:rsidRPr="004A11F4">
        <w:rPr>
          <w:b/>
          <w:lang w:val="sv-SE"/>
        </w:rPr>
        <w:lastRenderedPageBreak/>
        <w:t>Lapisan Silver (*Cleansed/Standardized Layer*):</w:t>
      </w:r>
      <w:r w:rsidRPr="004A11F4">
        <w:rPr>
          <w:lang w:val="sv-SE"/>
        </w:rPr>
        <w:t xml:space="preserve"> Merepresentasikan data yang telah melewati proses pembersihan, normalisasi, dan standardisasi. Operasi khas pada lapisan ini meliputi penanganan nilai </w:t>
      </w:r>
      <w:r w:rsidRPr="004A11F4">
        <w:rPr>
          <w:i/>
          <w:lang w:val="sv-SE"/>
        </w:rPr>
        <w:t>NULL</w:t>
      </w:r>
      <w:r w:rsidRPr="004A11F4">
        <w:rPr>
          <w:lang w:val="sv-SE"/>
        </w:rPr>
        <w:t>, deduplikasi, normalisasi nomenklatur, dan konversi tipe data. Lapisan ini menjembatani kesenjangan antara data mentah dan kebutuhan analitik.</w:t>
      </w:r>
    </w:p>
    <w:p w14:paraId="2AF305CA" w14:textId="77777777" w:rsidR="0040571E" w:rsidRPr="004A11F4" w:rsidRDefault="00000000">
      <w:pPr>
        <w:pStyle w:val="ListNumber"/>
        <w:rPr>
          <w:lang w:val="sv-SE"/>
        </w:rPr>
      </w:pPr>
      <w:r w:rsidRPr="004A11F4">
        <w:rPr>
          <w:b/>
          <w:lang w:val="sv-SE"/>
        </w:rPr>
        <w:t>Lapisan Gold (*Curated/Business Layer*):</w:t>
      </w:r>
      <w:r w:rsidRPr="004A11F4">
        <w:rPr>
          <w:lang w:val="sv-SE"/>
        </w:rPr>
        <w:t xml:space="preserve"> Menyediakan struktur data bisnis tingkat tinggi berupa model dimensional yang telah dioptimalkan untuk performa kueri pelaporan. Data pada lapisan ini telah diagregasi, dimodelkan, dan siap dikonsumsi langsung oleh alat </w:t>
      </w:r>
      <w:r w:rsidRPr="004A11F4">
        <w:rPr>
          <w:i/>
          <w:lang w:val="sv-SE"/>
        </w:rPr>
        <w:t>Business Intelligence</w:t>
      </w:r>
      <w:r w:rsidRPr="004A11F4">
        <w:rPr>
          <w:lang w:val="sv-SE"/>
        </w:rPr>
        <w:t>.</w:t>
      </w:r>
    </w:p>
    <w:p w14:paraId="4831DA1E" w14:textId="77777777" w:rsidR="0040571E" w:rsidRPr="004A11F4" w:rsidRDefault="00000000">
      <w:pPr>
        <w:pStyle w:val="Heading2"/>
        <w:rPr>
          <w:lang w:val="sv-SE"/>
        </w:rPr>
      </w:pPr>
      <w:r w:rsidRPr="004A11F4">
        <w:rPr>
          <w:rFonts w:ascii="Times New Roman" w:hAnsi="Times New Roman"/>
          <w:color w:val="000000"/>
          <w:sz w:val="24"/>
          <w:lang w:val="sv-SE"/>
        </w:rPr>
        <w:t>2.3 Pemodelan Data Dimensional — Star Schema</w:t>
      </w:r>
    </w:p>
    <w:p w14:paraId="3B899288" w14:textId="77777777" w:rsidR="0040571E" w:rsidRPr="004A11F4" w:rsidRDefault="00000000">
      <w:pPr>
        <w:rPr>
          <w:lang w:val="sv-SE"/>
        </w:rPr>
      </w:pPr>
      <w:r w:rsidRPr="004A11F4">
        <w:rPr>
          <w:i/>
          <w:lang w:val="sv-SE"/>
        </w:rPr>
        <w:t>Star Schema</w:t>
      </w:r>
      <w:r w:rsidRPr="004A11F4">
        <w:rPr>
          <w:lang w:val="sv-SE"/>
        </w:rPr>
        <w:t xml:space="preserve"> merupakan pendekatan pemodelan data dimensional yang memisahkan data analitik menjadi dua komponen utama (Kimball &amp; Ross, 2013):</w:t>
      </w:r>
    </w:p>
    <w:p w14:paraId="27C738E2" w14:textId="77777777" w:rsidR="0040571E" w:rsidRPr="004A11F4" w:rsidRDefault="00000000">
      <w:pPr>
        <w:pStyle w:val="ListBullet"/>
        <w:rPr>
          <w:lang w:val="sv-SE"/>
        </w:rPr>
      </w:pPr>
      <w:r w:rsidRPr="004A11F4">
        <w:rPr>
          <w:b/>
          <w:lang w:val="sv-SE"/>
        </w:rPr>
        <w:t>Tabel Fakta (*Fact Table*):</w:t>
      </w:r>
      <w:r w:rsidRPr="004A11F4">
        <w:rPr>
          <w:lang w:val="sv-SE"/>
        </w:rPr>
        <w:t xml:space="preserve"> Menyimpan metrik kuantitatif atau ukuran (</w:t>
      </w:r>
      <w:r w:rsidRPr="004A11F4">
        <w:rPr>
          <w:i/>
          <w:lang w:val="sv-SE"/>
        </w:rPr>
        <w:t>measures</w:t>
      </w:r>
      <w:r w:rsidRPr="004A11F4">
        <w:rPr>
          <w:lang w:val="sv-SE"/>
        </w:rPr>
        <w:t>) yang merepresentasikan peristiwa bisnis. Setiap baris pada tabel fakta merepresentasikan satu observasi atau transaksi historis, dengan kunci asing (</w:t>
      </w:r>
      <w:r w:rsidRPr="004A11F4">
        <w:rPr>
          <w:i/>
          <w:lang w:val="sv-SE"/>
        </w:rPr>
        <w:t>foreign key</w:t>
      </w:r>
      <w:r w:rsidRPr="004A11F4">
        <w:rPr>
          <w:lang w:val="sv-SE"/>
        </w:rPr>
        <w:t>) yang mereferensi setiap tabel dimensi.</w:t>
      </w:r>
    </w:p>
    <w:p w14:paraId="20DE08E6" w14:textId="77777777" w:rsidR="0040571E" w:rsidRPr="004A11F4" w:rsidRDefault="00000000">
      <w:pPr>
        <w:pStyle w:val="ListBullet"/>
        <w:rPr>
          <w:lang w:val="sv-SE"/>
        </w:rPr>
      </w:pPr>
      <w:r w:rsidRPr="004A11F4">
        <w:rPr>
          <w:b/>
          <w:lang w:val="sv-SE"/>
        </w:rPr>
        <w:t>Tabel Dimensi (*Dimension Table*):</w:t>
      </w:r>
      <w:r w:rsidRPr="004A11F4">
        <w:rPr>
          <w:lang w:val="sv-SE"/>
        </w:rPr>
        <w:t xml:space="preserve"> Mendeskripsikan atribut kontekstual dari metrik yang tersimpan dalam tabel fakta. Tabel dimensi bersifat deskriptif dan memungkinkan proses </w:t>
      </w:r>
      <w:r w:rsidRPr="004A11F4">
        <w:rPr>
          <w:i/>
          <w:lang w:val="sv-SE"/>
        </w:rPr>
        <w:t>slicing</w:t>
      </w:r>
      <w:r w:rsidRPr="004A11F4">
        <w:rPr>
          <w:lang w:val="sv-SE"/>
        </w:rPr>
        <w:t xml:space="preserve"> dan </w:t>
      </w:r>
      <w:r w:rsidRPr="004A11F4">
        <w:rPr>
          <w:i/>
          <w:lang w:val="sv-SE"/>
        </w:rPr>
        <w:t>dicing</w:t>
      </w:r>
      <w:r w:rsidRPr="004A11F4">
        <w:rPr>
          <w:lang w:val="sv-SE"/>
        </w:rPr>
        <w:t xml:space="preserve"> data fakta berdasarkan berbagai perspektif analitis (contoh: Waktu, Lokasi, Perusahaan, Industri).</w:t>
      </w:r>
    </w:p>
    <w:p w14:paraId="01082E62" w14:textId="77777777" w:rsidR="0040571E" w:rsidRPr="004A11F4" w:rsidRDefault="00000000">
      <w:pPr>
        <w:rPr>
          <w:lang w:val="sv-SE"/>
        </w:rPr>
      </w:pPr>
      <w:r w:rsidRPr="004A11F4">
        <w:rPr>
          <w:lang w:val="sv-SE"/>
        </w:rPr>
        <w:t xml:space="preserve">Keunggulan </w:t>
      </w:r>
      <w:r w:rsidRPr="004A11F4">
        <w:rPr>
          <w:i/>
          <w:lang w:val="sv-SE"/>
        </w:rPr>
        <w:t>Star Schema</w:t>
      </w:r>
      <w:r w:rsidRPr="004A11F4">
        <w:rPr>
          <w:lang w:val="sv-SE"/>
        </w:rPr>
        <w:t xml:space="preserve"> dalam konteks DW terletak pada kesederhanaan struktur relasionalnya yang mempercepat eksekusi kueri </w:t>
      </w:r>
      <w:r w:rsidRPr="004A11F4">
        <w:rPr>
          <w:i/>
          <w:lang w:val="sv-SE"/>
        </w:rPr>
        <w:t>JOIN</w:t>
      </w:r>
      <w:r w:rsidRPr="004A11F4">
        <w:rPr>
          <w:lang w:val="sv-SE"/>
        </w:rPr>
        <w:t xml:space="preserve"> pada alat BI, serta mempermudah pemahaman model data oleh </w:t>
      </w:r>
      <w:r w:rsidRPr="004A11F4">
        <w:rPr>
          <w:i/>
          <w:lang w:val="sv-SE"/>
        </w:rPr>
        <w:t>analyst</w:t>
      </w:r>
      <w:r w:rsidRPr="004A11F4">
        <w:rPr>
          <w:lang w:val="sv-SE"/>
        </w:rPr>
        <w:t xml:space="preserve"> non-teknis.</w:t>
      </w:r>
    </w:p>
    <w:p w14:paraId="31E81C60" w14:textId="77777777" w:rsidR="0040571E" w:rsidRDefault="00000000">
      <w:pPr>
        <w:pStyle w:val="Heading2"/>
      </w:pPr>
      <w:r>
        <w:rPr>
          <w:rFonts w:ascii="Times New Roman" w:hAnsi="Times New Roman"/>
          <w:color w:val="000000"/>
          <w:sz w:val="24"/>
        </w:rPr>
        <w:t>2.4 Data Build Tool (dbt) sebagai Orkestrasi Transformasi</w:t>
      </w:r>
    </w:p>
    <w:p w14:paraId="30956040" w14:textId="77777777" w:rsidR="0040571E" w:rsidRDefault="00000000">
      <w:r w:rsidRPr="004A11F4">
        <w:rPr>
          <w:lang w:val="sv-SE"/>
        </w:rPr>
        <w:t>dbt (</w:t>
      </w:r>
      <w:r w:rsidRPr="004A11F4">
        <w:rPr>
          <w:i/>
          <w:lang w:val="sv-SE"/>
        </w:rPr>
        <w:t>Data Build Tool</w:t>
      </w:r>
      <w:r w:rsidRPr="004A11F4">
        <w:rPr>
          <w:lang w:val="sv-SE"/>
        </w:rPr>
        <w:t xml:space="preserve">) merupakan kerangka kerja transformasi data yang memungkinkan </w:t>
      </w:r>
      <w:r w:rsidRPr="004A11F4">
        <w:rPr>
          <w:i/>
          <w:lang w:val="sv-SE"/>
        </w:rPr>
        <w:t>analytics engineer</w:t>
      </w:r>
      <w:r w:rsidRPr="004A11F4">
        <w:rPr>
          <w:lang w:val="sv-SE"/>
        </w:rPr>
        <w:t xml:space="preserve"> untuk mendefinisikan logika transformasi SQL secara modular, terversikan, dan teruji. </w:t>
      </w:r>
      <w:r>
        <w:t>Fitur kunci dbt yang relevan dengan penelitian ini meliputi:</w:t>
      </w:r>
    </w:p>
    <w:p w14:paraId="6D9A4044" w14:textId="77777777" w:rsidR="0040571E" w:rsidRDefault="00000000">
      <w:pPr>
        <w:pStyle w:val="ListNumber"/>
      </w:pPr>
      <w:r>
        <w:rPr>
          <w:b/>
        </w:rPr>
        <w:t>SQL Jinja Templating:</w:t>
      </w:r>
      <w:r>
        <w:t xml:space="preserve"> dbt menggunakan </w:t>
      </w:r>
      <w:r>
        <w:rPr>
          <w:i/>
        </w:rPr>
        <w:t>Jinja templating engine</w:t>
      </w:r>
      <w:r>
        <w:t xml:space="preserve"> pada SQL, memungkinkan penggunaan fungsi </w:t>
      </w:r>
      <w:r>
        <w:rPr>
          <w:rFonts w:ascii="Consolas" w:hAnsi="Consolas"/>
        </w:rPr>
        <w:t>{{ ref('model_name') }}</w:t>
      </w:r>
      <w:r>
        <w:t xml:space="preserve"> untuk mendefinisikan </w:t>
      </w:r>
      <w:r>
        <w:lastRenderedPageBreak/>
        <w:t xml:space="preserve">ketergantungan antar model secara deklaratif dan menghasilkan </w:t>
      </w:r>
      <w:r>
        <w:rPr>
          <w:i/>
        </w:rPr>
        <w:t>Directed Acyclic Graph</w:t>
      </w:r>
      <w:r>
        <w:t xml:space="preserve"> (DAG) yang mencerminkan alur transformasi data.</w:t>
      </w:r>
    </w:p>
    <w:p w14:paraId="51A05E0F" w14:textId="77777777" w:rsidR="0040571E" w:rsidRPr="004A11F4" w:rsidRDefault="00000000">
      <w:pPr>
        <w:pStyle w:val="ListNumber"/>
        <w:rPr>
          <w:lang w:val="sv-SE"/>
        </w:rPr>
      </w:pPr>
      <w:r w:rsidRPr="004A11F4">
        <w:rPr>
          <w:b/>
          <w:lang w:val="sv-SE"/>
        </w:rPr>
        <w:t>Materialisasi Terdiferensiasi:</w:t>
      </w:r>
      <w:r w:rsidRPr="004A11F4">
        <w:rPr>
          <w:lang w:val="sv-SE"/>
        </w:rPr>
        <w:t xml:space="preserve"> dbt mendukung berbagai strategi materialisasi (</w:t>
      </w:r>
      <w:r w:rsidRPr="004A11F4">
        <w:rPr>
          <w:i/>
          <w:lang w:val="sv-SE"/>
        </w:rPr>
        <w:t>view</w:t>
      </w:r>
      <w:r w:rsidRPr="004A11F4">
        <w:rPr>
          <w:lang w:val="sv-SE"/>
        </w:rPr>
        <w:t xml:space="preserve">, </w:t>
      </w:r>
      <w:r w:rsidRPr="004A11F4">
        <w:rPr>
          <w:i/>
          <w:lang w:val="sv-SE"/>
        </w:rPr>
        <w:t>table</w:t>
      </w:r>
      <w:r w:rsidRPr="004A11F4">
        <w:rPr>
          <w:lang w:val="sv-SE"/>
        </w:rPr>
        <w:t xml:space="preserve">, </w:t>
      </w:r>
      <w:r w:rsidRPr="004A11F4">
        <w:rPr>
          <w:i/>
          <w:lang w:val="sv-SE"/>
        </w:rPr>
        <w:t>incremental</w:t>
      </w:r>
      <w:r w:rsidRPr="004A11F4">
        <w:rPr>
          <w:lang w:val="sv-SE"/>
        </w:rPr>
        <w:t xml:space="preserve">, </w:t>
      </w:r>
      <w:r w:rsidRPr="004A11F4">
        <w:rPr>
          <w:i/>
          <w:lang w:val="sv-SE"/>
        </w:rPr>
        <w:t>ephemeral</w:t>
      </w:r>
      <w:r w:rsidRPr="004A11F4">
        <w:rPr>
          <w:lang w:val="sv-SE"/>
        </w:rPr>
        <w:t xml:space="preserve">) yang dapat dikonfigurasi per model atau per direktori melalui </w:t>
      </w:r>
      <w:r w:rsidRPr="004A11F4">
        <w:rPr>
          <w:rFonts w:ascii="Consolas" w:hAnsi="Consolas"/>
          <w:lang w:val="sv-SE"/>
        </w:rPr>
        <w:t>dbt_project.yml</w:t>
      </w:r>
      <w:r w:rsidRPr="004A11F4">
        <w:rPr>
          <w:lang w:val="sv-SE"/>
        </w:rPr>
        <w:t>.</w:t>
      </w:r>
    </w:p>
    <w:p w14:paraId="10455685" w14:textId="77777777" w:rsidR="0040571E" w:rsidRDefault="00000000">
      <w:pPr>
        <w:pStyle w:val="ListNumber"/>
      </w:pPr>
      <w:r w:rsidRPr="004A11F4">
        <w:rPr>
          <w:b/>
          <w:lang w:val="sv-SE"/>
        </w:rPr>
        <w:t>Pengujian Otomatis (*Automated Tests*):</w:t>
      </w:r>
      <w:r w:rsidRPr="004A11F4">
        <w:rPr>
          <w:lang w:val="sv-SE"/>
        </w:rPr>
        <w:t xml:space="preserve"> dbt menyediakan mekanisme pengujian deklaratif melalui file </w:t>
      </w:r>
      <w:r w:rsidRPr="004A11F4">
        <w:rPr>
          <w:rFonts w:ascii="Consolas" w:hAnsi="Consolas"/>
          <w:lang w:val="sv-SE"/>
        </w:rPr>
        <w:t>schema.yml</w:t>
      </w:r>
      <w:r w:rsidRPr="004A11F4">
        <w:rPr>
          <w:lang w:val="sv-SE"/>
        </w:rPr>
        <w:t xml:space="preserve"> yang mendukung pengujian </w:t>
      </w:r>
      <w:r w:rsidRPr="004A11F4">
        <w:rPr>
          <w:i/>
          <w:lang w:val="sv-SE"/>
        </w:rPr>
        <w:t>uniqueness</w:t>
      </w:r>
      <w:r w:rsidRPr="004A11F4">
        <w:rPr>
          <w:lang w:val="sv-SE"/>
        </w:rPr>
        <w:t xml:space="preserve">, </w:t>
      </w:r>
      <w:r w:rsidRPr="004A11F4">
        <w:rPr>
          <w:i/>
          <w:lang w:val="sv-SE"/>
        </w:rPr>
        <w:t>not_null</w:t>
      </w:r>
      <w:r w:rsidRPr="004A11F4">
        <w:rPr>
          <w:lang w:val="sv-SE"/>
        </w:rPr>
        <w:t xml:space="preserve">, dan </w:t>
      </w:r>
      <w:r w:rsidRPr="004A11F4">
        <w:rPr>
          <w:i/>
          <w:lang w:val="sv-SE"/>
        </w:rPr>
        <w:t>relationships</w:t>
      </w:r>
      <w:r w:rsidRPr="004A11F4">
        <w:rPr>
          <w:lang w:val="sv-SE"/>
        </w:rPr>
        <w:t xml:space="preserve"> (integritas referensial antar tabel). </w:t>
      </w:r>
      <w:r>
        <w:t>Selain itu, pengujian singular (</w:t>
      </w:r>
      <w:r>
        <w:rPr>
          <w:i/>
        </w:rPr>
        <w:t>custom test</w:t>
      </w:r>
      <w:r>
        <w:t xml:space="preserve">) dapat didefinisikan sebagai file SQL terpisah di direktori </w:t>
      </w:r>
      <w:r>
        <w:rPr>
          <w:rFonts w:ascii="Consolas" w:hAnsi="Consolas"/>
        </w:rPr>
        <w:t>tests/</w:t>
      </w:r>
      <w:r>
        <w:t>.</w:t>
      </w:r>
    </w:p>
    <w:p w14:paraId="4F14E377" w14:textId="77777777" w:rsidR="0040571E" w:rsidRPr="004A11F4" w:rsidRDefault="00000000">
      <w:pPr>
        <w:pStyle w:val="ListNumber"/>
        <w:rPr>
          <w:lang w:val="sv-SE"/>
        </w:rPr>
      </w:pPr>
      <w:r w:rsidRPr="004A11F4">
        <w:rPr>
          <w:b/>
          <w:lang w:val="sv-SE"/>
        </w:rPr>
        <w:t>Data Lineage:</w:t>
      </w:r>
      <w:r w:rsidRPr="004A11F4">
        <w:rPr>
          <w:lang w:val="sv-SE"/>
        </w:rPr>
        <w:t xml:space="preserve"> dbt secara otomatis membangun graf ketergantungan (</w:t>
      </w:r>
      <w:r w:rsidRPr="004A11F4">
        <w:rPr>
          <w:i/>
          <w:lang w:val="sv-SE"/>
        </w:rPr>
        <w:t>DAG</w:t>
      </w:r>
      <w:r w:rsidRPr="004A11F4">
        <w:rPr>
          <w:lang w:val="sv-SE"/>
        </w:rPr>
        <w:t>) dari semua model, memungkinkan penelusuran asal-usul data dari sumber hingga lapisan konsumsi.</w:t>
      </w:r>
    </w:p>
    <w:p w14:paraId="6F671A14" w14:textId="77777777" w:rsidR="0040571E" w:rsidRPr="004A11F4" w:rsidRDefault="00000000">
      <w:pPr>
        <w:pStyle w:val="Heading1"/>
        <w:rPr>
          <w:lang w:val="sv-SE"/>
        </w:rPr>
      </w:pPr>
      <w:r w:rsidRPr="004A11F4">
        <w:rPr>
          <w:rFonts w:ascii="Times New Roman" w:hAnsi="Times New Roman"/>
          <w:color w:val="000000"/>
          <w:lang w:val="sv-SE"/>
        </w:rPr>
        <w:t>Bab 3 — Metodologi</w:t>
      </w:r>
    </w:p>
    <w:p w14:paraId="616066E7" w14:textId="77777777" w:rsidR="0040571E" w:rsidRPr="004A11F4" w:rsidRDefault="00000000">
      <w:pPr>
        <w:rPr>
          <w:lang w:val="sv-SE"/>
        </w:rPr>
      </w:pPr>
      <w:r w:rsidRPr="004A11F4">
        <w:rPr>
          <w:lang w:val="sv-SE"/>
        </w:rPr>
        <w:t xml:space="preserve">Penelitian ini menggunakan pendekatan </w:t>
      </w:r>
      <w:r w:rsidRPr="004A11F4">
        <w:rPr>
          <w:i/>
          <w:lang w:val="sv-SE"/>
        </w:rPr>
        <w:t>Applied Analytics Engineering</w:t>
      </w:r>
      <w:r w:rsidRPr="004A11F4">
        <w:rPr>
          <w:lang w:val="sv-SE"/>
        </w:rPr>
        <w:t xml:space="preserve"> dengan arsitektur perangkat lunak yang diilustrasikan pada Gambar 1. Seluruh infrastruktur basis data dijalankan pada kontainer Docker menggunakan citra PostGIS (</w:t>
      </w:r>
      <w:r w:rsidRPr="004A11F4">
        <w:rPr>
          <w:rFonts w:ascii="Consolas" w:hAnsi="Consolas"/>
          <w:lang w:val="sv-SE"/>
        </w:rPr>
        <w:t>postgis/postgis:15-3.4</w:t>
      </w:r>
      <w:r w:rsidRPr="004A11F4">
        <w:rPr>
          <w:lang w:val="sv-SE"/>
        </w:rPr>
        <w:t xml:space="preserve">) yang dipetakan ke port </w:t>
      </w:r>
      <w:r w:rsidRPr="004A11F4">
        <w:rPr>
          <w:rFonts w:ascii="Consolas" w:hAnsi="Consolas"/>
          <w:lang w:val="sv-SE"/>
        </w:rPr>
        <w:t>5433</w:t>
      </w:r>
      <w:r w:rsidRPr="004A11F4">
        <w:rPr>
          <w:lang w:val="sv-SE"/>
        </w:rPr>
        <w:t>.</w:t>
      </w:r>
    </w:p>
    <w:p w14:paraId="4A588CA6" w14:textId="77777777" w:rsidR="0040571E" w:rsidRDefault="00000000">
      <w:pPr>
        <w:jc w:val="center"/>
      </w:pPr>
      <w:r>
        <w:rPr>
          <w:noProof/>
        </w:rPr>
        <w:lastRenderedPageBreak/>
        <w:drawing>
          <wp:inline distT="0" distB="0" distL="0" distR="0" wp14:anchorId="3933E5AA" wp14:editId="281E64F1">
            <wp:extent cx="3395538" cy="85351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_medallion.png"/>
                    <pic:cNvPicPr/>
                  </pic:nvPicPr>
                  <pic:blipFill>
                    <a:blip r:embed="rId6"/>
                    <a:stretch>
                      <a:fillRect/>
                    </a:stretch>
                  </pic:blipFill>
                  <pic:spPr>
                    <a:xfrm>
                      <a:off x="0" y="0"/>
                      <a:ext cx="3405408" cy="8559982"/>
                    </a:xfrm>
                    <a:prstGeom prst="rect">
                      <a:avLst/>
                    </a:prstGeom>
                  </pic:spPr>
                </pic:pic>
              </a:graphicData>
            </a:graphic>
          </wp:inline>
        </w:drawing>
      </w:r>
    </w:p>
    <w:p w14:paraId="4218A940" w14:textId="77777777" w:rsidR="0040571E" w:rsidRPr="004A11F4" w:rsidRDefault="00000000">
      <w:pPr>
        <w:jc w:val="center"/>
        <w:rPr>
          <w:lang w:val="sv-SE"/>
        </w:rPr>
      </w:pPr>
      <w:r w:rsidRPr="004A11F4">
        <w:rPr>
          <w:i/>
          <w:sz w:val="20"/>
          <w:lang w:val="sv-SE"/>
        </w:rPr>
        <w:lastRenderedPageBreak/>
        <w:t>Gambar 1. Diagram Arsitektur Medallion Pipeline</w:t>
      </w:r>
    </w:p>
    <w:p w14:paraId="4721DA23" w14:textId="77777777" w:rsidR="0040571E" w:rsidRPr="004A11F4" w:rsidRDefault="00000000">
      <w:pPr>
        <w:pStyle w:val="Heading2"/>
        <w:rPr>
          <w:lang w:val="sv-SE"/>
        </w:rPr>
      </w:pPr>
      <w:r w:rsidRPr="004A11F4">
        <w:rPr>
          <w:rFonts w:ascii="Times New Roman" w:hAnsi="Times New Roman"/>
          <w:color w:val="000000"/>
          <w:sz w:val="24"/>
          <w:lang w:val="sv-SE"/>
        </w:rPr>
        <w:t>3.1 Arsitektur Infrastruktur dan Lingkungan Pengembangan</w:t>
      </w:r>
    </w:p>
    <w:p w14:paraId="78BA3B0A" w14:textId="77777777" w:rsidR="0040571E" w:rsidRPr="004A11F4" w:rsidRDefault="00000000">
      <w:pPr>
        <w:rPr>
          <w:lang w:val="sv-SE"/>
        </w:rPr>
      </w:pPr>
      <w:r w:rsidRPr="004A11F4">
        <w:rPr>
          <w:lang w:val="sv-SE"/>
        </w:rPr>
        <w:t xml:space="preserve">Infrastruktur </w:t>
      </w:r>
      <w:r w:rsidRPr="004A11F4">
        <w:rPr>
          <w:i/>
          <w:lang w:val="sv-SE"/>
        </w:rPr>
        <w:t>Data Warehouse</w:t>
      </w:r>
      <w:r w:rsidRPr="004A11F4">
        <w:rPr>
          <w:lang w:val="sv-SE"/>
        </w:rPr>
        <w:t xml:space="preserve"> dibangun dengan spesifikasi teknis sebagai berikut:</w:t>
      </w:r>
    </w:p>
    <w:tbl>
      <w:tblPr>
        <w:tblStyle w:val="TableGrid"/>
        <w:tblW w:w="0" w:type="auto"/>
        <w:jc w:val="center"/>
        <w:tblLook w:val="04A0" w:firstRow="1" w:lastRow="0" w:firstColumn="1" w:lastColumn="0" w:noHBand="0" w:noVBand="1"/>
      </w:tblPr>
      <w:tblGrid>
        <w:gridCol w:w="2275"/>
        <w:gridCol w:w="2275"/>
        <w:gridCol w:w="2275"/>
        <w:gridCol w:w="2275"/>
      </w:tblGrid>
      <w:tr w:rsidR="0040571E" w14:paraId="23B3790A" w14:textId="77777777">
        <w:trPr>
          <w:jc w:val="center"/>
        </w:trPr>
        <w:tc>
          <w:tcPr>
            <w:tcW w:w="2275" w:type="dxa"/>
            <w:shd w:val="clear" w:color="auto" w:fill="2B579A"/>
          </w:tcPr>
          <w:p w14:paraId="1B77F608" w14:textId="77777777" w:rsidR="0040571E" w:rsidRDefault="00000000">
            <w:pPr>
              <w:jc w:val="center"/>
            </w:pPr>
            <w:r>
              <w:rPr>
                <w:b/>
                <w:color w:val="FFFFFF"/>
                <w:sz w:val="20"/>
              </w:rPr>
              <w:t>Komponen</w:t>
            </w:r>
          </w:p>
        </w:tc>
        <w:tc>
          <w:tcPr>
            <w:tcW w:w="2275" w:type="dxa"/>
            <w:shd w:val="clear" w:color="auto" w:fill="2B579A"/>
          </w:tcPr>
          <w:p w14:paraId="64264D12" w14:textId="77777777" w:rsidR="0040571E" w:rsidRDefault="00000000">
            <w:pPr>
              <w:jc w:val="center"/>
            </w:pPr>
            <w:r>
              <w:rPr>
                <w:b/>
                <w:color w:val="FFFFFF"/>
                <w:sz w:val="20"/>
              </w:rPr>
              <w:t>Teknologi</w:t>
            </w:r>
          </w:p>
        </w:tc>
        <w:tc>
          <w:tcPr>
            <w:tcW w:w="2275" w:type="dxa"/>
            <w:shd w:val="clear" w:color="auto" w:fill="2B579A"/>
          </w:tcPr>
          <w:p w14:paraId="2C67A646" w14:textId="77777777" w:rsidR="0040571E" w:rsidRDefault="00000000">
            <w:pPr>
              <w:jc w:val="center"/>
            </w:pPr>
            <w:r>
              <w:rPr>
                <w:b/>
                <w:color w:val="FFFFFF"/>
                <w:sz w:val="20"/>
              </w:rPr>
              <w:t>Versi</w:t>
            </w:r>
          </w:p>
        </w:tc>
        <w:tc>
          <w:tcPr>
            <w:tcW w:w="2275" w:type="dxa"/>
            <w:shd w:val="clear" w:color="auto" w:fill="2B579A"/>
          </w:tcPr>
          <w:p w14:paraId="1F629323" w14:textId="77777777" w:rsidR="0040571E" w:rsidRDefault="00000000">
            <w:pPr>
              <w:jc w:val="center"/>
            </w:pPr>
            <w:r>
              <w:rPr>
                <w:b/>
                <w:color w:val="FFFFFF"/>
                <w:sz w:val="20"/>
              </w:rPr>
              <w:t>Keterangan</w:t>
            </w:r>
          </w:p>
        </w:tc>
      </w:tr>
      <w:tr w:rsidR="0040571E" w14:paraId="61F8969A" w14:textId="77777777">
        <w:trPr>
          <w:jc w:val="center"/>
        </w:trPr>
        <w:tc>
          <w:tcPr>
            <w:tcW w:w="2275" w:type="dxa"/>
          </w:tcPr>
          <w:p w14:paraId="37372783" w14:textId="77777777" w:rsidR="0040571E" w:rsidRDefault="00000000">
            <w:r>
              <w:rPr>
                <w:sz w:val="20"/>
              </w:rPr>
              <w:t>Basis Data</w:t>
            </w:r>
          </w:p>
        </w:tc>
        <w:tc>
          <w:tcPr>
            <w:tcW w:w="2275" w:type="dxa"/>
          </w:tcPr>
          <w:p w14:paraId="59F38CE1" w14:textId="77777777" w:rsidR="0040571E" w:rsidRDefault="00000000">
            <w:r>
              <w:rPr>
                <w:sz w:val="20"/>
              </w:rPr>
              <w:t>PostgreSQL + PostGIS</w:t>
            </w:r>
          </w:p>
        </w:tc>
        <w:tc>
          <w:tcPr>
            <w:tcW w:w="2275" w:type="dxa"/>
          </w:tcPr>
          <w:p w14:paraId="6F7067BB" w14:textId="77777777" w:rsidR="0040571E" w:rsidRDefault="00000000">
            <w:r>
              <w:rPr>
                <w:sz w:val="20"/>
              </w:rPr>
              <w:t>15-3.4</w:t>
            </w:r>
          </w:p>
        </w:tc>
        <w:tc>
          <w:tcPr>
            <w:tcW w:w="2275" w:type="dxa"/>
          </w:tcPr>
          <w:p w14:paraId="46486286" w14:textId="77777777" w:rsidR="0040571E" w:rsidRDefault="00000000">
            <w:r>
              <w:rPr>
                <w:sz w:val="20"/>
              </w:rPr>
              <w:t xml:space="preserve">Kontainer Docker, port </w:t>
            </w:r>
            <w:r>
              <w:rPr>
                <w:rFonts w:ascii="Consolas" w:hAnsi="Consolas"/>
                <w:sz w:val="16"/>
              </w:rPr>
              <w:t>5433</w:t>
            </w:r>
          </w:p>
        </w:tc>
      </w:tr>
      <w:tr w:rsidR="0040571E" w14:paraId="4F33268B" w14:textId="77777777">
        <w:trPr>
          <w:jc w:val="center"/>
        </w:trPr>
        <w:tc>
          <w:tcPr>
            <w:tcW w:w="2275" w:type="dxa"/>
          </w:tcPr>
          <w:p w14:paraId="18B68FAD" w14:textId="77777777" w:rsidR="0040571E" w:rsidRDefault="00000000">
            <w:r>
              <w:rPr>
                <w:sz w:val="20"/>
              </w:rPr>
              <w:t>Ingesti Data</w:t>
            </w:r>
          </w:p>
        </w:tc>
        <w:tc>
          <w:tcPr>
            <w:tcW w:w="2275" w:type="dxa"/>
          </w:tcPr>
          <w:p w14:paraId="2EB2B1BF" w14:textId="77777777" w:rsidR="0040571E" w:rsidRDefault="00000000">
            <w:r>
              <w:rPr>
                <w:sz w:val="20"/>
              </w:rPr>
              <w:t>Python + Pandas + SQLAlchemy</w:t>
            </w:r>
          </w:p>
        </w:tc>
        <w:tc>
          <w:tcPr>
            <w:tcW w:w="2275" w:type="dxa"/>
          </w:tcPr>
          <w:p w14:paraId="1859B452" w14:textId="77777777" w:rsidR="0040571E" w:rsidRDefault="00000000">
            <w:r>
              <w:rPr>
                <w:sz w:val="20"/>
              </w:rPr>
              <w:t>3.13+ / 2.0+ / 2.1+</w:t>
            </w:r>
          </w:p>
        </w:tc>
        <w:tc>
          <w:tcPr>
            <w:tcW w:w="2275" w:type="dxa"/>
          </w:tcPr>
          <w:p w14:paraId="44676FA7" w14:textId="77777777" w:rsidR="0040571E" w:rsidRDefault="00000000">
            <w:r>
              <w:rPr>
                <w:sz w:val="20"/>
              </w:rPr>
              <w:t xml:space="preserve">Skrip </w:t>
            </w:r>
            <w:r>
              <w:rPr>
                <w:rFonts w:ascii="Consolas" w:hAnsi="Consolas"/>
                <w:sz w:val="16"/>
              </w:rPr>
              <w:t>PythonIngestion.py</w:t>
            </w:r>
          </w:p>
        </w:tc>
      </w:tr>
      <w:tr w:rsidR="0040571E" w14:paraId="60D6E58A" w14:textId="77777777">
        <w:trPr>
          <w:jc w:val="center"/>
        </w:trPr>
        <w:tc>
          <w:tcPr>
            <w:tcW w:w="2275" w:type="dxa"/>
          </w:tcPr>
          <w:p w14:paraId="785A8A45" w14:textId="77777777" w:rsidR="0040571E" w:rsidRDefault="00000000">
            <w:r>
              <w:rPr>
                <w:sz w:val="20"/>
              </w:rPr>
              <w:t>Transformasi</w:t>
            </w:r>
          </w:p>
        </w:tc>
        <w:tc>
          <w:tcPr>
            <w:tcW w:w="2275" w:type="dxa"/>
          </w:tcPr>
          <w:p w14:paraId="447768DC" w14:textId="77777777" w:rsidR="0040571E" w:rsidRDefault="00000000">
            <w:r>
              <w:rPr>
                <w:sz w:val="20"/>
              </w:rPr>
              <w:t>dbt-core + dbt-postgres</w:t>
            </w:r>
          </w:p>
        </w:tc>
        <w:tc>
          <w:tcPr>
            <w:tcW w:w="2275" w:type="dxa"/>
          </w:tcPr>
          <w:p w14:paraId="33FE9A10" w14:textId="77777777" w:rsidR="0040571E" w:rsidRDefault="00000000">
            <w:r>
              <w:rPr>
                <w:sz w:val="20"/>
              </w:rPr>
              <w:t>1.7+</w:t>
            </w:r>
          </w:p>
        </w:tc>
        <w:tc>
          <w:tcPr>
            <w:tcW w:w="2275" w:type="dxa"/>
          </w:tcPr>
          <w:p w14:paraId="49691EFE" w14:textId="77777777" w:rsidR="0040571E" w:rsidRDefault="00000000">
            <w:r>
              <w:rPr>
                <w:sz w:val="20"/>
              </w:rPr>
              <w:t xml:space="preserve">Proyek </w:t>
            </w:r>
            <w:r>
              <w:rPr>
                <w:rFonts w:ascii="Consolas" w:hAnsi="Consolas"/>
                <w:sz w:val="16"/>
              </w:rPr>
              <w:t>dbt_layoffs/</w:t>
            </w:r>
          </w:p>
        </w:tc>
      </w:tr>
      <w:tr w:rsidR="0040571E" w14:paraId="780A6AD5" w14:textId="77777777">
        <w:trPr>
          <w:jc w:val="center"/>
        </w:trPr>
        <w:tc>
          <w:tcPr>
            <w:tcW w:w="2275" w:type="dxa"/>
          </w:tcPr>
          <w:p w14:paraId="2F30D539" w14:textId="77777777" w:rsidR="0040571E" w:rsidRDefault="00000000">
            <w:r>
              <w:rPr>
                <w:sz w:val="20"/>
              </w:rPr>
              <w:t>Orkestrasi</w:t>
            </w:r>
          </w:p>
        </w:tc>
        <w:tc>
          <w:tcPr>
            <w:tcW w:w="2275" w:type="dxa"/>
          </w:tcPr>
          <w:p w14:paraId="7F70A95F" w14:textId="77777777" w:rsidR="0040571E" w:rsidRDefault="00000000">
            <w:r>
              <w:rPr>
                <w:sz w:val="20"/>
              </w:rPr>
              <w:t>Python (</w:t>
            </w:r>
            <w:r>
              <w:rPr>
                <w:rFonts w:ascii="Consolas" w:hAnsi="Consolas"/>
                <w:sz w:val="16"/>
              </w:rPr>
              <w:t>run_pipeline.py</w:t>
            </w:r>
            <w:r>
              <w:rPr>
                <w:sz w:val="20"/>
              </w:rPr>
              <w:t>)</w:t>
            </w:r>
          </w:p>
        </w:tc>
        <w:tc>
          <w:tcPr>
            <w:tcW w:w="2275" w:type="dxa"/>
          </w:tcPr>
          <w:p w14:paraId="201E8E29" w14:textId="77777777" w:rsidR="0040571E" w:rsidRDefault="00000000">
            <w:r>
              <w:rPr>
                <w:sz w:val="20"/>
              </w:rPr>
              <w:t>3.13+</w:t>
            </w:r>
          </w:p>
        </w:tc>
        <w:tc>
          <w:tcPr>
            <w:tcW w:w="2275" w:type="dxa"/>
          </w:tcPr>
          <w:p w14:paraId="4F407D0E" w14:textId="77777777" w:rsidR="0040571E" w:rsidRDefault="00000000">
            <w:r>
              <w:rPr>
                <w:sz w:val="20"/>
              </w:rPr>
              <w:t>Eksekusi sekuensial 3 fase</w:t>
            </w:r>
          </w:p>
        </w:tc>
      </w:tr>
      <w:tr w:rsidR="0040571E" w14:paraId="0D556E01" w14:textId="77777777">
        <w:trPr>
          <w:jc w:val="center"/>
        </w:trPr>
        <w:tc>
          <w:tcPr>
            <w:tcW w:w="2275" w:type="dxa"/>
          </w:tcPr>
          <w:p w14:paraId="42B16B09" w14:textId="77777777" w:rsidR="0040571E" w:rsidRDefault="00000000">
            <w:r>
              <w:rPr>
                <w:sz w:val="20"/>
              </w:rPr>
              <w:t>Kontainerisasi</w:t>
            </w:r>
          </w:p>
        </w:tc>
        <w:tc>
          <w:tcPr>
            <w:tcW w:w="2275" w:type="dxa"/>
          </w:tcPr>
          <w:p w14:paraId="2B640346" w14:textId="77777777" w:rsidR="0040571E" w:rsidRDefault="00000000">
            <w:r>
              <w:rPr>
                <w:sz w:val="20"/>
              </w:rPr>
              <w:t>Docker Compose</w:t>
            </w:r>
          </w:p>
        </w:tc>
        <w:tc>
          <w:tcPr>
            <w:tcW w:w="2275" w:type="dxa"/>
          </w:tcPr>
          <w:p w14:paraId="36DE6773" w14:textId="77777777" w:rsidR="0040571E" w:rsidRDefault="00000000">
            <w:r>
              <w:rPr>
                <w:sz w:val="20"/>
              </w:rPr>
              <w:t>-</w:t>
            </w:r>
          </w:p>
        </w:tc>
        <w:tc>
          <w:tcPr>
            <w:tcW w:w="2275" w:type="dxa"/>
          </w:tcPr>
          <w:p w14:paraId="0D338A83" w14:textId="77777777" w:rsidR="0040571E" w:rsidRDefault="00000000">
            <w:r>
              <w:rPr>
                <w:sz w:val="20"/>
              </w:rPr>
              <w:t xml:space="preserve">File </w:t>
            </w:r>
            <w:r>
              <w:rPr>
                <w:rFonts w:ascii="Consolas" w:hAnsi="Consolas"/>
                <w:sz w:val="16"/>
              </w:rPr>
              <w:t>docker-compose.yml</w:t>
            </w:r>
          </w:p>
        </w:tc>
      </w:tr>
    </w:tbl>
    <w:p w14:paraId="2169C880" w14:textId="77777777" w:rsidR="0040571E" w:rsidRDefault="00000000">
      <w:r>
        <w:t xml:space="preserve">Konfigurasi koneksi basis data didefinisikan secara konsisten pada file </w:t>
      </w:r>
      <w:r>
        <w:rPr>
          <w:rFonts w:ascii="Consolas" w:hAnsi="Consolas"/>
        </w:rPr>
        <w:t>profiles.yml</w:t>
      </w:r>
      <w:r>
        <w:t xml:space="preserve"> (untuk dbt) dan </w:t>
      </w:r>
      <w:r>
        <w:rPr>
          <w:i/>
        </w:rPr>
        <w:t>connection string</w:t>
      </w:r>
      <w:r>
        <w:t xml:space="preserve"> SQLAlchemy (untuk Python):</w:t>
      </w:r>
    </w:p>
    <w:p w14:paraId="723D8973" w14:textId="77777777" w:rsidR="0040571E" w:rsidRDefault="00000000">
      <w:pPr>
        <w:spacing w:before="120"/>
        <w:ind w:left="567"/>
      </w:pPr>
      <w:r>
        <w:rPr>
          <w:rFonts w:ascii="Consolas" w:hAnsi="Consolas"/>
          <w:color w:val="1E1E1E"/>
          <w:sz w:val="18"/>
        </w:rPr>
        <w:t>postgresql+psycopg2://admin:admin123@127.0.0.1:5433/tech_layoffs_dw</w:t>
      </w:r>
    </w:p>
    <w:p w14:paraId="3DCEEE66" w14:textId="77777777" w:rsidR="0040571E" w:rsidRDefault="00000000">
      <w:r>
        <w:t xml:space="preserve">Empat skema basis data diinisialisasi untuk memisahkan lapisan arsitektur: </w:t>
      </w:r>
      <w:r>
        <w:rPr>
          <w:rFonts w:ascii="Consolas" w:hAnsi="Consolas"/>
        </w:rPr>
        <w:t>public</w:t>
      </w:r>
      <w:r>
        <w:t xml:space="preserve"> (Bronze), </w:t>
      </w:r>
      <w:r>
        <w:rPr>
          <w:rFonts w:ascii="Consolas" w:hAnsi="Consolas"/>
        </w:rPr>
        <w:t>public_staging</w:t>
      </w:r>
      <w:r>
        <w:t xml:space="preserve"> (Staging/View), </w:t>
      </w:r>
      <w:r>
        <w:rPr>
          <w:rFonts w:ascii="Consolas" w:hAnsi="Consolas"/>
        </w:rPr>
        <w:t>public_silver</w:t>
      </w:r>
      <w:r>
        <w:t xml:space="preserve"> (Silver), dan </w:t>
      </w:r>
      <w:r>
        <w:rPr>
          <w:rFonts w:ascii="Consolas" w:hAnsi="Consolas"/>
        </w:rPr>
        <w:t>public_gold</w:t>
      </w:r>
      <w:r>
        <w:t xml:space="preserve"> (Gold).</w:t>
      </w:r>
    </w:p>
    <w:p w14:paraId="469C8F01" w14:textId="77777777" w:rsidR="0040571E" w:rsidRDefault="00000000">
      <w:pPr>
        <w:pStyle w:val="Heading2"/>
      </w:pPr>
      <w:r>
        <w:rPr>
          <w:rFonts w:ascii="Times New Roman" w:hAnsi="Times New Roman"/>
          <w:color w:val="000000"/>
          <w:sz w:val="24"/>
        </w:rPr>
        <w:t>3.2 Pengumpulan Data dan Ingesti ke Bronze Layer</w:t>
      </w:r>
    </w:p>
    <w:p w14:paraId="7F26EBEE" w14:textId="77777777" w:rsidR="0040571E" w:rsidRPr="004A11F4" w:rsidRDefault="00000000">
      <w:pPr>
        <w:rPr>
          <w:lang w:val="sv-SE"/>
        </w:rPr>
      </w:pPr>
      <w:r w:rsidRPr="004A11F4">
        <w:rPr>
          <w:lang w:val="sv-SE"/>
        </w:rPr>
        <w:t xml:space="preserve">Tahap pertama melibatkan ekstraksi dua dataset CSV ke dalam lapisan </w:t>
      </w:r>
      <w:r w:rsidRPr="004A11F4">
        <w:rPr>
          <w:i/>
          <w:lang w:val="sv-SE"/>
        </w:rPr>
        <w:t>Bronze</w:t>
      </w:r>
      <w:r w:rsidRPr="004A11F4">
        <w:rPr>
          <w:lang w:val="sv-SE"/>
        </w:rPr>
        <w:t>:</w:t>
      </w:r>
    </w:p>
    <w:p w14:paraId="1336101C" w14:textId="77777777" w:rsidR="0040571E" w:rsidRPr="004A11F4" w:rsidRDefault="00000000">
      <w:pPr>
        <w:pStyle w:val="ListNumber"/>
        <w:rPr>
          <w:lang w:val="sv-SE"/>
        </w:rPr>
      </w:pPr>
      <w:r w:rsidRPr="004A11F4">
        <w:rPr>
          <w:b/>
          <w:lang w:val="sv-SE"/>
        </w:rPr>
        <w:t>`Cleaned_tech_layoffs.csv`</w:t>
      </w:r>
      <w:r w:rsidRPr="004A11F4">
        <w:rPr>
          <w:lang w:val="sv-SE"/>
        </w:rPr>
        <w:t xml:space="preserve"> (1.745 baris, 18 kolom): Dataset utama berisi catatan historis </w:t>
      </w:r>
      <w:r w:rsidRPr="004A11F4">
        <w:rPr>
          <w:i/>
          <w:lang w:val="sv-SE"/>
        </w:rPr>
        <w:t>layoffs</w:t>
      </w:r>
      <w:r w:rsidRPr="004A11F4">
        <w:rPr>
          <w:lang w:val="sv-SE"/>
        </w:rPr>
        <w:t xml:space="preserve"> dengan atribut perusahaan, lokasi, industri, </w:t>
      </w:r>
      <w:r w:rsidRPr="004A11F4">
        <w:rPr>
          <w:i/>
          <w:lang w:val="sv-SE"/>
        </w:rPr>
        <w:t>funding stage</w:t>
      </w:r>
      <w:r w:rsidRPr="004A11F4">
        <w:rPr>
          <w:lang w:val="sv-SE"/>
        </w:rPr>
        <w:t>, jumlah PHK, dan tanggal.</w:t>
      </w:r>
    </w:p>
    <w:p w14:paraId="1C14C563" w14:textId="77777777" w:rsidR="0040571E" w:rsidRDefault="00000000">
      <w:pPr>
        <w:pStyle w:val="ListNumber"/>
      </w:pPr>
      <w:r>
        <w:rPr>
          <w:b/>
        </w:rPr>
        <w:t>`layoffs_location_with_coordinates.csv`</w:t>
      </w:r>
      <w:r>
        <w:t xml:space="preserve"> (243 baris): Dataset pelengkap berisi koordinat </w:t>
      </w:r>
      <w:r>
        <w:rPr>
          <w:i/>
        </w:rPr>
        <w:t>latitude/longitude</w:t>
      </w:r>
      <w:r>
        <w:t xml:space="preserve"> untuk setiap lokasi </w:t>
      </w:r>
      <w:r>
        <w:rPr>
          <w:i/>
        </w:rPr>
        <w:t>headquarters</w:t>
      </w:r>
      <w:r>
        <w:t xml:space="preserve"> perusahaan.</w:t>
      </w:r>
    </w:p>
    <w:p w14:paraId="63E517D1" w14:textId="77777777" w:rsidR="0040571E" w:rsidRPr="004A11F4" w:rsidRDefault="00000000">
      <w:pPr>
        <w:rPr>
          <w:lang w:val="sv-SE"/>
        </w:rPr>
      </w:pPr>
      <w:r w:rsidRPr="004A11F4">
        <w:rPr>
          <w:lang w:val="sv-SE"/>
        </w:rPr>
        <w:t xml:space="preserve">Proses ingesti diimplementasikan pada skrip </w:t>
      </w:r>
      <w:r w:rsidRPr="004A11F4">
        <w:rPr>
          <w:rFonts w:ascii="Consolas" w:hAnsi="Consolas"/>
          <w:lang w:val="sv-SE"/>
        </w:rPr>
        <w:t>PythonIngestion.py</w:t>
      </w:r>
      <w:r w:rsidRPr="004A11F4">
        <w:rPr>
          <w:lang w:val="sv-SE"/>
        </w:rPr>
        <w:t xml:space="preserve"> dengan langkah-langkah sebagai berikut:</w:t>
      </w:r>
    </w:p>
    <w:p w14:paraId="66CF973F" w14:textId="77777777" w:rsidR="0040571E" w:rsidRPr="004A11F4" w:rsidRDefault="00000000">
      <w:pPr>
        <w:spacing w:after="80"/>
        <w:rPr>
          <w:lang w:val="sv-SE"/>
        </w:rPr>
      </w:pPr>
      <w:r w:rsidRPr="004A11F4">
        <w:rPr>
          <w:b/>
          <w:lang w:val="sv-SE"/>
        </w:rPr>
        <w:t>a) Pra-pemrosesan dan Penggabungan Koordinat Spasial:</w:t>
      </w:r>
    </w:p>
    <w:p w14:paraId="44EA426C" w14:textId="77777777" w:rsidR="0040571E" w:rsidRPr="004A11F4" w:rsidRDefault="00000000">
      <w:pPr>
        <w:rPr>
          <w:lang w:val="sv-SE"/>
        </w:rPr>
      </w:pPr>
      <w:r w:rsidRPr="004A11F4">
        <w:rPr>
          <w:lang w:val="sv-SE"/>
        </w:rPr>
        <w:lastRenderedPageBreak/>
        <w:t xml:space="preserve">Fungsi </w:t>
      </w:r>
      <w:r w:rsidRPr="004A11F4">
        <w:rPr>
          <w:rFonts w:ascii="Consolas" w:hAnsi="Consolas"/>
          <w:lang w:val="sv-SE"/>
        </w:rPr>
        <w:t>prepare_bronze_layer()</w:t>
      </w:r>
      <w:r w:rsidRPr="004A11F4">
        <w:rPr>
          <w:lang w:val="sv-SE"/>
        </w:rPr>
        <w:t xml:space="preserve"> melakukan </w:t>
      </w:r>
      <w:r w:rsidRPr="004A11F4">
        <w:rPr>
          <w:rFonts w:ascii="Consolas" w:hAnsi="Consolas"/>
          <w:lang w:val="sv-SE"/>
        </w:rPr>
        <w:t>pd.merge()</w:t>
      </w:r>
      <w:r w:rsidRPr="004A11F4">
        <w:rPr>
          <w:lang w:val="sv-SE"/>
        </w:rPr>
        <w:t xml:space="preserve"> antara dataset utama dan dataset koordinat menggunakan kolom </w:t>
      </w:r>
      <w:r w:rsidRPr="004A11F4">
        <w:rPr>
          <w:rFonts w:ascii="Consolas" w:hAnsi="Consolas"/>
          <w:lang w:val="sv-SE"/>
        </w:rPr>
        <w:t>Location_HQ</w:t>
      </w:r>
      <w:r w:rsidRPr="004A11F4">
        <w:rPr>
          <w:lang w:val="sv-SE"/>
        </w:rPr>
        <w:t xml:space="preserve"> sebagai kunci </w:t>
      </w:r>
      <w:r w:rsidRPr="004A11F4">
        <w:rPr>
          <w:i/>
          <w:lang w:val="sv-SE"/>
        </w:rPr>
        <w:t>join</w:t>
      </w:r>
      <w:r w:rsidRPr="004A11F4">
        <w:rPr>
          <w:lang w:val="sv-SE"/>
        </w:rPr>
        <w:t xml:space="preserve">. Strategi </w:t>
      </w:r>
      <w:r w:rsidRPr="004A11F4">
        <w:rPr>
          <w:i/>
          <w:lang w:val="sv-SE"/>
        </w:rPr>
        <w:t>merge</w:t>
      </w:r>
      <w:r w:rsidRPr="004A11F4">
        <w:rPr>
          <w:lang w:val="sv-SE"/>
        </w:rPr>
        <w:t xml:space="preserve"> yang diterapkan adalah </w:t>
      </w:r>
      <w:r w:rsidRPr="004A11F4">
        <w:rPr>
          <w:rFonts w:ascii="Consolas" w:hAnsi="Consolas"/>
          <w:lang w:val="sv-SE"/>
        </w:rPr>
        <w:t>how='left'</w:t>
      </w:r>
      <w:r w:rsidRPr="004A11F4">
        <w:rPr>
          <w:lang w:val="sv-SE"/>
        </w:rPr>
        <w:t xml:space="preserve"> dengan penanganan kolom duplikat melalui parameter </w:t>
      </w:r>
      <w:r w:rsidRPr="004A11F4">
        <w:rPr>
          <w:rFonts w:ascii="Consolas" w:hAnsi="Consolas"/>
          <w:lang w:val="sv-SE"/>
        </w:rPr>
        <w:t>suffixes=('', '_ref')</w:t>
      </w:r>
      <w:r w:rsidRPr="004A11F4">
        <w:rPr>
          <w:lang w:val="sv-SE"/>
        </w:rPr>
        <w:t xml:space="preserve">. Kolom </w:t>
      </w:r>
      <w:r w:rsidRPr="004A11F4">
        <w:rPr>
          <w:i/>
          <w:lang w:val="sv-SE"/>
        </w:rPr>
        <w:t>latitude</w:t>
      </w:r>
      <w:r w:rsidRPr="004A11F4">
        <w:rPr>
          <w:lang w:val="sv-SE"/>
        </w:rPr>
        <w:t xml:space="preserve"> dan </w:t>
      </w:r>
      <w:r w:rsidRPr="004A11F4">
        <w:rPr>
          <w:i/>
          <w:lang w:val="sv-SE"/>
        </w:rPr>
        <w:t>longitude</w:t>
      </w:r>
      <w:r w:rsidRPr="004A11F4">
        <w:rPr>
          <w:lang w:val="sv-SE"/>
        </w:rPr>
        <w:t xml:space="preserve"> yang bernilai </w:t>
      </w:r>
      <w:r w:rsidRPr="004A11F4">
        <w:rPr>
          <w:i/>
          <w:lang w:val="sv-SE"/>
        </w:rPr>
        <w:t>NULL</w:t>
      </w:r>
      <w:r w:rsidRPr="004A11F4">
        <w:rPr>
          <w:lang w:val="sv-SE"/>
        </w:rPr>
        <w:t xml:space="preserve"> pada dataset utama diisi secara otomatis dari dataset referensi menggunakan </w:t>
      </w:r>
      <w:r w:rsidRPr="004A11F4">
        <w:rPr>
          <w:rFonts w:ascii="Consolas" w:hAnsi="Consolas"/>
          <w:lang w:val="sv-SE"/>
        </w:rPr>
        <w:t>fillna()</w:t>
      </w:r>
      <w:r w:rsidRPr="004A11F4">
        <w:rPr>
          <w:lang w:val="sv-SE"/>
        </w:rPr>
        <w:t>, sebelum kolom redundan (</w:t>
      </w:r>
      <w:r w:rsidRPr="004A11F4">
        <w:rPr>
          <w:rFonts w:ascii="Consolas" w:hAnsi="Consolas"/>
          <w:lang w:val="sv-SE"/>
        </w:rPr>
        <w:t>location_HQ</w:t>
      </w:r>
      <w:r w:rsidRPr="004A11F4">
        <w:rPr>
          <w:lang w:val="sv-SE"/>
        </w:rPr>
        <w:t xml:space="preserve">, </w:t>
      </w:r>
      <w:r w:rsidRPr="004A11F4">
        <w:rPr>
          <w:rFonts w:ascii="Consolas" w:hAnsi="Consolas"/>
          <w:lang w:val="sv-SE"/>
        </w:rPr>
        <w:t>latitude_ref</w:t>
      </w:r>
      <w:r w:rsidRPr="004A11F4">
        <w:rPr>
          <w:lang w:val="sv-SE"/>
        </w:rPr>
        <w:t xml:space="preserve">, </w:t>
      </w:r>
      <w:r w:rsidRPr="004A11F4">
        <w:rPr>
          <w:rFonts w:ascii="Consolas" w:hAnsi="Consolas"/>
          <w:lang w:val="sv-SE"/>
        </w:rPr>
        <w:t>longitude_ref</w:t>
      </w:r>
      <w:r w:rsidRPr="004A11F4">
        <w:rPr>
          <w:lang w:val="sv-SE"/>
        </w:rPr>
        <w:t>) dihapus.</w:t>
      </w:r>
    </w:p>
    <w:p w14:paraId="6A0310B5" w14:textId="77777777" w:rsidR="0040571E" w:rsidRPr="004A11F4" w:rsidRDefault="00000000">
      <w:pPr>
        <w:spacing w:after="80"/>
        <w:rPr>
          <w:lang w:val="sv-SE"/>
        </w:rPr>
      </w:pPr>
      <w:r w:rsidRPr="004A11F4">
        <w:rPr>
          <w:b/>
          <w:lang w:val="sv-SE"/>
        </w:rPr>
        <w:t>b) Ingesti ke PostgreSQL menggunakan SQLAlchemy:</w:t>
      </w:r>
    </w:p>
    <w:p w14:paraId="12A4EA0A" w14:textId="77777777" w:rsidR="0040571E" w:rsidRPr="004A11F4" w:rsidRDefault="00000000">
      <w:pPr>
        <w:rPr>
          <w:lang w:val="sv-SE"/>
        </w:rPr>
      </w:pPr>
      <w:r w:rsidRPr="004A11F4">
        <w:rPr>
          <w:lang w:val="sv-SE"/>
        </w:rPr>
        <w:t xml:space="preserve">Fungsi </w:t>
      </w:r>
      <w:r w:rsidRPr="004A11F4">
        <w:rPr>
          <w:rFonts w:ascii="Consolas" w:hAnsi="Consolas"/>
          <w:lang w:val="sv-SE"/>
        </w:rPr>
        <w:t>ingest_to_postgres()</w:t>
      </w:r>
      <w:r w:rsidRPr="004A11F4">
        <w:rPr>
          <w:lang w:val="sv-SE"/>
        </w:rPr>
        <w:t xml:space="preserve"> memanfaatkan </w:t>
      </w:r>
      <w:r w:rsidRPr="004A11F4">
        <w:rPr>
          <w:rFonts w:ascii="Consolas" w:hAnsi="Consolas"/>
          <w:lang w:val="sv-SE"/>
        </w:rPr>
        <w:t>DataFrame.to_sql()</w:t>
      </w:r>
      <w:r w:rsidRPr="004A11F4">
        <w:rPr>
          <w:lang w:val="sv-SE"/>
        </w:rPr>
        <w:t xml:space="preserve"> dengan pemetaan tipe data eksplisit (</w:t>
      </w:r>
      <w:r w:rsidRPr="004A11F4">
        <w:rPr>
          <w:rFonts w:ascii="Consolas" w:hAnsi="Consolas"/>
          <w:lang w:val="sv-SE"/>
        </w:rPr>
        <w:t>types.Date</w:t>
      </w:r>
      <w:r w:rsidRPr="004A11F4">
        <w:rPr>
          <w:lang w:val="sv-SE"/>
        </w:rPr>
        <w:t xml:space="preserve">, </w:t>
      </w:r>
      <w:r w:rsidRPr="004A11F4">
        <w:rPr>
          <w:rFonts w:ascii="Consolas" w:hAnsi="Consolas"/>
          <w:lang w:val="sv-SE"/>
        </w:rPr>
        <w:t>types.Numeric</w:t>
      </w:r>
      <w:r w:rsidRPr="004A11F4">
        <w:rPr>
          <w:lang w:val="sv-SE"/>
        </w:rPr>
        <w:t xml:space="preserve">, </w:t>
      </w:r>
      <w:r w:rsidRPr="004A11F4">
        <w:rPr>
          <w:rFonts w:ascii="Consolas" w:hAnsi="Consolas"/>
          <w:lang w:val="sv-SE"/>
        </w:rPr>
        <w:t>types.Float</w:t>
      </w:r>
      <w:r w:rsidRPr="004A11F4">
        <w:rPr>
          <w:lang w:val="sv-SE"/>
        </w:rPr>
        <w:t xml:space="preserve">, </w:t>
      </w:r>
      <w:r w:rsidRPr="004A11F4">
        <w:rPr>
          <w:rFonts w:ascii="Consolas" w:hAnsi="Consolas"/>
          <w:lang w:val="sv-SE"/>
        </w:rPr>
        <w:t>types.Integer</w:t>
      </w:r>
      <w:r w:rsidRPr="004A11F4">
        <w:rPr>
          <w:lang w:val="sv-SE"/>
        </w:rPr>
        <w:t xml:space="preserve">) untuk memastikan ketepatan skema kolom di PostgreSQL. Strategi penulisan menggunakan pola </w:t>
      </w:r>
      <w:r w:rsidRPr="004A11F4">
        <w:rPr>
          <w:rFonts w:ascii="Consolas" w:hAnsi="Consolas"/>
          <w:lang w:val="sv-SE"/>
        </w:rPr>
        <w:t>TRUNCATE + append</w:t>
      </w:r>
      <w:r w:rsidRPr="004A11F4">
        <w:rPr>
          <w:lang w:val="sv-SE"/>
        </w:rPr>
        <w:t xml:space="preserve">—yaitu tabel </w:t>
      </w:r>
      <w:r w:rsidRPr="004A11F4">
        <w:rPr>
          <w:rFonts w:ascii="Consolas" w:hAnsi="Consolas"/>
          <w:lang w:val="sv-SE"/>
        </w:rPr>
        <w:t>bronze_tech_layoffs</w:t>
      </w:r>
      <w:r w:rsidRPr="004A11F4">
        <w:rPr>
          <w:lang w:val="sv-SE"/>
        </w:rPr>
        <w:t xml:space="preserve"> di-</w:t>
      </w:r>
      <w:r w:rsidRPr="004A11F4">
        <w:rPr>
          <w:rFonts w:ascii="Consolas" w:hAnsi="Consolas"/>
          <w:lang w:val="sv-SE"/>
        </w:rPr>
        <w:t>TRUNCATE</w:t>
      </w:r>
      <w:r w:rsidRPr="004A11F4">
        <w:rPr>
          <w:lang w:val="sv-SE"/>
        </w:rPr>
        <w:t xml:space="preserve"> terlebih dahulu sebelum data baru disisipkan, menghindari </w:t>
      </w:r>
      <w:r w:rsidRPr="004A11F4">
        <w:rPr>
          <w:rFonts w:ascii="Consolas" w:hAnsi="Consolas"/>
          <w:lang w:val="sv-SE"/>
        </w:rPr>
        <w:t>DROP TABLE</w:t>
      </w:r>
      <w:r w:rsidRPr="004A11F4">
        <w:rPr>
          <w:lang w:val="sv-SE"/>
        </w:rPr>
        <w:t xml:space="preserve"> yang akan mengganggu dependensi </w:t>
      </w:r>
      <w:r w:rsidRPr="004A11F4">
        <w:rPr>
          <w:i/>
          <w:lang w:val="sv-SE"/>
        </w:rPr>
        <w:t>view/table</w:t>
      </w:r>
      <w:r w:rsidRPr="004A11F4">
        <w:rPr>
          <w:lang w:val="sv-SE"/>
        </w:rPr>
        <w:t xml:space="preserve"> dbt di hilir. Pembuatan tabel awal (</w:t>
      </w:r>
      <w:r w:rsidRPr="004A11F4">
        <w:rPr>
          <w:i/>
          <w:lang w:val="sv-SE"/>
        </w:rPr>
        <w:t>bootstrap</w:t>
      </w:r>
      <w:r w:rsidRPr="004A11F4">
        <w:rPr>
          <w:lang w:val="sv-SE"/>
        </w:rPr>
        <w:t xml:space="preserve">) dilakukan secara kondisional menggunakan pemeriksaan </w:t>
      </w:r>
      <w:r w:rsidRPr="004A11F4">
        <w:rPr>
          <w:rFonts w:ascii="Consolas" w:hAnsi="Consolas"/>
          <w:lang w:val="sv-SE"/>
        </w:rPr>
        <w:t>inspector.has_table()</w:t>
      </w:r>
      <w:r w:rsidRPr="004A11F4">
        <w:rPr>
          <w:lang w:val="sv-SE"/>
        </w:rPr>
        <w:t>.</w:t>
      </w:r>
    </w:p>
    <w:p w14:paraId="5BB345E4" w14:textId="77777777" w:rsidR="0040571E" w:rsidRPr="004A11F4" w:rsidRDefault="00000000">
      <w:pPr>
        <w:rPr>
          <w:lang w:val="sv-SE"/>
        </w:rPr>
      </w:pPr>
      <w:r w:rsidRPr="004A11F4">
        <w:rPr>
          <w:b/>
          <w:lang w:val="sv-SE"/>
        </w:rPr>
        <w:t>c) Penanganan Encoding:</w:t>
      </w:r>
      <w:r w:rsidRPr="004A11F4">
        <w:rPr>
          <w:lang w:val="sv-SE"/>
        </w:rPr>
        <w:t xml:space="preserve"> Untuk mengatasi masalah </w:t>
      </w:r>
      <w:r w:rsidRPr="004A11F4">
        <w:rPr>
          <w:rFonts w:ascii="Consolas" w:hAnsi="Consolas"/>
          <w:lang w:val="sv-SE"/>
        </w:rPr>
        <w:t>UnicodeEncodeError</w:t>
      </w:r>
      <w:r w:rsidRPr="004A11F4">
        <w:rPr>
          <w:lang w:val="sv-SE"/>
        </w:rPr>
        <w:t xml:space="preserve"> pada lingkungan Windows dengan </w:t>
      </w:r>
      <w:r w:rsidRPr="004A11F4">
        <w:rPr>
          <w:i/>
          <w:lang w:val="sv-SE"/>
        </w:rPr>
        <w:t>code page</w:t>
      </w:r>
      <w:r w:rsidRPr="004A11F4">
        <w:rPr>
          <w:lang w:val="sv-SE"/>
        </w:rPr>
        <w:t xml:space="preserve"> CP1252, skrip menerapkan pembungkusan </w:t>
      </w:r>
      <w:r w:rsidRPr="004A11F4">
        <w:rPr>
          <w:rFonts w:ascii="Consolas" w:hAnsi="Consolas"/>
          <w:lang w:val="sv-SE"/>
        </w:rPr>
        <w:t>sys.stdout</w:t>
      </w:r>
      <w:r w:rsidRPr="004A11F4">
        <w:rPr>
          <w:lang w:val="sv-SE"/>
        </w:rPr>
        <w:t xml:space="preserve"> dengan </w:t>
      </w:r>
      <w:r w:rsidRPr="004A11F4">
        <w:rPr>
          <w:rFonts w:ascii="Consolas" w:hAnsi="Consolas"/>
          <w:lang w:val="sv-SE"/>
        </w:rPr>
        <w:t>io.TextIOWrapper</w:t>
      </w:r>
      <w:r w:rsidRPr="004A11F4">
        <w:rPr>
          <w:lang w:val="sv-SE"/>
        </w:rPr>
        <w:t xml:space="preserve"> ber-encoding UTF-8.</w:t>
      </w:r>
    </w:p>
    <w:p w14:paraId="078D27E1" w14:textId="77777777" w:rsidR="0040571E" w:rsidRPr="004A11F4" w:rsidRDefault="00000000">
      <w:pPr>
        <w:rPr>
          <w:lang w:val="sv-SE"/>
        </w:rPr>
      </w:pPr>
      <w:r w:rsidRPr="004A11F4">
        <w:rPr>
          <w:lang w:val="sv-SE"/>
        </w:rPr>
        <w:t xml:space="preserve">Hasil akhir tahap ini adalah tabel </w:t>
      </w:r>
      <w:r w:rsidRPr="004A11F4">
        <w:rPr>
          <w:rFonts w:ascii="Consolas" w:hAnsi="Consolas"/>
          <w:lang w:val="sv-SE"/>
        </w:rPr>
        <w:t>public.bronze_tech_layoffs</w:t>
      </w:r>
      <w:r w:rsidRPr="004A11F4">
        <w:rPr>
          <w:lang w:val="sv-SE"/>
        </w:rPr>
        <w:t xml:space="preserve"> berisi 1.745 baris—identik dengan jumlah baris sumber CSV, memastikan </w:t>
      </w:r>
      <w:r w:rsidRPr="004A11F4">
        <w:rPr>
          <w:i/>
          <w:lang w:val="sv-SE"/>
        </w:rPr>
        <w:t>row parity</w:t>
      </w:r>
      <w:r w:rsidRPr="004A11F4">
        <w:rPr>
          <w:lang w:val="sv-SE"/>
        </w:rPr>
        <w:t xml:space="preserve"> sejak awal.</w:t>
      </w:r>
    </w:p>
    <w:p w14:paraId="4D3F935E" w14:textId="77777777" w:rsidR="0040571E" w:rsidRPr="004A11F4" w:rsidRDefault="00000000">
      <w:pPr>
        <w:pStyle w:val="Heading2"/>
        <w:rPr>
          <w:lang w:val="sv-SE"/>
        </w:rPr>
      </w:pPr>
      <w:r w:rsidRPr="004A11F4">
        <w:rPr>
          <w:rFonts w:ascii="Times New Roman" w:hAnsi="Times New Roman"/>
          <w:color w:val="000000"/>
          <w:sz w:val="24"/>
          <w:lang w:val="sv-SE"/>
        </w:rPr>
        <w:t>3.3 Transformasi Data menggunakan dbt (Staging → Silver Layer)</w:t>
      </w:r>
    </w:p>
    <w:p w14:paraId="1B055292" w14:textId="77777777" w:rsidR="0040571E" w:rsidRPr="004A11F4" w:rsidRDefault="00000000">
      <w:pPr>
        <w:rPr>
          <w:lang w:val="sv-SE"/>
        </w:rPr>
      </w:pPr>
      <w:r w:rsidRPr="004A11F4">
        <w:rPr>
          <w:lang w:val="sv-SE"/>
        </w:rPr>
        <w:t xml:space="preserve">Transformasi data dilakukan dalam dua tahap melalui proyek dbt </w:t>
      </w:r>
      <w:r w:rsidRPr="004A11F4">
        <w:rPr>
          <w:rFonts w:ascii="Consolas" w:hAnsi="Consolas"/>
          <w:lang w:val="sv-SE"/>
        </w:rPr>
        <w:t>dbt_layoffs/</w:t>
      </w:r>
      <w:r w:rsidRPr="004A11F4">
        <w:rPr>
          <w:lang w:val="sv-SE"/>
        </w:rPr>
        <w:t xml:space="preserve">, yang dikonfigurasikan pada </w:t>
      </w:r>
      <w:r w:rsidRPr="004A11F4">
        <w:rPr>
          <w:rFonts w:ascii="Consolas" w:hAnsi="Consolas"/>
          <w:lang w:val="sv-SE"/>
        </w:rPr>
        <w:t>dbt_project.yml</w:t>
      </w:r>
      <w:r w:rsidRPr="004A11F4">
        <w:rPr>
          <w:lang w:val="sv-SE"/>
        </w:rPr>
        <w:t xml:space="preserve"> dengan materialisasi terdiferensiasi:</w:t>
      </w:r>
    </w:p>
    <w:p w14:paraId="363D6137" w14:textId="77777777" w:rsidR="0040571E" w:rsidRDefault="00000000">
      <w:pPr>
        <w:spacing w:before="120"/>
        <w:ind w:left="567"/>
      </w:pPr>
      <w:r>
        <w:rPr>
          <w:rFonts w:ascii="Consolas" w:hAnsi="Consolas"/>
          <w:color w:val="1E1E1E"/>
          <w:sz w:val="18"/>
        </w:rPr>
        <w:t>models:</w:t>
      </w:r>
      <w:r>
        <w:rPr>
          <w:rFonts w:ascii="Consolas" w:hAnsi="Consolas"/>
          <w:color w:val="1E1E1E"/>
          <w:sz w:val="18"/>
        </w:rPr>
        <w:br/>
        <w:t xml:space="preserve">  dbt_layoffs:</w:t>
      </w:r>
      <w:r>
        <w:rPr>
          <w:rFonts w:ascii="Consolas" w:hAnsi="Consolas"/>
          <w:color w:val="1E1E1E"/>
          <w:sz w:val="18"/>
        </w:rPr>
        <w:br/>
        <w:t xml:space="preserve">    staging:</w:t>
      </w:r>
      <w:r>
        <w:rPr>
          <w:rFonts w:ascii="Consolas" w:hAnsi="Consolas"/>
          <w:color w:val="1E1E1E"/>
          <w:sz w:val="18"/>
        </w:rPr>
        <w:br/>
        <w:t xml:space="preserve">      +materialized: view     # Ringan, hanya proxy ke Bronze</w:t>
      </w:r>
      <w:r>
        <w:rPr>
          <w:rFonts w:ascii="Consolas" w:hAnsi="Consolas"/>
          <w:color w:val="1E1E1E"/>
          <w:sz w:val="18"/>
        </w:rPr>
        <w:br/>
        <w:t xml:space="preserve">      +schema: staging</w:t>
      </w:r>
      <w:r>
        <w:rPr>
          <w:rFonts w:ascii="Consolas" w:hAnsi="Consolas"/>
          <w:color w:val="1E1E1E"/>
          <w:sz w:val="18"/>
        </w:rPr>
        <w:br/>
        <w:t xml:space="preserve">    silver:</w:t>
      </w:r>
      <w:r>
        <w:rPr>
          <w:rFonts w:ascii="Consolas" w:hAnsi="Consolas"/>
          <w:color w:val="1E1E1E"/>
          <w:sz w:val="18"/>
        </w:rPr>
        <w:br/>
        <w:t xml:space="preserve">      +materialized: table    # Persistensi hasil cleansing</w:t>
      </w:r>
      <w:r>
        <w:rPr>
          <w:rFonts w:ascii="Consolas" w:hAnsi="Consolas"/>
          <w:color w:val="1E1E1E"/>
          <w:sz w:val="18"/>
        </w:rPr>
        <w:br/>
        <w:t xml:space="preserve">      +schema: silver</w:t>
      </w:r>
      <w:r>
        <w:rPr>
          <w:rFonts w:ascii="Consolas" w:hAnsi="Consolas"/>
          <w:color w:val="1E1E1E"/>
          <w:sz w:val="18"/>
        </w:rPr>
        <w:br/>
        <w:t xml:space="preserve">    gold:</w:t>
      </w:r>
      <w:r>
        <w:rPr>
          <w:rFonts w:ascii="Consolas" w:hAnsi="Consolas"/>
          <w:color w:val="1E1E1E"/>
          <w:sz w:val="18"/>
        </w:rPr>
        <w:br/>
      </w:r>
      <w:r>
        <w:rPr>
          <w:rFonts w:ascii="Consolas" w:hAnsi="Consolas"/>
          <w:color w:val="1E1E1E"/>
          <w:sz w:val="18"/>
        </w:rPr>
        <w:lastRenderedPageBreak/>
        <w:t xml:space="preserve">      +materialized: table    # Optimasi performa kueri BI</w:t>
      </w:r>
      <w:r>
        <w:rPr>
          <w:rFonts w:ascii="Consolas" w:hAnsi="Consolas"/>
          <w:color w:val="1E1E1E"/>
          <w:sz w:val="18"/>
        </w:rPr>
        <w:br/>
        <w:t xml:space="preserve">      +schema: gold</w:t>
      </w:r>
    </w:p>
    <w:p w14:paraId="6BC73AF8" w14:textId="77777777" w:rsidR="0040571E" w:rsidRDefault="00000000">
      <w:pPr>
        <w:spacing w:after="80"/>
      </w:pPr>
      <w:r>
        <w:rPr>
          <w:b/>
        </w:rPr>
        <w:t>a) Staging Layer (</w:t>
      </w:r>
      <w:r>
        <w:rPr>
          <w:rFonts w:ascii="Consolas" w:hAnsi="Consolas"/>
          <w:b/>
        </w:rPr>
        <w:t>stg_layoffs.sql</w:t>
      </w:r>
      <w:r>
        <w:rPr>
          <w:b/>
        </w:rPr>
        <w:t xml:space="preserve">) — Dimaterialisasi sebagai </w:t>
      </w:r>
      <w:r>
        <w:rPr>
          <w:b/>
          <w:i/>
        </w:rPr>
        <w:t>View</w:t>
      </w:r>
      <w:r>
        <w:rPr>
          <w:b/>
        </w:rPr>
        <w:t>:</w:t>
      </w:r>
    </w:p>
    <w:p w14:paraId="552E1A94" w14:textId="77777777" w:rsidR="0040571E" w:rsidRDefault="00000000">
      <w:r>
        <w:t xml:space="preserve">Model </w:t>
      </w:r>
      <w:r>
        <w:rPr>
          <w:i/>
        </w:rPr>
        <w:t>staging</w:t>
      </w:r>
      <w:r>
        <w:t xml:space="preserve"> berfungsi sebagai lapisan abstraksi yang mentranslasi penamaan kolom mentah (</w:t>
      </w:r>
      <w:r>
        <w:rPr>
          <w:i/>
        </w:rPr>
        <w:t>double-quoted column names</w:t>
      </w:r>
      <w:r>
        <w:t xml:space="preserve">) ke format yang terstandarisasi menggunakan alias deskriptif. Sebagai contoh, </w:t>
      </w:r>
      <w:r>
        <w:rPr>
          <w:rFonts w:ascii="Consolas" w:hAnsi="Consolas"/>
        </w:rPr>
        <w:t>"Company"</w:t>
      </w:r>
      <w:r>
        <w:t xml:space="preserve"> dipetakan ke </w:t>
      </w:r>
      <w:r>
        <w:rPr>
          <w:rFonts w:ascii="Consolas" w:hAnsi="Consolas"/>
        </w:rPr>
        <w:t>company_name</w:t>
      </w:r>
      <w:r>
        <w:t xml:space="preserve">, </w:t>
      </w:r>
      <w:r>
        <w:rPr>
          <w:rFonts w:ascii="Consolas" w:hAnsi="Consolas"/>
        </w:rPr>
        <w:t>"Laid_Off"</w:t>
      </w:r>
      <w:r>
        <w:t xml:space="preserve"> ke </w:t>
      </w:r>
      <w:r>
        <w:rPr>
          <w:rFonts w:ascii="Consolas" w:hAnsi="Consolas"/>
        </w:rPr>
        <w:t>laid_off_count</w:t>
      </w:r>
      <w:r>
        <w:t xml:space="preserve">, dan </w:t>
      </w:r>
      <w:r>
        <w:rPr>
          <w:rFonts w:ascii="Consolas" w:hAnsi="Consolas"/>
        </w:rPr>
        <w:t>"Money_Raised_in__mil"</w:t>
      </w:r>
      <w:r>
        <w:t xml:space="preserve"> ke </w:t>
      </w:r>
      <w:r>
        <w:rPr>
          <w:rFonts w:ascii="Consolas" w:hAnsi="Consolas"/>
        </w:rPr>
        <w:t>funds_raised_mil</w:t>
      </w:r>
      <w:r>
        <w:t xml:space="preserve">. Sumber data dideklarasikan pada file </w:t>
      </w:r>
      <w:r>
        <w:rPr>
          <w:rFonts w:ascii="Consolas" w:hAnsi="Consolas"/>
        </w:rPr>
        <w:t>sources.yml</w:t>
      </w:r>
      <w:r>
        <w:t xml:space="preserve"> yang memetakan tabel </w:t>
      </w:r>
      <w:r>
        <w:rPr>
          <w:rFonts w:ascii="Consolas" w:hAnsi="Consolas"/>
        </w:rPr>
        <w:t>bronze_tech_layoffs</w:t>
      </w:r>
      <w:r>
        <w:t xml:space="preserve"> di skema </w:t>
      </w:r>
      <w:r>
        <w:rPr>
          <w:rFonts w:ascii="Consolas" w:hAnsi="Consolas"/>
        </w:rPr>
        <w:t>public</w:t>
      </w:r>
      <w:r>
        <w:t xml:space="preserve"> sebagai sumber yang dapat direferensikan melalui fungsi </w:t>
      </w:r>
      <w:r>
        <w:rPr>
          <w:rFonts w:ascii="Consolas" w:hAnsi="Consolas"/>
        </w:rPr>
        <w:t>{{ source('public', 'bronze_tech_layoffs') }}</w:t>
      </w:r>
      <w:r>
        <w:t>.</w:t>
      </w:r>
    </w:p>
    <w:p w14:paraId="64BE7B8D" w14:textId="77777777" w:rsidR="0040571E" w:rsidRDefault="00000000">
      <w:pPr>
        <w:spacing w:after="80"/>
      </w:pPr>
      <w:r>
        <w:rPr>
          <w:b/>
        </w:rPr>
        <w:t>b) Silver Layer (</w:t>
      </w:r>
      <w:r>
        <w:rPr>
          <w:rFonts w:ascii="Consolas" w:hAnsi="Consolas"/>
          <w:b/>
        </w:rPr>
        <w:t>layoffs_standardized.sql</w:t>
      </w:r>
      <w:r>
        <w:rPr>
          <w:b/>
        </w:rPr>
        <w:t xml:space="preserve">) — Dimaterialisasi sebagai </w:t>
      </w:r>
      <w:r>
        <w:rPr>
          <w:b/>
          <w:i/>
        </w:rPr>
        <w:t>Table</w:t>
      </w:r>
      <w:r>
        <w:rPr>
          <w:b/>
        </w:rPr>
        <w:t>:</w:t>
      </w:r>
    </w:p>
    <w:p w14:paraId="7A96BD9D" w14:textId="77777777" w:rsidR="0040571E" w:rsidRPr="004A11F4" w:rsidRDefault="00000000">
      <w:pPr>
        <w:rPr>
          <w:lang w:val="sv-SE"/>
        </w:rPr>
      </w:pPr>
      <w:r w:rsidRPr="004A11F4">
        <w:rPr>
          <w:lang w:val="sv-SE"/>
        </w:rPr>
        <w:t xml:space="preserve">Model </w:t>
      </w:r>
      <w:r w:rsidRPr="004A11F4">
        <w:rPr>
          <w:i/>
          <w:lang w:val="sv-SE"/>
        </w:rPr>
        <w:t>Silver</w:t>
      </w:r>
      <w:r w:rsidRPr="004A11F4">
        <w:rPr>
          <w:lang w:val="sv-SE"/>
        </w:rPr>
        <w:t xml:space="preserve"> mengaplikasikan dua transformasi normalisasi kritis menggunakan ekspresi </w:t>
      </w:r>
      <w:r w:rsidRPr="004A11F4">
        <w:rPr>
          <w:rFonts w:ascii="Consolas" w:hAnsi="Consolas"/>
          <w:lang w:val="sv-SE"/>
        </w:rPr>
        <w:t>CASE WHEN</w:t>
      </w:r>
      <w:r w:rsidRPr="004A11F4">
        <w:rPr>
          <w:lang w:val="sv-SE"/>
        </w:rPr>
        <w:t>:</w:t>
      </w:r>
    </w:p>
    <w:p w14:paraId="03F537BC" w14:textId="77777777" w:rsidR="0040571E" w:rsidRDefault="00000000">
      <w:r>
        <w:rPr>
          <w:i/>
        </w:rPr>
        <w:t>Normalisasi Nomenklatur Industri:</w:t>
      </w:r>
    </w:p>
    <w:p w14:paraId="7167D8F9" w14:textId="77777777" w:rsidR="0040571E" w:rsidRDefault="00000000">
      <w:pPr>
        <w:spacing w:before="120"/>
        <w:ind w:left="567"/>
      </w:pPr>
      <w:r>
        <w:rPr>
          <w:rFonts w:ascii="Consolas" w:hAnsi="Consolas"/>
          <w:color w:val="1E1E1E"/>
          <w:sz w:val="18"/>
        </w:rPr>
        <w:t xml:space="preserve">CASE </w:t>
      </w:r>
      <w:r>
        <w:rPr>
          <w:rFonts w:ascii="Consolas" w:hAnsi="Consolas"/>
          <w:color w:val="1E1E1E"/>
          <w:sz w:val="18"/>
        </w:rPr>
        <w:br/>
        <w:t xml:space="preserve">    WHEN "Industry" ILIKE '%Finance%' OR "Industry" = 'Fintech' THEN 'Fintech'</w:t>
      </w:r>
      <w:r>
        <w:rPr>
          <w:rFonts w:ascii="Consolas" w:hAnsi="Consolas"/>
          <w:color w:val="1E1E1E"/>
          <w:sz w:val="18"/>
        </w:rPr>
        <w:br/>
        <w:t xml:space="preserve">    WHEN "Industry" IN ('Transportation', 'Transportion') THEN 'Transportation'</w:t>
      </w:r>
      <w:r>
        <w:rPr>
          <w:rFonts w:ascii="Consolas" w:hAnsi="Consolas"/>
          <w:color w:val="1E1E1E"/>
          <w:sz w:val="18"/>
        </w:rPr>
        <w:br/>
        <w:t xml:space="preserve">    ELSE "Industry"</w:t>
      </w:r>
      <w:r>
        <w:rPr>
          <w:rFonts w:ascii="Consolas" w:hAnsi="Consolas"/>
          <w:color w:val="1E1E1E"/>
          <w:sz w:val="18"/>
        </w:rPr>
        <w:br/>
        <w:t>END AS industry_clean</w:t>
      </w:r>
    </w:p>
    <w:p w14:paraId="37FBB2B5" w14:textId="77777777" w:rsidR="0040571E" w:rsidRDefault="00000000">
      <w:r w:rsidRPr="004A11F4">
        <w:rPr>
          <w:lang w:val="sv-SE"/>
        </w:rPr>
        <w:t xml:space="preserve">Logika ini meleburkan varian penamaan seperti 'Finance' dan 'Fintech' ke dalam satu kategori 'Fintech', serta memperbaiki </w:t>
      </w:r>
      <w:r w:rsidRPr="004A11F4">
        <w:rPr>
          <w:i/>
          <w:lang w:val="sv-SE"/>
        </w:rPr>
        <w:t>typo</w:t>
      </w:r>
      <w:r w:rsidRPr="004A11F4">
        <w:rPr>
          <w:lang w:val="sv-SE"/>
        </w:rPr>
        <w:t xml:space="preserve"> 'Transportion' menjadi 'Transportation'. </w:t>
      </w:r>
      <w:r>
        <w:t>Nilai industri lainnya dipertahankan sebagaimana aslinya.</w:t>
      </w:r>
    </w:p>
    <w:p w14:paraId="4E03931C" w14:textId="77777777" w:rsidR="0040571E" w:rsidRDefault="00000000">
      <w:r>
        <w:rPr>
          <w:i/>
        </w:rPr>
        <w:t>Kategorisasi Funding Stage:</w:t>
      </w:r>
    </w:p>
    <w:p w14:paraId="7A2F6C57" w14:textId="77777777" w:rsidR="0040571E" w:rsidRDefault="00000000">
      <w:pPr>
        <w:spacing w:before="120"/>
        <w:ind w:left="567"/>
      </w:pPr>
      <w:r>
        <w:rPr>
          <w:rFonts w:ascii="Consolas" w:hAnsi="Consolas"/>
          <w:color w:val="1E1E1E"/>
          <w:sz w:val="18"/>
        </w:rPr>
        <w:t>CASE</w:t>
      </w:r>
      <w:r>
        <w:rPr>
          <w:rFonts w:ascii="Consolas" w:hAnsi="Consolas"/>
          <w:color w:val="1E1E1E"/>
          <w:sz w:val="18"/>
        </w:rPr>
        <w:br/>
        <w:t xml:space="preserve">    WHEN "Stage" IN ('Seed', 'Series A') THEN 'Early Stage'</w:t>
      </w:r>
      <w:r>
        <w:rPr>
          <w:rFonts w:ascii="Consolas" w:hAnsi="Consolas"/>
          <w:color w:val="1E1E1E"/>
          <w:sz w:val="18"/>
        </w:rPr>
        <w:br/>
        <w:t xml:space="preserve">    WHEN "Stage" IN ('Series B', 'Series C', 'Series D') THEN 'Growth Stage'</w:t>
      </w:r>
      <w:r>
        <w:rPr>
          <w:rFonts w:ascii="Consolas" w:hAnsi="Consolas"/>
          <w:color w:val="1E1E1E"/>
          <w:sz w:val="18"/>
        </w:rPr>
        <w:br/>
        <w:t xml:space="preserve">    WHEN "Stage" IN ('Series E', 'Series F', ..., 'Series J') THEN 'Late Stage'</w:t>
      </w:r>
      <w:r>
        <w:rPr>
          <w:rFonts w:ascii="Consolas" w:hAnsi="Consolas"/>
          <w:color w:val="1E1E1E"/>
          <w:sz w:val="18"/>
        </w:rPr>
        <w:br/>
        <w:t xml:space="preserve">    WHEN "Stage" IN ('Post-IPO', 'Acquired', 'Private Equity', 'Subsidiary') THEN 'Mature/Public'</w:t>
      </w:r>
      <w:r>
        <w:rPr>
          <w:rFonts w:ascii="Consolas" w:hAnsi="Consolas"/>
          <w:color w:val="1E1E1E"/>
          <w:sz w:val="18"/>
        </w:rPr>
        <w:br/>
        <w:t xml:space="preserve">    WHEN "Stage" IS NULL OR "Stage" = 'Unknown' THEN 'Unknown'</w:t>
      </w:r>
      <w:r>
        <w:rPr>
          <w:rFonts w:ascii="Consolas" w:hAnsi="Consolas"/>
          <w:color w:val="1E1E1E"/>
          <w:sz w:val="18"/>
        </w:rPr>
        <w:br/>
        <w:t xml:space="preserve">    ELSE 'Other'</w:t>
      </w:r>
      <w:r>
        <w:rPr>
          <w:rFonts w:ascii="Consolas" w:hAnsi="Consolas"/>
          <w:color w:val="1E1E1E"/>
          <w:sz w:val="18"/>
        </w:rPr>
        <w:br/>
        <w:t>END AS stage_group</w:t>
      </w:r>
    </w:p>
    <w:p w14:paraId="085C3747" w14:textId="77777777" w:rsidR="0040571E" w:rsidRPr="004A11F4" w:rsidRDefault="00000000">
      <w:pPr>
        <w:rPr>
          <w:lang w:val="sv-SE"/>
        </w:rPr>
      </w:pPr>
      <w:r w:rsidRPr="004A11F4">
        <w:rPr>
          <w:lang w:val="sv-SE"/>
        </w:rPr>
        <w:lastRenderedPageBreak/>
        <w:t xml:space="preserve">Pengelompokan ini merangkum 20+ varian </w:t>
      </w:r>
      <w:r w:rsidRPr="004A11F4">
        <w:rPr>
          <w:i/>
          <w:lang w:val="sv-SE"/>
        </w:rPr>
        <w:t>funding stage</w:t>
      </w:r>
      <w:r w:rsidRPr="004A11F4">
        <w:rPr>
          <w:lang w:val="sv-SE"/>
        </w:rPr>
        <w:t xml:space="preserve"> menjadi 5 kategori analitis yang bermakna bisnis.</w:t>
      </w:r>
    </w:p>
    <w:p w14:paraId="54C14109" w14:textId="77777777" w:rsidR="0040571E" w:rsidRDefault="00000000">
      <w:pPr>
        <w:pStyle w:val="Heading2"/>
      </w:pPr>
      <w:r>
        <w:rPr>
          <w:rFonts w:ascii="Times New Roman" w:hAnsi="Times New Roman"/>
          <w:color w:val="000000"/>
          <w:sz w:val="24"/>
        </w:rPr>
        <w:t>3.4 Pemodelan Dimensional — Gold Layer (Star Schema)</w:t>
      </w:r>
    </w:p>
    <w:p w14:paraId="14E8D07C" w14:textId="77777777" w:rsidR="0040571E" w:rsidRPr="004A11F4" w:rsidRDefault="00000000">
      <w:pPr>
        <w:rPr>
          <w:lang w:val="sv-SE"/>
        </w:rPr>
      </w:pPr>
      <w:r w:rsidRPr="004A11F4">
        <w:rPr>
          <w:lang w:val="sv-SE"/>
        </w:rPr>
        <w:t xml:space="preserve">Pada lapisan </w:t>
      </w:r>
      <w:r w:rsidRPr="004A11F4">
        <w:rPr>
          <w:i/>
          <w:lang w:val="sv-SE"/>
        </w:rPr>
        <w:t>Gold</w:t>
      </w:r>
      <w:r w:rsidRPr="004A11F4">
        <w:rPr>
          <w:lang w:val="sv-SE"/>
        </w:rPr>
        <w:t xml:space="preserve">, data yang telah dibersihkan dimodelkan ke dalam </w:t>
      </w:r>
      <w:r w:rsidRPr="004A11F4">
        <w:rPr>
          <w:i/>
          <w:lang w:val="sv-SE"/>
        </w:rPr>
        <w:t>Star Schema</w:t>
      </w:r>
      <w:r w:rsidRPr="004A11F4">
        <w:rPr>
          <w:lang w:val="sv-SE"/>
        </w:rPr>
        <w:t xml:space="preserve"> yang terdiri dari 1 tabel fakta sentral dan 4 tabel dimensi, seluruhnya didefinisikan sebagai model dbt:</w:t>
      </w:r>
    </w:p>
    <w:p w14:paraId="4292F332" w14:textId="77777777" w:rsidR="0040571E" w:rsidRDefault="00000000">
      <w:pPr>
        <w:spacing w:after="80"/>
      </w:pPr>
      <w:r>
        <w:rPr>
          <w:b/>
        </w:rPr>
        <w:t>a) Tabel Dimensi:</w:t>
      </w:r>
    </w:p>
    <w:tbl>
      <w:tblPr>
        <w:tblStyle w:val="TableGrid"/>
        <w:tblW w:w="0" w:type="auto"/>
        <w:jc w:val="center"/>
        <w:tblLook w:val="04A0" w:firstRow="1" w:lastRow="0" w:firstColumn="1" w:lastColumn="0" w:noHBand="0" w:noVBand="1"/>
      </w:tblPr>
      <w:tblGrid>
        <w:gridCol w:w="1733"/>
        <w:gridCol w:w="2328"/>
        <w:gridCol w:w="1617"/>
        <w:gridCol w:w="1397"/>
        <w:gridCol w:w="2240"/>
      </w:tblGrid>
      <w:tr w:rsidR="0040571E" w14:paraId="6A904451" w14:textId="77777777">
        <w:trPr>
          <w:jc w:val="center"/>
        </w:trPr>
        <w:tc>
          <w:tcPr>
            <w:tcW w:w="1820" w:type="dxa"/>
            <w:shd w:val="clear" w:color="auto" w:fill="2B579A"/>
          </w:tcPr>
          <w:p w14:paraId="1A88B050" w14:textId="77777777" w:rsidR="0040571E" w:rsidRDefault="00000000">
            <w:pPr>
              <w:jc w:val="center"/>
            </w:pPr>
            <w:r>
              <w:rPr>
                <w:b/>
                <w:color w:val="FFFFFF"/>
                <w:sz w:val="20"/>
              </w:rPr>
              <w:t>Model dbt</w:t>
            </w:r>
          </w:p>
        </w:tc>
        <w:tc>
          <w:tcPr>
            <w:tcW w:w="1820" w:type="dxa"/>
            <w:shd w:val="clear" w:color="auto" w:fill="2B579A"/>
          </w:tcPr>
          <w:p w14:paraId="08E0BD2A" w14:textId="77777777" w:rsidR="0040571E" w:rsidRDefault="00000000">
            <w:pPr>
              <w:jc w:val="center"/>
            </w:pPr>
            <w:r>
              <w:rPr>
                <w:b/>
                <w:color w:val="FFFFFF"/>
                <w:sz w:val="20"/>
              </w:rPr>
              <w:t>Tabel Output</w:t>
            </w:r>
          </w:p>
        </w:tc>
        <w:tc>
          <w:tcPr>
            <w:tcW w:w="1820" w:type="dxa"/>
            <w:shd w:val="clear" w:color="auto" w:fill="2B579A"/>
          </w:tcPr>
          <w:p w14:paraId="30C5AE67" w14:textId="77777777" w:rsidR="0040571E" w:rsidRDefault="00000000">
            <w:pPr>
              <w:jc w:val="center"/>
            </w:pPr>
            <w:r>
              <w:rPr>
                <w:b/>
                <w:color w:val="FFFFFF"/>
                <w:sz w:val="20"/>
              </w:rPr>
              <w:t>Kolom Utama</w:t>
            </w:r>
          </w:p>
        </w:tc>
        <w:tc>
          <w:tcPr>
            <w:tcW w:w="1820" w:type="dxa"/>
            <w:shd w:val="clear" w:color="auto" w:fill="2B579A"/>
          </w:tcPr>
          <w:p w14:paraId="2AC07D76" w14:textId="77777777" w:rsidR="0040571E" w:rsidRDefault="00000000">
            <w:pPr>
              <w:jc w:val="center"/>
            </w:pPr>
            <w:r>
              <w:rPr>
                <w:b/>
                <w:color w:val="FFFFFF"/>
                <w:sz w:val="20"/>
              </w:rPr>
              <w:t>Jumlah Baris</w:t>
            </w:r>
          </w:p>
        </w:tc>
        <w:tc>
          <w:tcPr>
            <w:tcW w:w="1820" w:type="dxa"/>
            <w:shd w:val="clear" w:color="auto" w:fill="2B579A"/>
          </w:tcPr>
          <w:p w14:paraId="3599DBC1" w14:textId="77777777" w:rsidR="0040571E" w:rsidRDefault="00000000">
            <w:pPr>
              <w:jc w:val="center"/>
            </w:pPr>
            <w:r>
              <w:rPr>
                <w:b/>
                <w:color w:val="FFFFFF"/>
                <w:sz w:val="20"/>
              </w:rPr>
              <w:t>Strategi Deduplikasi</w:t>
            </w:r>
          </w:p>
        </w:tc>
      </w:tr>
      <w:tr w:rsidR="0040571E" w14:paraId="2FB6F1C9" w14:textId="77777777">
        <w:trPr>
          <w:jc w:val="center"/>
        </w:trPr>
        <w:tc>
          <w:tcPr>
            <w:tcW w:w="1820" w:type="dxa"/>
          </w:tcPr>
          <w:p w14:paraId="3B99C306" w14:textId="77777777" w:rsidR="0040571E" w:rsidRDefault="00000000">
            <w:r>
              <w:rPr>
                <w:rFonts w:ascii="Consolas" w:hAnsi="Consolas"/>
                <w:sz w:val="16"/>
              </w:rPr>
              <w:t>dim_company.sql</w:t>
            </w:r>
          </w:p>
        </w:tc>
        <w:tc>
          <w:tcPr>
            <w:tcW w:w="1820" w:type="dxa"/>
          </w:tcPr>
          <w:p w14:paraId="14DB90BA" w14:textId="77777777" w:rsidR="0040571E" w:rsidRDefault="00000000">
            <w:r>
              <w:rPr>
                <w:rFonts w:ascii="Consolas" w:hAnsi="Consolas"/>
                <w:sz w:val="16"/>
              </w:rPr>
              <w:t>public_gold.dim_company</w:t>
            </w:r>
          </w:p>
        </w:tc>
        <w:tc>
          <w:tcPr>
            <w:tcW w:w="1820" w:type="dxa"/>
          </w:tcPr>
          <w:p w14:paraId="464BF75A" w14:textId="77777777" w:rsidR="0040571E" w:rsidRDefault="00000000">
            <w:r>
              <w:rPr>
                <w:rFonts w:ascii="Consolas" w:hAnsi="Consolas"/>
                <w:sz w:val="16"/>
              </w:rPr>
              <w:t>company_id</w:t>
            </w:r>
            <w:r>
              <w:rPr>
                <w:sz w:val="20"/>
              </w:rPr>
              <w:t xml:space="preserve"> (PK), </w:t>
            </w:r>
            <w:r>
              <w:rPr>
                <w:rFonts w:ascii="Consolas" w:hAnsi="Consolas"/>
                <w:sz w:val="16"/>
              </w:rPr>
              <w:t>company_name</w:t>
            </w:r>
            <w:r>
              <w:rPr>
                <w:sz w:val="20"/>
              </w:rPr>
              <w:t xml:space="preserve">, </w:t>
            </w:r>
            <w:r>
              <w:rPr>
                <w:rFonts w:ascii="Consolas" w:hAnsi="Consolas"/>
                <w:sz w:val="16"/>
              </w:rPr>
              <w:t>stage_group</w:t>
            </w:r>
          </w:p>
        </w:tc>
        <w:tc>
          <w:tcPr>
            <w:tcW w:w="1820" w:type="dxa"/>
          </w:tcPr>
          <w:p w14:paraId="6B5D11FB" w14:textId="77777777" w:rsidR="0040571E" w:rsidRDefault="00000000">
            <w:r>
              <w:rPr>
                <w:sz w:val="20"/>
              </w:rPr>
              <w:t>1.374</w:t>
            </w:r>
          </w:p>
        </w:tc>
        <w:tc>
          <w:tcPr>
            <w:tcW w:w="1820" w:type="dxa"/>
          </w:tcPr>
          <w:p w14:paraId="6C87C5AA" w14:textId="77777777" w:rsidR="0040571E" w:rsidRDefault="00000000">
            <w:r>
              <w:rPr>
                <w:rFonts w:ascii="Consolas" w:hAnsi="Consolas"/>
                <w:sz w:val="16"/>
              </w:rPr>
              <w:t>SELECT DISTINCT</w:t>
            </w:r>
            <w:r>
              <w:rPr>
                <w:sz w:val="20"/>
              </w:rPr>
              <w:t xml:space="preserve"> + </w:t>
            </w:r>
            <w:r>
              <w:rPr>
                <w:rFonts w:ascii="Consolas" w:hAnsi="Consolas"/>
                <w:sz w:val="16"/>
              </w:rPr>
              <w:t>ROW_NUMBER()</w:t>
            </w:r>
          </w:p>
        </w:tc>
      </w:tr>
      <w:tr w:rsidR="0040571E" w14:paraId="0493095B" w14:textId="77777777">
        <w:trPr>
          <w:jc w:val="center"/>
        </w:trPr>
        <w:tc>
          <w:tcPr>
            <w:tcW w:w="1820" w:type="dxa"/>
          </w:tcPr>
          <w:p w14:paraId="18667C92" w14:textId="77777777" w:rsidR="0040571E" w:rsidRDefault="00000000">
            <w:r>
              <w:rPr>
                <w:rFonts w:ascii="Consolas" w:hAnsi="Consolas"/>
                <w:sz w:val="16"/>
              </w:rPr>
              <w:t>dim_industry.sql</w:t>
            </w:r>
          </w:p>
        </w:tc>
        <w:tc>
          <w:tcPr>
            <w:tcW w:w="1820" w:type="dxa"/>
          </w:tcPr>
          <w:p w14:paraId="2EC5AAA2" w14:textId="77777777" w:rsidR="0040571E" w:rsidRDefault="00000000">
            <w:r>
              <w:rPr>
                <w:rFonts w:ascii="Consolas" w:hAnsi="Consolas"/>
                <w:sz w:val="16"/>
              </w:rPr>
              <w:t>public_gold.dim_industry</w:t>
            </w:r>
          </w:p>
        </w:tc>
        <w:tc>
          <w:tcPr>
            <w:tcW w:w="1820" w:type="dxa"/>
          </w:tcPr>
          <w:p w14:paraId="702FC82A" w14:textId="77777777" w:rsidR="0040571E" w:rsidRDefault="00000000">
            <w:r>
              <w:rPr>
                <w:rFonts w:ascii="Consolas" w:hAnsi="Consolas"/>
                <w:sz w:val="16"/>
              </w:rPr>
              <w:t>industry_id</w:t>
            </w:r>
            <w:r>
              <w:rPr>
                <w:sz w:val="20"/>
              </w:rPr>
              <w:t xml:space="preserve"> (PK), </w:t>
            </w:r>
            <w:r>
              <w:rPr>
                <w:rFonts w:ascii="Consolas" w:hAnsi="Consolas"/>
                <w:sz w:val="16"/>
              </w:rPr>
              <w:t>industry_name</w:t>
            </w:r>
          </w:p>
        </w:tc>
        <w:tc>
          <w:tcPr>
            <w:tcW w:w="1820" w:type="dxa"/>
          </w:tcPr>
          <w:p w14:paraId="741EDFC0" w14:textId="77777777" w:rsidR="0040571E" w:rsidRDefault="00000000">
            <w:r>
              <w:rPr>
                <w:sz w:val="20"/>
              </w:rPr>
              <w:t>58</w:t>
            </w:r>
          </w:p>
        </w:tc>
        <w:tc>
          <w:tcPr>
            <w:tcW w:w="1820" w:type="dxa"/>
          </w:tcPr>
          <w:p w14:paraId="5F7AC98D" w14:textId="77777777" w:rsidR="0040571E" w:rsidRDefault="00000000">
            <w:r>
              <w:rPr>
                <w:rFonts w:ascii="Consolas" w:hAnsi="Consolas"/>
                <w:sz w:val="16"/>
              </w:rPr>
              <w:t>SELECT DISTINCT industry_clean</w:t>
            </w:r>
          </w:p>
        </w:tc>
      </w:tr>
      <w:tr w:rsidR="0040571E" w14:paraId="74981CF5" w14:textId="77777777">
        <w:trPr>
          <w:jc w:val="center"/>
        </w:trPr>
        <w:tc>
          <w:tcPr>
            <w:tcW w:w="1820" w:type="dxa"/>
          </w:tcPr>
          <w:p w14:paraId="17DAA773" w14:textId="77777777" w:rsidR="0040571E" w:rsidRDefault="00000000">
            <w:r>
              <w:rPr>
                <w:rFonts w:ascii="Consolas" w:hAnsi="Consolas"/>
                <w:sz w:val="16"/>
              </w:rPr>
              <w:t>dim_location.sql</w:t>
            </w:r>
          </w:p>
        </w:tc>
        <w:tc>
          <w:tcPr>
            <w:tcW w:w="1820" w:type="dxa"/>
          </w:tcPr>
          <w:p w14:paraId="3A56B3E1" w14:textId="77777777" w:rsidR="0040571E" w:rsidRDefault="00000000">
            <w:r>
              <w:rPr>
                <w:rFonts w:ascii="Consolas" w:hAnsi="Consolas"/>
                <w:sz w:val="16"/>
              </w:rPr>
              <w:t>public_gold.dim_location</w:t>
            </w:r>
          </w:p>
        </w:tc>
        <w:tc>
          <w:tcPr>
            <w:tcW w:w="1820" w:type="dxa"/>
          </w:tcPr>
          <w:p w14:paraId="2B3F950F" w14:textId="77777777" w:rsidR="0040571E" w:rsidRDefault="00000000">
            <w:r>
              <w:rPr>
                <w:rFonts w:ascii="Consolas" w:hAnsi="Consolas"/>
                <w:sz w:val="16"/>
              </w:rPr>
              <w:t>location_id</w:t>
            </w:r>
            <w:r>
              <w:rPr>
                <w:sz w:val="20"/>
              </w:rPr>
              <w:t xml:space="preserve"> (PK), </w:t>
            </w:r>
            <w:r>
              <w:rPr>
                <w:rFonts w:ascii="Consolas" w:hAnsi="Consolas"/>
                <w:sz w:val="16"/>
              </w:rPr>
              <w:t>city</w:t>
            </w:r>
            <w:r>
              <w:rPr>
                <w:sz w:val="20"/>
              </w:rPr>
              <w:t xml:space="preserve">, </w:t>
            </w:r>
            <w:r>
              <w:rPr>
                <w:rFonts w:ascii="Consolas" w:hAnsi="Consolas"/>
                <w:sz w:val="16"/>
              </w:rPr>
              <w:t>country</w:t>
            </w:r>
            <w:r>
              <w:rPr>
                <w:sz w:val="20"/>
              </w:rPr>
              <w:t xml:space="preserve">, </w:t>
            </w:r>
            <w:r>
              <w:rPr>
                <w:rFonts w:ascii="Consolas" w:hAnsi="Consolas"/>
                <w:sz w:val="16"/>
              </w:rPr>
              <w:t>continent</w:t>
            </w:r>
            <w:r>
              <w:rPr>
                <w:sz w:val="20"/>
              </w:rPr>
              <w:t xml:space="preserve">, </w:t>
            </w:r>
            <w:r>
              <w:rPr>
                <w:rFonts w:ascii="Consolas" w:hAnsi="Consolas"/>
                <w:sz w:val="16"/>
              </w:rPr>
              <w:t>latitude</w:t>
            </w:r>
            <w:r>
              <w:rPr>
                <w:sz w:val="20"/>
              </w:rPr>
              <w:t xml:space="preserve">, </w:t>
            </w:r>
            <w:r>
              <w:rPr>
                <w:rFonts w:ascii="Consolas" w:hAnsi="Consolas"/>
                <w:sz w:val="16"/>
              </w:rPr>
              <w:t>longitude</w:t>
            </w:r>
          </w:p>
        </w:tc>
        <w:tc>
          <w:tcPr>
            <w:tcW w:w="1820" w:type="dxa"/>
          </w:tcPr>
          <w:p w14:paraId="41461D84" w14:textId="77777777" w:rsidR="0040571E" w:rsidRDefault="00000000">
            <w:r>
              <w:rPr>
                <w:sz w:val="20"/>
              </w:rPr>
              <w:t>184</w:t>
            </w:r>
          </w:p>
        </w:tc>
        <w:tc>
          <w:tcPr>
            <w:tcW w:w="1820" w:type="dxa"/>
          </w:tcPr>
          <w:p w14:paraId="39E72C37" w14:textId="77777777" w:rsidR="0040571E" w:rsidRDefault="00000000">
            <w:r>
              <w:rPr>
                <w:rFonts w:ascii="Consolas" w:hAnsi="Consolas"/>
                <w:sz w:val="16"/>
              </w:rPr>
              <w:t>SELECT DISTINCT</w:t>
            </w:r>
            <w:r>
              <w:rPr>
                <w:sz w:val="20"/>
              </w:rPr>
              <w:t xml:space="preserve"> + </w:t>
            </w:r>
            <w:r>
              <w:rPr>
                <w:rFonts w:ascii="Consolas" w:hAnsi="Consolas"/>
                <w:sz w:val="16"/>
              </w:rPr>
              <w:t>CAST(latitude/longitude AS NUMERIC)</w:t>
            </w:r>
          </w:p>
        </w:tc>
      </w:tr>
      <w:tr w:rsidR="0040571E" w14:paraId="6AC52A98" w14:textId="77777777">
        <w:trPr>
          <w:jc w:val="center"/>
        </w:trPr>
        <w:tc>
          <w:tcPr>
            <w:tcW w:w="1820" w:type="dxa"/>
          </w:tcPr>
          <w:p w14:paraId="0A9BE130" w14:textId="77777777" w:rsidR="0040571E" w:rsidRDefault="00000000">
            <w:r>
              <w:rPr>
                <w:rFonts w:ascii="Consolas" w:hAnsi="Consolas"/>
                <w:sz w:val="16"/>
              </w:rPr>
              <w:t>dim_date.sql</w:t>
            </w:r>
          </w:p>
        </w:tc>
        <w:tc>
          <w:tcPr>
            <w:tcW w:w="1820" w:type="dxa"/>
          </w:tcPr>
          <w:p w14:paraId="191A9D6C" w14:textId="77777777" w:rsidR="0040571E" w:rsidRDefault="00000000">
            <w:r>
              <w:rPr>
                <w:rFonts w:ascii="Consolas" w:hAnsi="Consolas"/>
                <w:sz w:val="16"/>
              </w:rPr>
              <w:t>public_gold.dim_date</w:t>
            </w:r>
          </w:p>
        </w:tc>
        <w:tc>
          <w:tcPr>
            <w:tcW w:w="1820" w:type="dxa"/>
          </w:tcPr>
          <w:p w14:paraId="2D15E771" w14:textId="77777777" w:rsidR="0040571E" w:rsidRDefault="00000000">
            <w:r>
              <w:rPr>
                <w:rFonts w:ascii="Consolas" w:hAnsi="Consolas"/>
                <w:sz w:val="16"/>
              </w:rPr>
              <w:t>date_id</w:t>
            </w:r>
            <w:r>
              <w:rPr>
                <w:sz w:val="20"/>
              </w:rPr>
              <w:t xml:space="preserve"> (PK), </w:t>
            </w:r>
            <w:r>
              <w:rPr>
                <w:rFonts w:ascii="Consolas" w:hAnsi="Consolas"/>
                <w:sz w:val="16"/>
              </w:rPr>
              <w:t>full_date</w:t>
            </w:r>
            <w:r>
              <w:rPr>
                <w:sz w:val="20"/>
              </w:rPr>
              <w:t xml:space="preserve">, </w:t>
            </w:r>
            <w:r>
              <w:rPr>
                <w:rFonts w:ascii="Consolas" w:hAnsi="Consolas"/>
                <w:sz w:val="16"/>
              </w:rPr>
              <w:t>day</w:t>
            </w:r>
            <w:r>
              <w:rPr>
                <w:sz w:val="20"/>
              </w:rPr>
              <w:t xml:space="preserve">, </w:t>
            </w:r>
            <w:r>
              <w:rPr>
                <w:rFonts w:ascii="Consolas" w:hAnsi="Consolas"/>
                <w:sz w:val="16"/>
              </w:rPr>
              <w:t>month</w:t>
            </w:r>
            <w:r>
              <w:rPr>
                <w:sz w:val="20"/>
              </w:rPr>
              <w:t xml:space="preserve">, </w:t>
            </w:r>
            <w:r>
              <w:rPr>
                <w:rFonts w:ascii="Consolas" w:hAnsi="Consolas"/>
                <w:sz w:val="16"/>
              </w:rPr>
              <w:t>quarter</w:t>
            </w:r>
            <w:r>
              <w:rPr>
                <w:sz w:val="20"/>
              </w:rPr>
              <w:t xml:space="preserve">, </w:t>
            </w:r>
            <w:r>
              <w:rPr>
                <w:rFonts w:ascii="Consolas" w:hAnsi="Consolas"/>
                <w:sz w:val="16"/>
              </w:rPr>
              <w:t>year</w:t>
            </w:r>
          </w:p>
        </w:tc>
        <w:tc>
          <w:tcPr>
            <w:tcW w:w="1820" w:type="dxa"/>
          </w:tcPr>
          <w:p w14:paraId="3C5C9E29" w14:textId="77777777" w:rsidR="0040571E" w:rsidRDefault="00000000">
            <w:r>
              <w:rPr>
                <w:sz w:val="20"/>
              </w:rPr>
              <w:t>741</w:t>
            </w:r>
          </w:p>
        </w:tc>
        <w:tc>
          <w:tcPr>
            <w:tcW w:w="1820" w:type="dxa"/>
          </w:tcPr>
          <w:p w14:paraId="482C6901" w14:textId="77777777" w:rsidR="0040571E" w:rsidRDefault="00000000">
            <w:r>
              <w:rPr>
                <w:rFonts w:ascii="Consolas" w:hAnsi="Consolas"/>
                <w:sz w:val="16"/>
              </w:rPr>
              <w:t>SELECT DISTINCT date_layoffs</w:t>
            </w:r>
            <w:r>
              <w:rPr>
                <w:sz w:val="20"/>
              </w:rPr>
              <w:t xml:space="preserve"> + </w:t>
            </w:r>
            <w:r>
              <w:rPr>
                <w:rFonts w:ascii="Consolas" w:hAnsi="Consolas"/>
                <w:sz w:val="16"/>
              </w:rPr>
              <w:t>EXTRACT()</w:t>
            </w:r>
          </w:p>
        </w:tc>
      </w:tr>
    </w:tbl>
    <w:p w14:paraId="29000441" w14:textId="77777777" w:rsidR="0040571E" w:rsidRDefault="00000000">
      <w:r>
        <w:t xml:space="preserve">Setiap </w:t>
      </w:r>
      <w:r>
        <w:rPr>
          <w:i/>
        </w:rPr>
        <w:t>primary key</w:t>
      </w:r>
      <w:r>
        <w:t xml:space="preserve"> dimensi dihasilkan melalui fungsi </w:t>
      </w:r>
      <w:r>
        <w:rPr>
          <w:rFonts w:ascii="Consolas" w:hAnsi="Consolas"/>
        </w:rPr>
        <w:t>ROW_NUMBER() OVER(ORDER BY ...)</w:t>
      </w:r>
      <w:r>
        <w:t xml:space="preserve">, memastikan kunci yang deterministik dan berurutan. Dimensi waktu menggunakan fungsi </w:t>
      </w:r>
      <w:r>
        <w:rPr>
          <w:rFonts w:ascii="Consolas" w:hAnsi="Consolas"/>
        </w:rPr>
        <w:t>EXTRACT()</w:t>
      </w:r>
      <w:r>
        <w:t xml:space="preserve"> PostgreSQL untuk menurunkan komponen temporal hari, bulan, kuartal, dan tahun dari kolom </w:t>
      </w:r>
      <w:r>
        <w:rPr>
          <w:rFonts w:ascii="Consolas" w:hAnsi="Consolas"/>
        </w:rPr>
        <w:t>date_layoffs</w:t>
      </w:r>
      <w:r>
        <w:t>.</w:t>
      </w:r>
    </w:p>
    <w:p w14:paraId="00AFEEFC" w14:textId="77777777" w:rsidR="0040571E" w:rsidRPr="004A11F4" w:rsidRDefault="00000000">
      <w:pPr>
        <w:spacing w:after="80"/>
        <w:rPr>
          <w:lang w:val="sv-SE"/>
        </w:rPr>
      </w:pPr>
      <w:r w:rsidRPr="004A11F4">
        <w:rPr>
          <w:b/>
          <w:lang w:val="sv-SE"/>
        </w:rPr>
        <w:t>b) Tabel Fakta (</w:t>
      </w:r>
      <w:r w:rsidRPr="004A11F4">
        <w:rPr>
          <w:rFonts w:ascii="Consolas" w:hAnsi="Consolas"/>
          <w:b/>
          <w:lang w:val="sv-SE"/>
        </w:rPr>
        <w:t>fact_layoffs.sql</w:t>
      </w:r>
      <w:r w:rsidRPr="004A11F4">
        <w:rPr>
          <w:b/>
          <w:lang w:val="sv-SE"/>
        </w:rPr>
        <w:t>):</w:t>
      </w:r>
    </w:p>
    <w:p w14:paraId="786FE3F4" w14:textId="77777777" w:rsidR="0040571E" w:rsidRDefault="00000000">
      <w:r w:rsidRPr="004A11F4">
        <w:rPr>
          <w:lang w:val="sv-SE"/>
        </w:rPr>
        <w:t xml:space="preserve">Tabel fakta didefinisikan melalui operasi </w:t>
      </w:r>
      <w:r w:rsidRPr="004A11F4">
        <w:rPr>
          <w:rFonts w:ascii="Consolas" w:hAnsi="Consolas"/>
          <w:lang w:val="sv-SE"/>
        </w:rPr>
        <w:t>LEFT JOIN</w:t>
      </w:r>
      <w:r w:rsidRPr="004A11F4">
        <w:rPr>
          <w:lang w:val="sv-SE"/>
        </w:rPr>
        <w:t xml:space="preserve"> bertingkat dari tabel </w:t>
      </w:r>
      <w:r w:rsidRPr="004A11F4">
        <w:rPr>
          <w:i/>
          <w:lang w:val="sv-SE"/>
        </w:rPr>
        <w:t>Silver</w:t>
      </w:r>
      <w:r w:rsidRPr="004A11F4">
        <w:rPr>
          <w:lang w:val="sv-SE"/>
        </w:rPr>
        <w:t xml:space="preserve"> (</w:t>
      </w:r>
      <w:r w:rsidRPr="004A11F4">
        <w:rPr>
          <w:rFonts w:ascii="Consolas" w:hAnsi="Consolas"/>
          <w:lang w:val="sv-SE"/>
        </w:rPr>
        <w:t>layoffs_standardized</w:t>
      </w:r>
      <w:r w:rsidRPr="004A11F4">
        <w:rPr>
          <w:lang w:val="sv-SE"/>
        </w:rPr>
        <w:t xml:space="preserve">) ke seluruh tabel dimensi. </w:t>
      </w:r>
      <w:r>
        <w:t xml:space="preserve">Resolusi </w:t>
      </w:r>
      <w:r>
        <w:rPr>
          <w:i/>
        </w:rPr>
        <w:t>Cartesian product</w:t>
      </w:r>
      <w:r>
        <w:t xml:space="preserve"> pada data spasial dicapai melalui </w:t>
      </w:r>
      <w:r>
        <w:rPr>
          <w:i/>
        </w:rPr>
        <w:t>compound join key</w:t>
      </w:r>
      <w:r>
        <w:t xml:space="preserve"> pada </w:t>
      </w:r>
      <w:r>
        <w:rPr>
          <w:rFonts w:ascii="Consolas" w:hAnsi="Consolas"/>
        </w:rPr>
        <w:t>dim_location</w:t>
      </w:r>
      <w:r>
        <w:t>:</w:t>
      </w:r>
    </w:p>
    <w:p w14:paraId="77890080" w14:textId="77777777" w:rsidR="0040571E" w:rsidRDefault="00000000">
      <w:pPr>
        <w:spacing w:before="120"/>
        <w:ind w:left="567"/>
      </w:pPr>
      <w:r>
        <w:rPr>
          <w:rFonts w:ascii="Consolas" w:hAnsi="Consolas"/>
          <w:color w:val="1E1E1E"/>
          <w:sz w:val="18"/>
        </w:rPr>
        <w:lastRenderedPageBreak/>
        <w:t>LEFT JOIN dim_location l</w:t>
      </w:r>
      <w:r>
        <w:rPr>
          <w:rFonts w:ascii="Consolas" w:hAnsi="Consolas"/>
          <w:color w:val="1E1E1E"/>
          <w:sz w:val="18"/>
        </w:rPr>
        <w:br/>
        <w:t xml:space="preserve">    ON l.city = s.location_hq</w:t>
      </w:r>
      <w:r>
        <w:rPr>
          <w:rFonts w:ascii="Consolas" w:hAnsi="Consolas"/>
          <w:color w:val="1E1E1E"/>
          <w:sz w:val="18"/>
        </w:rPr>
        <w:br/>
        <w:t xml:space="preserve">    AND l.country = s.country</w:t>
      </w:r>
      <w:r>
        <w:rPr>
          <w:rFonts w:ascii="Consolas" w:hAnsi="Consolas"/>
          <w:color w:val="1E1E1E"/>
          <w:sz w:val="18"/>
        </w:rPr>
        <w:br/>
        <w:t xml:space="preserve">    AND l.latitude = CAST(s.latitude AS NUMERIC)</w:t>
      </w:r>
      <w:r>
        <w:rPr>
          <w:rFonts w:ascii="Consolas" w:hAnsi="Consolas"/>
          <w:color w:val="1E1E1E"/>
          <w:sz w:val="18"/>
        </w:rPr>
        <w:br/>
        <w:t xml:space="preserve">    AND l.longitude = CAST(s.longitude AS NUMERIC)</w:t>
      </w:r>
    </w:p>
    <w:p w14:paraId="5DE5136D" w14:textId="77777777" w:rsidR="0040571E" w:rsidRPr="004A11F4" w:rsidRDefault="00000000">
      <w:pPr>
        <w:rPr>
          <w:lang w:val="sv-SE"/>
        </w:rPr>
      </w:pPr>
      <w:r w:rsidRPr="004A11F4">
        <w:rPr>
          <w:lang w:val="sv-SE"/>
        </w:rPr>
        <w:t xml:space="preserve">Strategi 4-kolom </w:t>
      </w:r>
      <w:r w:rsidRPr="004A11F4">
        <w:rPr>
          <w:rFonts w:ascii="Consolas" w:hAnsi="Consolas"/>
          <w:lang w:val="sv-SE"/>
        </w:rPr>
        <w:t>JOIN</w:t>
      </w:r>
      <w:r w:rsidRPr="004A11F4">
        <w:rPr>
          <w:lang w:val="sv-SE"/>
        </w:rPr>
        <w:t xml:space="preserve"> ini memastikan bahwa dua kota berbeda dengan nama identik di negara berbeda (misalnya, kota 'Richmond' di USA vs di Australia) tidak menghasilkan baris duplikat. Penanganan nilai </w:t>
      </w:r>
      <w:r w:rsidRPr="004A11F4">
        <w:rPr>
          <w:i/>
          <w:lang w:val="sv-SE"/>
        </w:rPr>
        <w:t>NULL</w:t>
      </w:r>
      <w:r w:rsidRPr="004A11F4">
        <w:rPr>
          <w:lang w:val="sv-SE"/>
        </w:rPr>
        <w:t xml:space="preserve"> pada kolom metrik diterapkan menggunakan </w:t>
      </w:r>
      <w:r w:rsidRPr="004A11F4">
        <w:rPr>
          <w:rFonts w:ascii="Consolas" w:hAnsi="Consolas"/>
          <w:lang w:val="sv-SE"/>
        </w:rPr>
        <w:t>COALESCE(s.laid_off_count, 0)</w:t>
      </w:r>
      <w:r w:rsidRPr="004A11F4">
        <w:rPr>
          <w:lang w:val="sv-SE"/>
        </w:rPr>
        <w:t xml:space="preserve"> untuk memastikan integritas agregasi. Tabel fakta akhir berisi tepat 1.745 baris—identik dengan jumlah baris sumber </w:t>
      </w:r>
      <w:r w:rsidRPr="004A11F4">
        <w:rPr>
          <w:i/>
          <w:lang w:val="sv-SE"/>
        </w:rPr>
        <w:t>Bronze</w:t>
      </w:r>
      <w:r w:rsidRPr="004A11F4">
        <w:rPr>
          <w:lang w:val="sv-SE"/>
        </w:rPr>
        <w:t xml:space="preserve">, mengonfirmasi </w:t>
      </w:r>
      <w:r w:rsidRPr="004A11F4">
        <w:rPr>
          <w:i/>
          <w:lang w:val="sv-SE"/>
        </w:rPr>
        <w:t>zero row inflation</w:t>
      </w:r>
      <w:r w:rsidRPr="004A11F4">
        <w:rPr>
          <w:lang w:val="sv-SE"/>
        </w:rPr>
        <w:t>.</w:t>
      </w:r>
    </w:p>
    <w:p w14:paraId="38273036" w14:textId="77777777" w:rsidR="0040571E" w:rsidRDefault="00000000">
      <w:pPr>
        <w:jc w:val="center"/>
      </w:pPr>
      <w:r>
        <w:rPr>
          <w:noProof/>
        </w:rPr>
        <w:drawing>
          <wp:inline distT="0" distB="0" distL="0" distR="0" wp14:anchorId="395D8D37" wp14:editId="54FF595C">
            <wp:extent cx="5029200" cy="21561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tar_schema.png"/>
                    <pic:cNvPicPr/>
                  </pic:nvPicPr>
                  <pic:blipFill>
                    <a:blip r:embed="rId7"/>
                    <a:stretch>
                      <a:fillRect/>
                    </a:stretch>
                  </pic:blipFill>
                  <pic:spPr>
                    <a:xfrm>
                      <a:off x="0" y="0"/>
                      <a:ext cx="5029200" cy="2156162"/>
                    </a:xfrm>
                    <a:prstGeom prst="rect">
                      <a:avLst/>
                    </a:prstGeom>
                  </pic:spPr>
                </pic:pic>
              </a:graphicData>
            </a:graphic>
          </wp:inline>
        </w:drawing>
      </w:r>
    </w:p>
    <w:p w14:paraId="52716BDF" w14:textId="77777777" w:rsidR="0040571E" w:rsidRDefault="00000000">
      <w:pPr>
        <w:jc w:val="center"/>
      </w:pPr>
      <w:r>
        <w:rPr>
          <w:i/>
          <w:sz w:val="20"/>
        </w:rPr>
        <w:t>Gambar 2. Entity Relationship Diagram (ERD) Star Schema</w:t>
      </w:r>
    </w:p>
    <w:p w14:paraId="64442533" w14:textId="77777777" w:rsidR="0040571E" w:rsidRDefault="00000000">
      <w:pPr>
        <w:pStyle w:val="Heading2"/>
      </w:pPr>
      <w:r>
        <w:rPr>
          <w:rFonts w:ascii="Times New Roman" w:hAnsi="Times New Roman"/>
          <w:color w:val="000000"/>
          <w:sz w:val="24"/>
        </w:rPr>
        <w:t>3.5 Rekayasa View Analitik Komparatif (`v_komparasi_indo_global`)</w:t>
      </w:r>
    </w:p>
    <w:p w14:paraId="2553F18B" w14:textId="77777777" w:rsidR="0040571E" w:rsidRDefault="00000000">
      <w:r>
        <w:t xml:space="preserve">Sebagai </w:t>
      </w:r>
      <w:r>
        <w:rPr>
          <w:i/>
        </w:rPr>
        <w:t>Golden Output</w:t>
      </w:r>
      <w:r>
        <w:t xml:space="preserve"> tingkat tertinggi, model dbt </w:t>
      </w:r>
      <w:r>
        <w:rPr>
          <w:rFonts w:ascii="Consolas" w:hAnsi="Consolas"/>
        </w:rPr>
        <w:t>v_komparasi_indo_global.sql</w:t>
      </w:r>
      <w:r>
        <w:t xml:space="preserve"> dirancang secara khusus untuk melayani kebutuhan visualisasi Looker Studio tanpa membebani performa </w:t>
      </w:r>
      <w:r>
        <w:rPr>
          <w:i/>
        </w:rPr>
        <w:t>dashboard</w:t>
      </w:r>
      <w:r>
        <w:t xml:space="preserve"> dengan kueri agregasi </w:t>
      </w:r>
      <w:r>
        <w:rPr>
          <w:i/>
        </w:rPr>
        <w:t>on-the-fly</w:t>
      </w:r>
      <w:r>
        <w:t xml:space="preserve">. Logika SQL-nya terdiri dari dua </w:t>
      </w:r>
      <w:r>
        <w:rPr>
          <w:i/>
        </w:rPr>
        <w:t>CTE</w:t>
      </w:r>
      <w:r>
        <w:t xml:space="preserve"> (</w:t>
      </w:r>
      <w:r>
        <w:rPr>
          <w:i/>
        </w:rPr>
        <w:t>Common Table Expression</w:t>
      </w:r>
      <w:r>
        <w:t>):</w:t>
      </w:r>
    </w:p>
    <w:p w14:paraId="20661712" w14:textId="77777777" w:rsidR="0040571E" w:rsidRPr="004A11F4" w:rsidRDefault="00000000">
      <w:pPr>
        <w:rPr>
          <w:lang w:val="sv-SE"/>
        </w:rPr>
      </w:pPr>
      <w:r w:rsidRPr="004A11F4">
        <w:rPr>
          <w:b/>
          <w:lang w:val="sv-SE"/>
        </w:rPr>
        <w:t>CTE `base`:</w:t>
      </w:r>
      <w:r w:rsidRPr="004A11F4">
        <w:rPr>
          <w:lang w:val="sv-SE"/>
        </w:rPr>
        <w:t xml:space="preserve"> Mengklasifikasikan setiap baris ke dalam </w:t>
      </w:r>
      <w:r w:rsidRPr="004A11F4">
        <w:rPr>
          <w:rFonts w:ascii="Consolas" w:hAnsi="Consolas"/>
          <w:lang w:val="sv-SE"/>
        </w:rPr>
        <w:t>region_scope</w:t>
      </w:r>
      <w:r w:rsidRPr="004A11F4">
        <w:rPr>
          <w:lang w:val="sv-SE"/>
        </w:rPr>
        <w:t xml:space="preserve"> menggunakan logika:</w:t>
      </w:r>
    </w:p>
    <w:p w14:paraId="078FE283" w14:textId="77777777" w:rsidR="0040571E" w:rsidRDefault="00000000">
      <w:pPr>
        <w:spacing w:before="120"/>
        <w:ind w:left="567"/>
      </w:pPr>
      <w:r>
        <w:rPr>
          <w:rFonts w:ascii="Consolas" w:hAnsi="Consolas"/>
          <w:color w:val="1E1E1E"/>
          <w:sz w:val="18"/>
        </w:rPr>
        <w:t>CASE</w:t>
      </w:r>
      <w:r>
        <w:rPr>
          <w:rFonts w:ascii="Consolas" w:hAnsi="Consolas"/>
          <w:color w:val="1E1E1E"/>
          <w:sz w:val="18"/>
        </w:rPr>
        <w:br/>
        <w:t xml:space="preserve">    WHEN country = 'Indonesia' THEN 'Indonesia'</w:t>
      </w:r>
      <w:r>
        <w:rPr>
          <w:rFonts w:ascii="Consolas" w:hAnsi="Consolas"/>
          <w:color w:val="1E1E1E"/>
          <w:sz w:val="18"/>
        </w:rPr>
        <w:br/>
        <w:t xml:space="preserve">    ELSE 'Global'</w:t>
      </w:r>
      <w:r>
        <w:rPr>
          <w:rFonts w:ascii="Consolas" w:hAnsi="Consolas"/>
          <w:color w:val="1E1E1E"/>
          <w:sz w:val="18"/>
        </w:rPr>
        <w:br/>
        <w:t>END AS region_scope</w:t>
      </w:r>
    </w:p>
    <w:p w14:paraId="35F16E51" w14:textId="77777777" w:rsidR="0040571E" w:rsidRPr="004A11F4" w:rsidRDefault="00000000">
      <w:pPr>
        <w:rPr>
          <w:lang w:val="sv-SE"/>
        </w:rPr>
      </w:pPr>
      <w:r w:rsidRPr="004A11F4">
        <w:rPr>
          <w:b/>
          <w:lang w:val="sv-SE"/>
        </w:rPr>
        <w:t>Kueri akhir:</w:t>
      </w:r>
      <w:r w:rsidRPr="004A11F4">
        <w:rPr>
          <w:lang w:val="sv-SE"/>
        </w:rPr>
        <w:t xml:space="preserve"> Mengagregasi data berdasarkan empat dimensi dengan metrik bisnis:</w:t>
      </w:r>
    </w:p>
    <w:p w14:paraId="0A21F225" w14:textId="77777777" w:rsidR="0040571E" w:rsidRDefault="00000000">
      <w:pPr>
        <w:spacing w:before="120"/>
        <w:ind w:left="567"/>
      </w:pPr>
      <w:r>
        <w:rPr>
          <w:rFonts w:ascii="Consolas" w:hAnsi="Consolas"/>
          <w:color w:val="1E1E1E"/>
          <w:sz w:val="18"/>
        </w:rPr>
        <w:lastRenderedPageBreak/>
        <w:t>SELECT</w:t>
      </w:r>
      <w:r>
        <w:rPr>
          <w:rFonts w:ascii="Consolas" w:hAnsi="Consolas"/>
          <w:color w:val="1E1E1E"/>
          <w:sz w:val="18"/>
        </w:rPr>
        <w:br/>
        <w:t xml:space="preserve">    year, quarter, industry, region_scope,</w:t>
      </w:r>
      <w:r>
        <w:rPr>
          <w:rFonts w:ascii="Consolas" w:hAnsi="Consolas"/>
          <w:color w:val="1E1E1E"/>
          <w:sz w:val="18"/>
        </w:rPr>
        <w:br/>
        <w:t xml:space="preserve">    COUNT(DISTINCT company_name) AS total_companies_impacted,</w:t>
      </w:r>
      <w:r>
        <w:rPr>
          <w:rFonts w:ascii="Consolas" w:hAnsi="Consolas"/>
          <w:color w:val="1E1E1E"/>
          <w:sz w:val="18"/>
        </w:rPr>
        <w:br/>
        <w:t xml:space="preserve">    SUM(laid_off_count) AS total_layoffs</w:t>
      </w:r>
      <w:r>
        <w:rPr>
          <w:rFonts w:ascii="Consolas" w:hAnsi="Consolas"/>
          <w:color w:val="1E1E1E"/>
          <w:sz w:val="18"/>
        </w:rPr>
        <w:br/>
        <w:t>FROM base</w:t>
      </w:r>
      <w:r>
        <w:rPr>
          <w:rFonts w:ascii="Consolas" w:hAnsi="Consolas"/>
          <w:color w:val="1E1E1E"/>
          <w:sz w:val="18"/>
        </w:rPr>
        <w:br/>
        <w:t>GROUP BY year, quarter, industry, region_scope</w:t>
      </w:r>
    </w:p>
    <w:p w14:paraId="53532B50" w14:textId="77777777" w:rsidR="0040571E" w:rsidRDefault="00000000">
      <w:r>
        <w:t xml:space="preserve">Model ini dimaterialisasi sebagai </w:t>
      </w:r>
      <w:r>
        <w:rPr>
          <w:i/>
        </w:rPr>
        <w:t>table</w:t>
      </w:r>
      <w:r>
        <w:t xml:space="preserve"> dan menghasilkan 396 baris agregasi, memungkinkan Looker Studio mengeksekusi kueri </w:t>
      </w:r>
      <w:r>
        <w:rPr>
          <w:rFonts w:ascii="Consolas" w:hAnsi="Consolas"/>
        </w:rPr>
        <w:t>SELECT *</w:t>
      </w:r>
      <w:r>
        <w:t xml:space="preserve"> sederhana tanpa komputasi agregasi tambahan.</w:t>
      </w:r>
    </w:p>
    <w:p w14:paraId="38B18CE8" w14:textId="77777777" w:rsidR="0040571E" w:rsidRDefault="00000000">
      <w:pPr>
        <w:pStyle w:val="Heading2"/>
      </w:pPr>
      <w:r>
        <w:rPr>
          <w:rFonts w:ascii="Times New Roman" w:hAnsi="Times New Roman"/>
          <w:color w:val="000000"/>
          <w:sz w:val="24"/>
        </w:rPr>
        <w:t>3.6 Orkestrasi Pipeline End-to-End</w:t>
      </w:r>
    </w:p>
    <w:p w14:paraId="0E7768E4" w14:textId="77777777" w:rsidR="0040571E" w:rsidRDefault="00000000">
      <w:r>
        <w:t xml:space="preserve">Seluruh alur eksekusi diorkestrasi oleh skrip </w:t>
      </w:r>
      <w:r>
        <w:rPr>
          <w:rFonts w:ascii="Consolas" w:hAnsi="Consolas"/>
        </w:rPr>
        <w:t>run_pipeline.py</w:t>
      </w:r>
      <w:r>
        <w:t xml:space="preserve"> yang mengeksekusi tiga fase secara sekuensial:</w:t>
      </w:r>
    </w:p>
    <w:p w14:paraId="15FFA6AE" w14:textId="77777777" w:rsidR="0040571E" w:rsidRDefault="00000000">
      <w:pPr>
        <w:spacing w:before="120"/>
        <w:ind w:left="567"/>
      </w:pPr>
      <w:r>
        <w:rPr>
          <w:rFonts w:ascii="Consolas" w:hAnsi="Consolas"/>
          <w:color w:val="1E1E1E"/>
          <w:sz w:val="18"/>
        </w:rPr>
        <w:t>Fase 1: python PythonIngestion.py     → Bronze Layer (1.745 baris)</w:t>
      </w:r>
      <w:r>
        <w:rPr>
          <w:rFonts w:ascii="Consolas" w:hAnsi="Consolas"/>
          <w:color w:val="1E1E1E"/>
          <w:sz w:val="18"/>
        </w:rPr>
        <w:br/>
        <w:t>Fase 2: dbt run --profiles-dir .      → Staging + Silver + Gold (8 model)</w:t>
      </w:r>
      <w:r>
        <w:rPr>
          <w:rFonts w:ascii="Consolas" w:hAnsi="Consolas"/>
          <w:color w:val="1E1E1E"/>
          <w:sz w:val="18"/>
        </w:rPr>
        <w:br/>
        <w:t>Fase 3: dbt test --profiles-dir .     → 24 pengujian kualitas data</w:t>
      </w:r>
    </w:p>
    <w:p w14:paraId="0BAA2F5D" w14:textId="77777777" w:rsidR="0040571E" w:rsidRPr="004A11F4" w:rsidRDefault="00000000">
      <w:pPr>
        <w:rPr>
          <w:lang w:val="sv-SE"/>
        </w:rPr>
      </w:pPr>
      <w:r>
        <w:t xml:space="preserve">Skrip ini menerapkan mekanisme resolusi </w:t>
      </w:r>
      <w:r>
        <w:rPr>
          <w:i/>
        </w:rPr>
        <w:t>interpreter</w:t>
      </w:r>
      <w:r>
        <w:t xml:space="preserve"> Python dan </w:t>
      </w:r>
      <w:r>
        <w:rPr>
          <w:i/>
        </w:rPr>
        <w:t>executable</w:t>
      </w:r>
      <w:r>
        <w:t xml:space="preserve"> dbt secara otomatis melalui fungsi </w:t>
      </w:r>
      <w:r>
        <w:rPr>
          <w:rFonts w:ascii="Consolas" w:hAnsi="Consolas"/>
        </w:rPr>
        <w:t>resolve_python()</w:t>
      </w:r>
      <w:r>
        <w:t xml:space="preserve"> dan </w:t>
      </w:r>
      <w:r>
        <w:rPr>
          <w:rFonts w:ascii="Consolas" w:hAnsi="Consolas"/>
        </w:rPr>
        <w:t>resolve_dbt()</w:t>
      </w:r>
      <w:r>
        <w:t xml:space="preserve">, yang secara berurutan memeriksa </w:t>
      </w:r>
      <w:r>
        <w:rPr>
          <w:i/>
        </w:rPr>
        <w:t>virtual environment</w:t>
      </w:r>
      <w:r>
        <w:t xml:space="preserve"> (</w:t>
      </w:r>
      <w:r>
        <w:rPr>
          <w:rFonts w:ascii="Consolas" w:hAnsi="Consolas"/>
        </w:rPr>
        <w:t>.venv/Scripts/python.exe</w:t>
      </w:r>
      <w:r>
        <w:t xml:space="preserve">), </w:t>
      </w:r>
      <w:r>
        <w:rPr>
          <w:i/>
        </w:rPr>
        <w:t>system Python</w:t>
      </w:r>
      <w:r>
        <w:t xml:space="preserve">, dan </w:t>
      </w:r>
      <w:r>
        <w:rPr>
          <w:i/>
        </w:rPr>
        <w:t>dbt on PATH</w:t>
      </w:r>
      <w:r>
        <w:t xml:space="preserve">. </w:t>
      </w:r>
      <w:r w:rsidRPr="004A11F4">
        <w:rPr>
          <w:lang w:val="sv-SE"/>
        </w:rPr>
        <w:t xml:space="preserve">Jika ada kegagalan pada salah satu fase, eksekusi dihentikan segera melalui </w:t>
      </w:r>
      <w:r w:rsidRPr="004A11F4">
        <w:rPr>
          <w:rFonts w:ascii="Consolas" w:hAnsi="Consolas"/>
          <w:lang w:val="sv-SE"/>
        </w:rPr>
        <w:t>exit(1)</w:t>
      </w:r>
      <w:r w:rsidRPr="004A11F4">
        <w:rPr>
          <w:lang w:val="sv-SE"/>
        </w:rPr>
        <w:t>.</w:t>
      </w:r>
    </w:p>
    <w:p w14:paraId="1AE7C792" w14:textId="77777777" w:rsidR="0040571E" w:rsidRDefault="00000000">
      <w:pPr>
        <w:pStyle w:val="Heading1"/>
      </w:pPr>
      <w:r>
        <w:rPr>
          <w:rFonts w:ascii="Times New Roman" w:hAnsi="Times New Roman"/>
          <w:color w:val="000000"/>
        </w:rPr>
        <w:t>Bab 4 — Hasil &amp; Pembahasan</w:t>
      </w:r>
    </w:p>
    <w:p w14:paraId="48DFFC23" w14:textId="77777777" w:rsidR="0040571E" w:rsidRDefault="00000000">
      <w:pPr>
        <w:pStyle w:val="Heading2"/>
      </w:pPr>
      <w:r>
        <w:rPr>
          <w:rFonts w:ascii="Times New Roman" w:hAnsi="Times New Roman"/>
          <w:color w:val="000000"/>
          <w:sz w:val="24"/>
        </w:rPr>
        <w:t>4.1 Hasil Implementasi Pipeline dbt</w:t>
      </w:r>
    </w:p>
    <w:p w14:paraId="53D8AB39" w14:textId="77777777" w:rsidR="0040571E" w:rsidRPr="004A11F4" w:rsidRDefault="00000000">
      <w:pPr>
        <w:rPr>
          <w:lang w:val="sv-SE"/>
        </w:rPr>
      </w:pPr>
      <w:r w:rsidRPr="004A11F4">
        <w:rPr>
          <w:lang w:val="sv-SE"/>
        </w:rPr>
        <w:t xml:space="preserve">Eksekusi </w:t>
      </w:r>
      <w:r w:rsidRPr="004A11F4">
        <w:rPr>
          <w:rFonts w:ascii="Consolas" w:hAnsi="Consolas"/>
          <w:lang w:val="sv-SE"/>
        </w:rPr>
        <w:t>dbt run</w:t>
      </w:r>
      <w:r w:rsidRPr="004A11F4">
        <w:rPr>
          <w:lang w:val="sv-SE"/>
        </w:rPr>
        <w:t xml:space="preserve"> berhasil membangun 8 model secara konsisten tanpa error dalam waktu ~0.95 detik. DAG (</w:t>
      </w:r>
      <w:r w:rsidRPr="004A11F4">
        <w:rPr>
          <w:i/>
          <w:lang w:val="sv-SE"/>
        </w:rPr>
        <w:t>Directed Acyclic Graph</w:t>
      </w:r>
      <w:r w:rsidRPr="004A11F4">
        <w:rPr>
          <w:lang w:val="sv-SE"/>
        </w:rPr>
        <w:t>) yang dihasilkan dbt memvisualisasikan ketergantungan antar model:</w:t>
      </w:r>
    </w:p>
    <w:p w14:paraId="3A2D81C0" w14:textId="77777777" w:rsidR="0040571E" w:rsidRPr="004A11F4" w:rsidRDefault="00000000">
      <w:pPr>
        <w:spacing w:before="120"/>
        <w:ind w:left="567"/>
        <w:rPr>
          <w:lang w:val="sv-SE"/>
        </w:rPr>
      </w:pPr>
      <w:r w:rsidRPr="004A11F4">
        <w:rPr>
          <w:rFonts w:ascii="Consolas" w:hAnsi="Consolas"/>
          <w:color w:val="1E1E1E"/>
          <w:sz w:val="18"/>
          <w:lang w:val="sv-SE"/>
        </w:rPr>
        <w:t>source(bronze_tech_layoffs)</w:t>
      </w:r>
      <w:r w:rsidRPr="004A11F4">
        <w:rPr>
          <w:rFonts w:ascii="Consolas" w:hAnsi="Consolas"/>
          <w:color w:val="1E1E1E"/>
          <w:sz w:val="18"/>
          <w:lang w:val="sv-SE"/>
        </w:rPr>
        <w:br/>
        <w:t xml:space="preserve">    ├── stg_layoffs (view)</w:t>
      </w:r>
      <w:r w:rsidRPr="004A11F4">
        <w:rPr>
          <w:rFonts w:ascii="Consolas" w:hAnsi="Consolas"/>
          <w:color w:val="1E1E1E"/>
          <w:sz w:val="18"/>
          <w:lang w:val="sv-SE"/>
        </w:rPr>
        <w:br/>
        <w:t xml:space="preserve">    └── layoffs_standardized (table)</w:t>
      </w:r>
      <w:r w:rsidRPr="004A11F4">
        <w:rPr>
          <w:rFonts w:ascii="Consolas" w:hAnsi="Consolas"/>
          <w:color w:val="1E1E1E"/>
          <w:sz w:val="18"/>
          <w:lang w:val="sv-SE"/>
        </w:rPr>
        <w:br/>
        <w:t xml:space="preserve">            ├── dim_company (table)</w:t>
      </w:r>
      <w:r w:rsidRPr="004A11F4">
        <w:rPr>
          <w:rFonts w:ascii="Consolas" w:hAnsi="Consolas"/>
          <w:color w:val="1E1E1E"/>
          <w:sz w:val="18"/>
          <w:lang w:val="sv-SE"/>
        </w:rPr>
        <w:br/>
        <w:t xml:space="preserve">            ├── dim_industry (table)</w:t>
      </w:r>
      <w:r w:rsidRPr="004A11F4">
        <w:rPr>
          <w:rFonts w:ascii="Consolas" w:hAnsi="Consolas"/>
          <w:color w:val="1E1E1E"/>
          <w:sz w:val="18"/>
          <w:lang w:val="sv-SE"/>
        </w:rPr>
        <w:br/>
        <w:t xml:space="preserve">            ├── dim_location (table)</w:t>
      </w:r>
      <w:r w:rsidRPr="004A11F4">
        <w:rPr>
          <w:rFonts w:ascii="Consolas" w:hAnsi="Consolas"/>
          <w:color w:val="1E1E1E"/>
          <w:sz w:val="18"/>
          <w:lang w:val="sv-SE"/>
        </w:rPr>
        <w:br/>
        <w:t xml:space="preserve">            ├── dim_date (table)</w:t>
      </w:r>
      <w:r w:rsidRPr="004A11F4">
        <w:rPr>
          <w:rFonts w:ascii="Consolas" w:hAnsi="Consolas"/>
          <w:color w:val="1E1E1E"/>
          <w:sz w:val="18"/>
          <w:lang w:val="sv-SE"/>
        </w:rPr>
        <w:br/>
        <w:t xml:space="preserve">            ├── fact_layoffs (table)</w:t>
      </w:r>
      <w:r w:rsidRPr="004A11F4">
        <w:rPr>
          <w:rFonts w:ascii="Consolas" w:hAnsi="Consolas"/>
          <w:color w:val="1E1E1E"/>
          <w:sz w:val="18"/>
          <w:lang w:val="sv-SE"/>
        </w:rPr>
        <w:br/>
        <w:t xml:space="preserve">            └── v_komparasi_indo_global (table)</w:t>
      </w:r>
    </w:p>
    <w:p w14:paraId="7ED766A2" w14:textId="77777777" w:rsidR="0040571E" w:rsidRDefault="00000000">
      <w:pPr>
        <w:jc w:val="center"/>
      </w:pPr>
      <w:r>
        <w:rPr>
          <w:noProof/>
        </w:rPr>
        <w:lastRenderedPageBreak/>
        <w:drawing>
          <wp:inline distT="0" distB="0" distL="0" distR="0" wp14:anchorId="63140B37" wp14:editId="12FF334C">
            <wp:extent cx="5029200" cy="1629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t_lineage_dag.png"/>
                    <pic:cNvPicPr/>
                  </pic:nvPicPr>
                  <pic:blipFill>
                    <a:blip r:embed="rId8"/>
                    <a:stretch>
                      <a:fillRect/>
                    </a:stretch>
                  </pic:blipFill>
                  <pic:spPr>
                    <a:xfrm>
                      <a:off x="0" y="0"/>
                      <a:ext cx="5029200" cy="1629316"/>
                    </a:xfrm>
                    <a:prstGeom prst="rect">
                      <a:avLst/>
                    </a:prstGeom>
                  </pic:spPr>
                </pic:pic>
              </a:graphicData>
            </a:graphic>
          </wp:inline>
        </w:drawing>
      </w:r>
    </w:p>
    <w:p w14:paraId="2889446C" w14:textId="77777777" w:rsidR="0040571E" w:rsidRDefault="00000000">
      <w:pPr>
        <w:jc w:val="center"/>
      </w:pPr>
      <w:r>
        <w:rPr>
          <w:i/>
          <w:sz w:val="20"/>
        </w:rPr>
        <w:t>Gambar 3. dbt Lineage DAG — Directed Acyclic Graph</w:t>
      </w:r>
    </w:p>
    <w:p w14:paraId="3512A88B" w14:textId="77777777" w:rsidR="0040571E" w:rsidRDefault="00000000">
      <w:r>
        <w:t xml:space="preserve">Modularitas arsitektur ini memungkinkan eksekusi selektif menggunakan </w:t>
      </w:r>
      <w:r>
        <w:rPr>
          <w:i/>
        </w:rPr>
        <w:t>tag</w:t>
      </w:r>
      <w:r>
        <w:t xml:space="preserve"> (</w:t>
      </w:r>
      <w:r>
        <w:rPr>
          <w:rFonts w:ascii="Consolas" w:hAnsi="Consolas"/>
        </w:rPr>
        <w:t>dbt run -s "tag:gold"</w:t>
      </w:r>
      <w:r>
        <w:t xml:space="preserve">) atau </w:t>
      </w:r>
      <w:r>
        <w:rPr>
          <w:i/>
        </w:rPr>
        <w:t>model selector</w:t>
      </w:r>
      <w:r>
        <w:t xml:space="preserve">, sehingga perubahan pada lapisan </w:t>
      </w:r>
      <w:r>
        <w:rPr>
          <w:i/>
        </w:rPr>
        <w:t>Silver</w:t>
      </w:r>
      <w:r>
        <w:t xml:space="preserve"> dapat dipropagasi secara otomatis ke seluruh model hilir tanpa intervensi manual.</w:t>
      </w:r>
    </w:p>
    <w:p w14:paraId="27D8B703" w14:textId="77777777" w:rsidR="0040571E" w:rsidRPr="004A11F4" w:rsidRDefault="00000000">
      <w:pPr>
        <w:pStyle w:val="Heading2"/>
        <w:rPr>
          <w:lang w:val="sv-SE"/>
        </w:rPr>
      </w:pPr>
      <w:r w:rsidRPr="004A11F4">
        <w:rPr>
          <w:rFonts w:ascii="Times New Roman" w:hAnsi="Times New Roman"/>
          <w:color w:val="000000"/>
          <w:sz w:val="24"/>
          <w:lang w:val="sv-SE"/>
        </w:rPr>
        <w:t>4.2 Validasi dan Integritas Data</w:t>
      </w:r>
    </w:p>
    <w:p w14:paraId="3FF1B1C0" w14:textId="77777777" w:rsidR="0040571E" w:rsidRPr="004A11F4" w:rsidRDefault="00000000">
      <w:pPr>
        <w:rPr>
          <w:lang w:val="sv-SE"/>
        </w:rPr>
      </w:pPr>
      <w:r w:rsidRPr="004A11F4">
        <w:rPr>
          <w:lang w:val="sv-SE"/>
        </w:rPr>
        <w:t>Validasi integritas data dilakukan melalui dua mekanisme:</w:t>
      </w:r>
    </w:p>
    <w:p w14:paraId="363CED6A" w14:textId="77777777" w:rsidR="0040571E" w:rsidRPr="004A11F4" w:rsidRDefault="00000000">
      <w:pPr>
        <w:spacing w:after="80"/>
        <w:rPr>
          <w:lang w:val="sv-SE"/>
        </w:rPr>
      </w:pPr>
      <w:r w:rsidRPr="004A11F4">
        <w:rPr>
          <w:b/>
          <w:lang w:val="sv-SE"/>
        </w:rPr>
        <w:t>a) Pengujian Deklaratif dbt (24 tes):</w:t>
      </w:r>
    </w:p>
    <w:p w14:paraId="5A6CCD1A" w14:textId="77777777" w:rsidR="0040571E" w:rsidRPr="004A11F4" w:rsidRDefault="00000000">
      <w:pPr>
        <w:rPr>
          <w:lang w:val="sv-SE"/>
        </w:rPr>
      </w:pPr>
      <w:r w:rsidRPr="004A11F4">
        <w:rPr>
          <w:lang w:val="sv-SE"/>
        </w:rPr>
        <w:t xml:space="preserve">File </w:t>
      </w:r>
      <w:r w:rsidRPr="004A11F4">
        <w:rPr>
          <w:rFonts w:ascii="Consolas" w:hAnsi="Consolas"/>
          <w:lang w:val="sv-SE"/>
        </w:rPr>
        <w:t>schema.yml</w:t>
      </w:r>
      <w:r w:rsidRPr="004A11F4">
        <w:rPr>
          <w:lang w:val="sv-SE"/>
        </w:rPr>
        <w:t xml:space="preserve"> di direktori </w:t>
      </w:r>
      <w:r w:rsidRPr="004A11F4">
        <w:rPr>
          <w:rFonts w:ascii="Consolas" w:hAnsi="Consolas"/>
          <w:lang w:val="sv-SE"/>
        </w:rPr>
        <w:t>models/gold/</w:t>
      </w:r>
      <w:r w:rsidRPr="004A11F4">
        <w:rPr>
          <w:lang w:val="sv-SE"/>
        </w:rPr>
        <w:t xml:space="preserve"> mendefinisikan 24 pengujian otomatis yang mencakup:</w:t>
      </w:r>
    </w:p>
    <w:p w14:paraId="1B05573B" w14:textId="77777777" w:rsidR="0040571E" w:rsidRDefault="00000000">
      <w:pPr>
        <w:pStyle w:val="ListBullet"/>
      </w:pPr>
      <w:r>
        <w:rPr>
          <w:b/>
        </w:rPr>
        <w:t>Uniqueness:</w:t>
      </w:r>
      <w:r>
        <w:t xml:space="preserve"> </w:t>
      </w:r>
      <w:r>
        <w:rPr>
          <w:rFonts w:ascii="Consolas" w:hAnsi="Consolas"/>
        </w:rPr>
        <w:t>fact_id</w:t>
      </w:r>
      <w:r>
        <w:t xml:space="preserve">, </w:t>
      </w:r>
      <w:r>
        <w:rPr>
          <w:rFonts w:ascii="Consolas" w:hAnsi="Consolas"/>
        </w:rPr>
        <w:t>company_id</w:t>
      </w:r>
      <w:r>
        <w:t xml:space="preserve">, </w:t>
      </w:r>
      <w:r>
        <w:rPr>
          <w:rFonts w:ascii="Consolas" w:hAnsi="Consolas"/>
        </w:rPr>
        <w:t>industry_id</w:t>
      </w:r>
      <w:r>
        <w:t xml:space="preserve">, </w:t>
      </w:r>
      <w:r>
        <w:rPr>
          <w:rFonts w:ascii="Consolas" w:hAnsi="Consolas"/>
        </w:rPr>
        <w:t>location_id</w:t>
      </w:r>
      <w:r>
        <w:t xml:space="preserve">, </w:t>
      </w:r>
      <w:r>
        <w:rPr>
          <w:rFonts w:ascii="Consolas" w:hAnsi="Consolas"/>
        </w:rPr>
        <w:t>date_id</w:t>
      </w:r>
      <w:r>
        <w:t xml:space="preserve"> pada tabel masing-masing.</w:t>
      </w:r>
    </w:p>
    <w:p w14:paraId="36F044C8" w14:textId="77777777" w:rsidR="0040571E" w:rsidRDefault="00000000">
      <w:pPr>
        <w:pStyle w:val="ListBullet"/>
      </w:pPr>
      <w:r>
        <w:rPr>
          <w:b/>
        </w:rPr>
        <w:t>Not NULL:</w:t>
      </w:r>
      <w:r>
        <w:t xml:space="preserve"> Seluruh </w:t>
      </w:r>
      <w:r>
        <w:rPr>
          <w:i/>
        </w:rPr>
        <w:t>primary key</w:t>
      </w:r>
      <w:r>
        <w:t xml:space="preserve"> dan kolom kritis (</w:t>
      </w:r>
      <w:r>
        <w:rPr>
          <w:rFonts w:ascii="Consolas" w:hAnsi="Consolas"/>
        </w:rPr>
        <w:t>company_name</w:t>
      </w:r>
      <w:r>
        <w:t xml:space="preserve">, </w:t>
      </w:r>
      <w:r>
        <w:rPr>
          <w:rFonts w:ascii="Consolas" w:hAnsi="Consolas"/>
        </w:rPr>
        <w:t>industry_name</w:t>
      </w:r>
      <w:r>
        <w:t xml:space="preserve">, </w:t>
      </w:r>
      <w:r>
        <w:rPr>
          <w:rFonts w:ascii="Consolas" w:hAnsi="Consolas"/>
        </w:rPr>
        <w:t>full_date</w:t>
      </w:r>
      <w:r>
        <w:t xml:space="preserve">, </w:t>
      </w:r>
      <w:r>
        <w:rPr>
          <w:rFonts w:ascii="Consolas" w:hAnsi="Consolas"/>
        </w:rPr>
        <w:t>year</w:t>
      </w:r>
      <w:r>
        <w:t xml:space="preserve">, </w:t>
      </w:r>
      <w:r>
        <w:rPr>
          <w:rFonts w:ascii="Consolas" w:hAnsi="Consolas"/>
        </w:rPr>
        <w:t>quarter</w:t>
      </w:r>
      <w:r>
        <w:t xml:space="preserve">, </w:t>
      </w:r>
      <w:r>
        <w:rPr>
          <w:rFonts w:ascii="Consolas" w:hAnsi="Consolas"/>
        </w:rPr>
        <w:t>industry</w:t>
      </w:r>
      <w:r>
        <w:t xml:space="preserve">, </w:t>
      </w:r>
      <w:r>
        <w:rPr>
          <w:rFonts w:ascii="Consolas" w:hAnsi="Consolas"/>
        </w:rPr>
        <w:t>region_scope</w:t>
      </w:r>
      <w:r>
        <w:t>).</w:t>
      </w:r>
    </w:p>
    <w:p w14:paraId="3A8B7809" w14:textId="77777777" w:rsidR="0040571E" w:rsidRDefault="00000000">
      <w:pPr>
        <w:pStyle w:val="ListBullet"/>
      </w:pPr>
      <w:r>
        <w:rPr>
          <w:b/>
        </w:rPr>
        <w:t>Referential Integrity (Relationships):</w:t>
      </w:r>
      <w:r>
        <w:t xml:space="preserve"> </w:t>
      </w:r>
      <w:r>
        <w:rPr>
          <w:rFonts w:ascii="Consolas" w:hAnsi="Consolas"/>
        </w:rPr>
        <w:t>fact_layoffs.company_id</w:t>
      </w:r>
      <w:r>
        <w:t xml:space="preserve"> → </w:t>
      </w:r>
      <w:r>
        <w:rPr>
          <w:rFonts w:ascii="Consolas" w:hAnsi="Consolas"/>
        </w:rPr>
        <w:t>dim_company.company_id</w:t>
      </w:r>
      <w:r>
        <w:t xml:space="preserve">, </w:t>
      </w:r>
      <w:r>
        <w:rPr>
          <w:rFonts w:ascii="Consolas" w:hAnsi="Consolas"/>
        </w:rPr>
        <w:t>fact_layoffs.industry_id</w:t>
      </w:r>
      <w:r>
        <w:t xml:space="preserve"> → </w:t>
      </w:r>
      <w:r>
        <w:rPr>
          <w:rFonts w:ascii="Consolas" w:hAnsi="Consolas"/>
        </w:rPr>
        <w:t>dim_industry.industry_id</w:t>
      </w:r>
      <w:r>
        <w:t xml:space="preserve">, </w:t>
      </w:r>
      <w:r>
        <w:rPr>
          <w:rFonts w:ascii="Consolas" w:hAnsi="Consolas"/>
        </w:rPr>
        <w:t>fact_layoffs.location_id</w:t>
      </w:r>
      <w:r>
        <w:t xml:space="preserve"> → </w:t>
      </w:r>
      <w:r>
        <w:rPr>
          <w:rFonts w:ascii="Consolas" w:hAnsi="Consolas"/>
        </w:rPr>
        <w:t>dim_location.location_id</w:t>
      </w:r>
      <w:r>
        <w:t xml:space="preserve">, </w:t>
      </w:r>
      <w:r>
        <w:rPr>
          <w:rFonts w:ascii="Consolas" w:hAnsi="Consolas"/>
        </w:rPr>
        <w:t>fact_layoffs.date_id</w:t>
      </w:r>
      <w:r>
        <w:t xml:space="preserve"> → </w:t>
      </w:r>
      <w:r>
        <w:rPr>
          <w:rFonts w:ascii="Consolas" w:hAnsi="Consolas"/>
        </w:rPr>
        <w:t>dim_date.date_id</w:t>
      </w:r>
      <w:r>
        <w:t>.</w:t>
      </w:r>
    </w:p>
    <w:p w14:paraId="1388C0C6" w14:textId="77777777" w:rsidR="0040571E" w:rsidRPr="004A11F4" w:rsidRDefault="00000000">
      <w:pPr>
        <w:rPr>
          <w:lang w:val="sv-SE"/>
        </w:rPr>
      </w:pPr>
      <w:r w:rsidRPr="004A11F4">
        <w:rPr>
          <w:lang w:val="sv-SE"/>
        </w:rPr>
        <w:t>Seluruh 24 pengujian LULUS (</w:t>
      </w:r>
      <w:r w:rsidRPr="004A11F4">
        <w:rPr>
          <w:i/>
          <w:lang w:val="sv-SE"/>
        </w:rPr>
        <w:t>PASS</w:t>
      </w:r>
      <w:r w:rsidRPr="004A11F4">
        <w:rPr>
          <w:lang w:val="sv-SE"/>
        </w:rPr>
        <w:t>) dalam waktu ~0.85 detik, mengonfirmasi tidak adanya pelanggaran integritas referensial.</w:t>
      </w:r>
    </w:p>
    <w:p w14:paraId="005814B2" w14:textId="77777777" w:rsidR="0040571E" w:rsidRDefault="00000000">
      <w:pPr>
        <w:jc w:val="center"/>
      </w:pPr>
      <w:r>
        <w:rPr>
          <w:noProof/>
        </w:rPr>
        <w:lastRenderedPageBreak/>
        <w:drawing>
          <wp:inline distT="0" distB="0" distL="0" distR="0" wp14:anchorId="635F96D1" wp14:editId="6529B035">
            <wp:extent cx="5029200" cy="26061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t_test_results.png"/>
                    <pic:cNvPicPr/>
                  </pic:nvPicPr>
                  <pic:blipFill>
                    <a:blip r:embed="rId9"/>
                    <a:stretch>
                      <a:fillRect/>
                    </a:stretch>
                  </pic:blipFill>
                  <pic:spPr>
                    <a:xfrm>
                      <a:off x="0" y="0"/>
                      <a:ext cx="5029200" cy="2606191"/>
                    </a:xfrm>
                    <a:prstGeom prst="rect">
                      <a:avLst/>
                    </a:prstGeom>
                  </pic:spPr>
                </pic:pic>
              </a:graphicData>
            </a:graphic>
          </wp:inline>
        </w:drawing>
      </w:r>
    </w:p>
    <w:p w14:paraId="4E1E9CF2" w14:textId="77777777" w:rsidR="0040571E" w:rsidRDefault="00000000">
      <w:pPr>
        <w:jc w:val="center"/>
      </w:pPr>
      <w:r>
        <w:rPr>
          <w:i/>
          <w:sz w:val="20"/>
        </w:rPr>
        <w:t>Gambar 4. Hasil Pengujian dbt — 24/24 PASS</w:t>
      </w:r>
    </w:p>
    <w:p w14:paraId="0777D72C" w14:textId="77777777" w:rsidR="0040571E" w:rsidRDefault="00000000">
      <w:pPr>
        <w:spacing w:after="80"/>
      </w:pPr>
      <w:r>
        <w:rPr>
          <w:b/>
        </w:rPr>
        <w:t>b) Pengujian Singular — Validasi Koordinat Geospasial (</w:t>
      </w:r>
      <w:r>
        <w:rPr>
          <w:rFonts w:ascii="Consolas" w:hAnsi="Consolas"/>
          <w:b/>
        </w:rPr>
        <w:t>assert_valid_coordinates.sql</w:t>
      </w:r>
      <w:r>
        <w:rPr>
          <w:b/>
        </w:rPr>
        <w:t>):</w:t>
      </w:r>
    </w:p>
    <w:p w14:paraId="1B865A06" w14:textId="77777777" w:rsidR="0040571E" w:rsidRPr="004A11F4" w:rsidRDefault="00000000">
      <w:pPr>
        <w:rPr>
          <w:lang w:val="sv-SE"/>
        </w:rPr>
      </w:pPr>
      <w:r>
        <w:t xml:space="preserve">Sebuah </w:t>
      </w:r>
      <w:r>
        <w:rPr>
          <w:i/>
        </w:rPr>
        <w:t>custom test</w:t>
      </w:r>
      <w:r>
        <w:t xml:space="preserve"> SQL memvalidasi bahwa seluruh koordinat pada </w:t>
      </w:r>
      <w:r>
        <w:rPr>
          <w:rFonts w:ascii="Consolas" w:hAnsi="Consolas"/>
        </w:rPr>
        <w:t>dim_location</w:t>
      </w:r>
      <w:r>
        <w:t xml:space="preserve"> berada dalam rentang geografis yang valid: </w:t>
      </w:r>
      <w:r>
        <w:rPr>
          <w:i/>
        </w:rPr>
        <w:t>latitude</w:t>
      </w:r>
      <w:r>
        <w:t xml:space="preserve"> antara -90° hingga 90° dan </w:t>
      </w:r>
      <w:r>
        <w:rPr>
          <w:i/>
        </w:rPr>
        <w:t>longitude</w:t>
      </w:r>
      <w:r>
        <w:t xml:space="preserve"> antara -180° hingga 180°. </w:t>
      </w:r>
      <w:r w:rsidRPr="004A11F4">
        <w:rPr>
          <w:lang w:val="sv-SE"/>
        </w:rPr>
        <w:t>Pengujian ini mengembalikan 0 baris (</w:t>
      </w:r>
      <w:r w:rsidRPr="004A11F4">
        <w:rPr>
          <w:i/>
          <w:lang w:val="sv-SE"/>
        </w:rPr>
        <w:t>PASS</w:t>
      </w:r>
      <w:r w:rsidRPr="004A11F4">
        <w:rPr>
          <w:lang w:val="sv-SE"/>
        </w:rPr>
        <w:t>), mengonfirmasi tidak adanya koordinat anomali.</w:t>
      </w:r>
    </w:p>
    <w:p w14:paraId="0C386403" w14:textId="77777777" w:rsidR="0040571E" w:rsidRPr="004A11F4" w:rsidRDefault="00000000">
      <w:pPr>
        <w:spacing w:after="80"/>
        <w:rPr>
          <w:lang w:val="sv-SE"/>
        </w:rPr>
      </w:pPr>
      <w:r w:rsidRPr="004A11F4">
        <w:rPr>
          <w:b/>
          <w:lang w:val="sv-SE"/>
        </w:rPr>
        <w:t>c) Verifikasi Row Parity:</w:t>
      </w:r>
    </w:p>
    <w:p w14:paraId="6A6173AB" w14:textId="77777777" w:rsidR="0040571E" w:rsidRPr="004A11F4" w:rsidRDefault="00000000">
      <w:pPr>
        <w:rPr>
          <w:lang w:val="sv-SE"/>
        </w:rPr>
      </w:pPr>
      <w:r w:rsidRPr="004A11F4">
        <w:rPr>
          <w:lang w:val="sv-SE"/>
        </w:rPr>
        <w:t xml:space="preserve">Perbandingan jumlah baris antar lapisan mengkonfirmasi konsistensi </w:t>
      </w:r>
      <w:r w:rsidRPr="004A11F4">
        <w:rPr>
          <w:i/>
          <w:lang w:val="sv-SE"/>
        </w:rPr>
        <w:t>pipeline</w:t>
      </w:r>
      <w:r w:rsidRPr="004A11F4">
        <w:rPr>
          <w:lang w:val="sv-SE"/>
        </w:rPr>
        <w:t>:</w:t>
      </w:r>
    </w:p>
    <w:tbl>
      <w:tblPr>
        <w:tblStyle w:val="TableGrid"/>
        <w:tblW w:w="0" w:type="auto"/>
        <w:jc w:val="center"/>
        <w:tblLook w:val="04A0" w:firstRow="1" w:lastRow="0" w:firstColumn="1" w:lastColumn="0" w:noHBand="0" w:noVBand="1"/>
      </w:tblPr>
      <w:tblGrid>
        <w:gridCol w:w="4549"/>
        <w:gridCol w:w="4549"/>
      </w:tblGrid>
      <w:tr w:rsidR="0040571E" w14:paraId="33EC15C7" w14:textId="77777777">
        <w:trPr>
          <w:jc w:val="center"/>
        </w:trPr>
        <w:tc>
          <w:tcPr>
            <w:tcW w:w="4549" w:type="dxa"/>
            <w:shd w:val="clear" w:color="auto" w:fill="2B579A"/>
          </w:tcPr>
          <w:p w14:paraId="379F6A3F" w14:textId="77777777" w:rsidR="0040571E" w:rsidRDefault="00000000">
            <w:pPr>
              <w:jc w:val="center"/>
            </w:pPr>
            <w:r>
              <w:rPr>
                <w:b/>
                <w:color w:val="FFFFFF"/>
                <w:sz w:val="20"/>
              </w:rPr>
              <w:t>Tabel</w:t>
            </w:r>
          </w:p>
        </w:tc>
        <w:tc>
          <w:tcPr>
            <w:tcW w:w="4549" w:type="dxa"/>
            <w:shd w:val="clear" w:color="auto" w:fill="2B579A"/>
          </w:tcPr>
          <w:p w14:paraId="79BBC7C7" w14:textId="77777777" w:rsidR="0040571E" w:rsidRDefault="00000000">
            <w:pPr>
              <w:jc w:val="center"/>
            </w:pPr>
            <w:r>
              <w:rPr>
                <w:b/>
                <w:color w:val="FFFFFF"/>
                <w:sz w:val="20"/>
              </w:rPr>
              <w:t>Jumlah Baris</w:t>
            </w:r>
          </w:p>
        </w:tc>
      </w:tr>
      <w:tr w:rsidR="0040571E" w14:paraId="40CDC233" w14:textId="77777777">
        <w:trPr>
          <w:jc w:val="center"/>
        </w:trPr>
        <w:tc>
          <w:tcPr>
            <w:tcW w:w="4549" w:type="dxa"/>
          </w:tcPr>
          <w:p w14:paraId="030C5022" w14:textId="77777777" w:rsidR="0040571E" w:rsidRDefault="00000000">
            <w:r>
              <w:rPr>
                <w:rFonts w:ascii="Consolas" w:hAnsi="Consolas"/>
                <w:sz w:val="16"/>
              </w:rPr>
              <w:t>public.bronze_tech_layoffs</w:t>
            </w:r>
          </w:p>
        </w:tc>
        <w:tc>
          <w:tcPr>
            <w:tcW w:w="4549" w:type="dxa"/>
          </w:tcPr>
          <w:p w14:paraId="0A6ADDDB" w14:textId="77777777" w:rsidR="0040571E" w:rsidRDefault="00000000">
            <w:r>
              <w:rPr>
                <w:sz w:val="20"/>
              </w:rPr>
              <w:t>1.745</w:t>
            </w:r>
          </w:p>
        </w:tc>
      </w:tr>
      <w:tr w:rsidR="0040571E" w14:paraId="4821E4FC" w14:textId="77777777">
        <w:trPr>
          <w:jc w:val="center"/>
        </w:trPr>
        <w:tc>
          <w:tcPr>
            <w:tcW w:w="4549" w:type="dxa"/>
          </w:tcPr>
          <w:p w14:paraId="309FEC5F" w14:textId="77777777" w:rsidR="0040571E" w:rsidRDefault="00000000">
            <w:r>
              <w:rPr>
                <w:rFonts w:ascii="Consolas" w:hAnsi="Consolas"/>
                <w:sz w:val="16"/>
              </w:rPr>
              <w:t>public_gold.fact_layoffs</w:t>
            </w:r>
          </w:p>
        </w:tc>
        <w:tc>
          <w:tcPr>
            <w:tcW w:w="4549" w:type="dxa"/>
          </w:tcPr>
          <w:p w14:paraId="023BB881" w14:textId="77777777" w:rsidR="0040571E" w:rsidRDefault="00000000">
            <w:r>
              <w:rPr>
                <w:sz w:val="20"/>
              </w:rPr>
              <w:t>1.745</w:t>
            </w:r>
          </w:p>
        </w:tc>
      </w:tr>
      <w:tr w:rsidR="0040571E" w14:paraId="01BD7A2C" w14:textId="77777777">
        <w:trPr>
          <w:jc w:val="center"/>
        </w:trPr>
        <w:tc>
          <w:tcPr>
            <w:tcW w:w="4549" w:type="dxa"/>
          </w:tcPr>
          <w:p w14:paraId="575A7343" w14:textId="77777777" w:rsidR="0040571E" w:rsidRDefault="00000000">
            <w:r>
              <w:rPr>
                <w:rFonts w:ascii="Consolas" w:hAnsi="Consolas"/>
                <w:sz w:val="16"/>
              </w:rPr>
              <w:t>public_gold.dim_company</w:t>
            </w:r>
          </w:p>
        </w:tc>
        <w:tc>
          <w:tcPr>
            <w:tcW w:w="4549" w:type="dxa"/>
          </w:tcPr>
          <w:p w14:paraId="4404A868" w14:textId="77777777" w:rsidR="0040571E" w:rsidRDefault="00000000">
            <w:r>
              <w:rPr>
                <w:sz w:val="20"/>
              </w:rPr>
              <w:t>1.374</w:t>
            </w:r>
          </w:p>
        </w:tc>
      </w:tr>
      <w:tr w:rsidR="0040571E" w14:paraId="6084879A" w14:textId="77777777">
        <w:trPr>
          <w:jc w:val="center"/>
        </w:trPr>
        <w:tc>
          <w:tcPr>
            <w:tcW w:w="4549" w:type="dxa"/>
          </w:tcPr>
          <w:p w14:paraId="5D049C09" w14:textId="77777777" w:rsidR="0040571E" w:rsidRDefault="00000000">
            <w:r>
              <w:rPr>
                <w:rFonts w:ascii="Consolas" w:hAnsi="Consolas"/>
                <w:sz w:val="16"/>
              </w:rPr>
              <w:t>public_gold.dim_industry</w:t>
            </w:r>
          </w:p>
        </w:tc>
        <w:tc>
          <w:tcPr>
            <w:tcW w:w="4549" w:type="dxa"/>
          </w:tcPr>
          <w:p w14:paraId="14E2EC00" w14:textId="77777777" w:rsidR="0040571E" w:rsidRDefault="00000000">
            <w:r>
              <w:rPr>
                <w:sz w:val="20"/>
              </w:rPr>
              <w:t>58</w:t>
            </w:r>
          </w:p>
        </w:tc>
      </w:tr>
      <w:tr w:rsidR="0040571E" w14:paraId="6F659A45" w14:textId="77777777">
        <w:trPr>
          <w:jc w:val="center"/>
        </w:trPr>
        <w:tc>
          <w:tcPr>
            <w:tcW w:w="4549" w:type="dxa"/>
          </w:tcPr>
          <w:p w14:paraId="57530359" w14:textId="77777777" w:rsidR="0040571E" w:rsidRDefault="00000000">
            <w:r>
              <w:rPr>
                <w:rFonts w:ascii="Consolas" w:hAnsi="Consolas"/>
                <w:sz w:val="16"/>
              </w:rPr>
              <w:t>public_gold.dim_location</w:t>
            </w:r>
          </w:p>
        </w:tc>
        <w:tc>
          <w:tcPr>
            <w:tcW w:w="4549" w:type="dxa"/>
          </w:tcPr>
          <w:p w14:paraId="26B45675" w14:textId="77777777" w:rsidR="0040571E" w:rsidRDefault="00000000">
            <w:r>
              <w:rPr>
                <w:sz w:val="20"/>
              </w:rPr>
              <w:t>184</w:t>
            </w:r>
          </w:p>
        </w:tc>
      </w:tr>
      <w:tr w:rsidR="0040571E" w14:paraId="25D39CC4" w14:textId="77777777">
        <w:trPr>
          <w:jc w:val="center"/>
        </w:trPr>
        <w:tc>
          <w:tcPr>
            <w:tcW w:w="4549" w:type="dxa"/>
          </w:tcPr>
          <w:p w14:paraId="27DC4C1E" w14:textId="77777777" w:rsidR="0040571E" w:rsidRDefault="00000000">
            <w:r>
              <w:rPr>
                <w:rFonts w:ascii="Consolas" w:hAnsi="Consolas"/>
                <w:sz w:val="16"/>
              </w:rPr>
              <w:t>public_gold.dim_date</w:t>
            </w:r>
          </w:p>
        </w:tc>
        <w:tc>
          <w:tcPr>
            <w:tcW w:w="4549" w:type="dxa"/>
          </w:tcPr>
          <w:p w14:paraId="4960E8E6" w14:textId="77777777" w:rsidR="0040571E" w:rsidRDefault="00000000">
            <w:r>
              <w:rPr>
                <w:sz w:val="20"/>
              </w:rPr>
              <w:t>741</w:t>
            </w:r>
          </w:p>
        </w:tc>
      </w:tr>
      <w:tr w:rsidR="0040571E" w14:paraId="21CF3BB3" w14:textId="77777777">
        <w:trPr>
          <w:jc w:val="center"/>
        </w:trPr>
        <w:tc>
          <w:tcPr>
            <w:tcW w:w="4549" w:type="dxa"/>
          </w:tcPr>
          <w:p w14:paraId="4231E38B" w14:textId="77777777" w:rsidR="0040571E" w:rsidRDefault="00000000">
            <w:r>
              <w:rPr>
                <w:rFonts w:ascii="Consolas" w:hAnsi="Consolas"/>
                <w:sz w:val="16"/>
              </w:rPr>
              <w:t>public_gold.v_komparasi_indo_global</w:t>
            </w:r>
          </w:p>
        </w:tc>
        <w:tc>
          <w:tcPr>
            <w:tcW w:w="4549" w:type="dxa"/>
          </w:tcPr>
          <w:p w14:paraId="0EF32B42" w14:textId="77777777" w:rsidR="0040571E" w:rsidRDefault="00000000">
            <w:r>
              <w:rPr>
                <w:sz w:val="20"/>
              </w:rPr>
              <w:t>396</w:t>
            </w:r>
          </w:p>
        </w:tc>
      </w:tr>
    </w:tbl>
    <w:p w14:paraId="263208C3" w14:textId="77777777" w:rsidR="0040571E" w:rsidRDefault="00000000">
      <w:r>
        <w:lastRenderedPageBreak/>
        <w:t xml:space="preserve">Identiknya jumlah baris antara </w:t>
      </w:r>
      <w:r>
        <w:rPr>
          <w:rFonts w:ascii="Consolas" w:hAnsi="Consolas"/>
        </w:rPr>
        <w:t>bronze_tech_layoffs</w:t>
      </w:r>
      <w:r>
        <w:t xml:space="preserve"> dan </w:t>
      </w:r>
      <w:r>
        <w:rPr>
          <w:rFonts w:ascii="Consolas" w:hAnsi="Consolas"/>
        </w:rPr>
        <w:t>fact_layoffs</w:t>
      </w:r>
      <w:r>
        <w:t xml:space="preserve"> (1.745) mengonfirmasi bahwa </w:t>
      </w:r>
      <w:r>
        <w:rPr>
          <w:i/>
        </w:rPr>
        <w:t>zero row inflation</w:t>
      </w:r>
      <w:r>
        <w:t xml:space="preserve"> tercapai—tidak terjadi </w:t>
      </w:r>
      <w:r>
        <w:rPr>
          <w:i/>
        </w:rPr>
        <w:t>Cartesian product</w:t>
      </w:r>
      <w:r>
        <w:t xml:space="preserve"> maupun kehilangan data selama proses transformasi 3 lapis.</w:t>
      </w:r>
    </w:p>
    <w:p w14:paraId="6886E64C" w14:textId="77777777" w:rsidR="0040571E" w:rsidRPr="004A11F4" w:rsidRDefault="00000000">
      <w:pPr>
        <w:pStyle w:val="Heading2"/>
        <w:rPr>
          <w:lang w:val="sv-SE"/>
        </w:rPr>
      </w:pPr>
      <w:r w:rsidRPr="004A11F4">
        <w:rPr>
          <w:rFonts w:ascii="Times New Roman" w:hAnsi="Times New Roman"/>
          <w:color w:val="000000"/>
          <w:sz w:val="24"/>
          <w:lang w:val="sv-SE"/>
        </w:rPr>
        <w:t>4.3 Output Analitik Sektoral dan Spasial</w:t>
      </w:r>
    </w:p>
    <w:p w14:paraId="1A3DDA10" w14:textId="77777777" w:rsidR="0040571E" w:rsidRDefault="00000000">
      <w:r w:rsidRPr="004A11F4">
        <w:rPr>
          <w:i/>
          <w:lang w:val="sv-SE"/>
        </w:rPr>
        <w:t>View</w:t>
      </w:r>
      <w:r w:rsidRPr="004A11F4">
        <w:rPr>
          <w:lang w:val="sv-SE"/>
        </w:rPr>
        <w:t xml:space="preserve"> </w:t>
      </w:r>
      <w:r w:rsidRPr="004A11F4">
        <w:rPr>
          <w:rFonts w:ascii="Consolas" w:hAnsi="Consolas"/>
          <w:lang w:val="sv-SE"/>
        </w:rPr>
        <w:t>v_komparasi_indo_global</w:t>
      </w:r>
      <w:r w:rsidRPr="004A11F4">
        <w:rPr>
          <w:lang w:val="sv-SE"/>
        </w:rPr>
        <w:t xml:space="preserve"> berhasil menghasilkan 396 baris agregasi komparatif yang siap dikonsumsi langsung oleh Looker Studio. </w:t>
      </w:r>
      <w:r>
        <w:t>Berikut contoh representasi parsial dari data output (</w:t>
      </w:r>
      <w:r>
        <w:rPr>
          <w:i/>
        </w:rPr>
        <w:t>sample</w:t>
      </w:r>
      <w:r>
        <w:t>):</w:t>
      </w:r>
    </w:p>
    <w:tbl>
      <w:tblPr>
        <w:tblStyle w:val="TableGrid"/>
        <w:tblW w:w="0" w:type="auto"/>
        <w:jc w:val="center"/>
        <w:tblLook w:val="04A0" w:firstRow="1" w:lastRow="0" w:firstColumn="1" w:lastColumn="0" w:noHBand="0" w:noVBand="1"/>
      </w:tblPr>
      <w:tblGrid>
        <w:gridCol w:w="1190"/>
        <w:gridCol w:w="1283"/>
        <w:gridCol w:w="1472"/>
        <w:gridCol w:w="1448"/>
        <w:gridCol w:w="2494"/>
        <w:gridCol w:w="1428"/>
      </w:tblGrid>
      <w:tr w:rsidR="0040571E" w14:paraId="643B12D8" w14:textId="77777777">
        <w:trPr>
          <w:jc w:val="center"/>
        </w:trPr>
        <w:tc>
          <w:tcPr>
            <w:tcW w:w="1516" w:type="dxa"/>
            <w:shd w:val="clear" w:color="auto" w:fill="2B579A"/>
          </w:tcPr>
          <w:p w14:paraId="51E3533B" w14:textId="77777777" w:rsidR="0040571E" w:rsidRDefault="00000000">
            <w:pPr>
              <w:jc w:val="center"/>
            </w:pPr>
            <w:r>
              <w:rPr>
                <w:b/>
                <w:color w:val="FFFFFF"/>
                <w:sz w:val="20"/>
              </w:rPr>
              <w:t>year</w:t>
            </w:r>
          </w:p>
        </w:tc>
        <w:tc>
          <w:tcPr>
            <w:tcW w:w="1516" w:type="dxa"/>
            <w:shd w:val="clear" w:color="auto" w:fill="2B579A"/>
          </w:tcPr>
          <w:p w14:paraId="18FCD9D9" w14:textId="77777777" w:rsidR="0040571E" w:rsidRDefault="00000000">
            <w:pPr>
              <w:jc w:val="center"/>
            </w:pPr>
            <w:r>
              <w:rPr>
                <w:b/>
                <w:color w:val="FFFFFF"/>
                <w:sz w:val="20"/>
              </w:rPr>
              <w:t>quarter</w:t>
            </w:r>
          </w:p>
        </w:tc>
        <w:tc>
          <w:tcPr>
            <w:tcW w:w="1516" w:type="dxa"/>
            <w:shd w:val="clear" w:color="auto" w:fill="2B579A"/>
          </w:tcPr>
          <w:p w14:paraId="373E2463" w14:textId="77777777" w:rsidR="0040571E" w:rsidRDefault="00000000">
            <w:pPr>
              <w:jc w:val="center"/>
            </w:pPr>
            <w:r>
              <w:rPr>
                <w:b/>
                <w:color w:val="FFFFFF"/>
                <w:sz w:val="20"/>
              </w:rPr>
              <w:t>industry</w:t>
            </w:r>
          </w:p>
        </w:tc>
        <w:tc>
          <w:tcPr>
            <w:tcW w:w="1516" w:type="dxa"/>
            <w:shd w:val="clear" w:color="auto" w:fill="2B579A"/>
          </w:tcPr>
          <w:p w14:paraId="6606B989" w14:textId="77777777" w:rsidR="0040571E" w:rsidRDefault="00000000">
            <w:pPr>
              <w:jc w:val="center"/>
            </w:pPr>
            <w:r>
              <w:rPr>
                <w:b/>
                <w:color w:val="FFFFFF"/>
                <w:sz w:val="20"/>
              </w:rPr>
              <w:t>region_scope</w:t>
            </w:r>
          </w:p>
        </w:tc>
        <w:tc>
          <w:tcPr>
            <w:tcW w:w="1516" w:type="dxa"/>
            <w:shd w:val="clear" w:color="auto" w:fill="2B579A"/>
          </w:tcPr>
          <w:p w14:paraId="2B08B93A" w14:textId="77777777" w:rsidR="0040571E" w:rsidRDefault="00000000">
            <w:pPr>
              <w:jc w:val="center"/>
            </w:pPr>
            <w:r>
              <w:rPr>
                <w:b/>
                <w:color w:val="FFFFFF"/>
                <w:sz w:val="20"/>
              </w:rPr>
              <w:t>total_companies_impacted</w:t>
            </w:r>
          </w:p>
        </w:tc>
        <w:tc>
          <w:tcPr>
            <w:tcW w:w="1516" w:type="dxa"/>
            <w:shd w:val="clear" w:color="auto" w:fill="2B579A"/>
          </w:tcPr>
          <w:p w14:paraId="08B6B499" w14:textId="77777777" w:rsidR="0040571E" w:rsidRDefault="00000000">
            <w:pPr>
              <w:jc w:val="center"/>
            </w:pPr>
            <w:r>
              <w:rPr>
                <w:b/>
                <w:color w:val="FFFFFF"/>
                <w:sz w:val="20"/>
              </w:rPr>
              <w:t>total_layoffs</w:t>
            </w:r>
          </w:p>
        </w:tc>
      </w:tr>
      <w:tr w:rsidR="0040571E" w14:paraId="2B1B827D" w14:textId="77777777">
        <w:trPr>
          <w:jc w:val="center"/>
        </w:trPr>
        <w:tc>
          <w:tcPr>
            <w:tcW w:w="1516" w:type="dxa"/>
          </w:tcPr>
          <w:p w14:paraId="494ECA53" w14:textId="77777777" w:rsidR="0040571E" w:rsidRDefault="00000000">
            <w:r>
              <w:rPr>
                <w:sz w:val="20"/>
              </w:rPr>
              <w:t>2020</w:t>
            </w:r>
          </w:p>
        </w:tc>
        <w:tc>
          <w:tcPr>
            <w:tcW w:w="1516" w:type="dxa"/>
          </w:tcPr>
          <w:p w14:paraId="6EB4B488" w14:textId="77777777" w:rsidR="0040571E" w:rsidRDefault="00000000">
            <w:r>
              <w:rPr>
                <w:sz w:val="20"/>
              </w:rPr>
              <w:t>2</w:t>
            </w:r>
          </w:p>
        </w:tc>
        <w:tc>
          <w:tcPr>
            <w:tcW w:w="1516" w:type="dxa"/>
          </w:tcPr>
          <w:p w14:paraId="257EB234" w14:textId="77777777" w:rsidR="0040571E" w:rsidRDefault="00000000">
            <w:r>
              <w:rPr>
                <w:sz w:val="20"/>
              </w:rPr>
              <w:t>Transportation</w:t>
            </w:r>
          </w:p>
        </w:tc>
        <w:tc>
          <w:tcPr>
            <w:tcW w:w="1516" w:type="dxa"/>
          </w:tcPr>
          <w:p w14:paraId="088744D8" w14:textId="77777777" w:rsidR="0040571E" w:rsidRDefault="00000000">
            <w:r>
              <w:rPr>
                <w:sz w:val="20"/>
              </w:rPr>
              <w:t>Indonesia</w:t>
            </w:r>
          </w:p>
        </w:tc>
        <w:tc>
          <w:tcPr>
            <w:tcW w:w="1516" w:type="dxa"/>
          </w:tcPr>
          <w:p w14:paraId="4868BEAD" w14:textId="77777777" w:rsidR="0040571E" w:rsidRDefault="00000000">
            <w:r>
              <w:rPr>
                <w:sz w:val="20"/>
              </w:rPr>
              <w:t>1</w:t>
            </w:r>
          </w:p>
        </w:tc>
        <w:tc>
          <w:tcPr>
            <w:tcW w:w="1516" w:type="dxa"/>
          </w:tcPr>
          <w:p w14:paraId="7567D321" w14:textId="77777777" w:rsidR="0040571E" w:rsidRDefault="00000000">
            <w:r>
              <w:rPr>
                <w:sz w:val="20"/>
              </w:rPr>
              <w:t>430</w:t>
            </w:r>
          </w:p>
        </w:tc>
      </w:tr>
      <w:tr w:rsidR="0040571E" w14:paraId="016C31BB" w14:textId="77777777">
        <w:trPr>
          <w:jc w:val="center"/>
        </w:trPr>
        <w:tc>
          <w:tcPr>
            <w:tcW w:w="1516" w:type="dxa"/>
          </w:tcPr>
          <w:p w14:paraId="5969C5A8" w14:textId="77777777" w:rsidR="0040571E" w:rsidRDefault="00000000">
            <w:r>
              <w:rPr>
                <w:sz w:val="20"/>
              </w:rPr>
              <w:t>2022</w:t>
            </w:r>
          </w:p>
        </w:tc>
        <w:tc>
          <w:tcPr>
            <w:tcW w:w="1516" w:type="dxa"/>
          </w:tcPr>
          <w:p w14:paraId="49D0AC7A" w14:textId="77777777" w:rsidR="0040571E" w:rsidRDefault="00000000">
            <w:r>
              <w:rPr>
                <w:sz w:val="20"/>
              </w:rPr>
              <w:t>4</w:t>
            </w:r>
          </w:p>
        </w:tc>
        <w:tc>
          <w:tcPr>
            <w:tcW w:w="1516" w:type="dxa"/>
          </w:tcPr>
          <w:p w14:paraId="6575941E" w14:textId="77777777" w:rsidR="0040571E" w:rsidRDefault="00000000">
            <w:r>
              <w:rPr>
                <w:sz w:val="20"/>
              </w:rPr>
              <w:t>Fintech</w:t>
            </w:r>
          </w:p>
        </w:tc>
        <w:tc>
          <w:tcPr>
            <w:tcW w:w="1516" w:type="dxa"/>
          </w:tcPr>
          <w:p w14:paraId="6AC02DE5" w14:textId="77777777" w:rsidR="0040571E" w:rsidRDefault="00000000">
            <w:r>
              <w:rPr>
                <w:sz w:val="20"/>
              </w:rPr>
              <w:t>Indonesia</w:t>
            </w:r>
          </w:p>
        </w:tc>
        <w:tc>
          <w:tcPr>
            <w:tcW w:w="1516" w:type="dxa"/>
          </w:tcPr>
          <w:p w14:paraId="69AD92B7" w14:textId="77777777" w:rsidR="0040571E" w:rsidRDefault="00000000">
            <w:r>
              <w:rPr>
                <w:sz w:val="20"/>
              </w:rPr>
              <w:t>2</w:t>
            </w:r>
          </w:p>
        </w:tc>
        <w:tc>
          <w:tcPr>
            <w:tcW w:w="1516" w:type="dxa"/>
          </w:tcPr>
          <w:p w14:paraId="42E25F3B" w14:textId="77777777" w:rsidR="0040571E" w:rsidRDefault="00000000">
            <w:r>
              <w:rPr>
                <w:sz w:val="20"/>
              </w:rPr>
              <w:t>137</w:t>
            </w:r>
          </w:p>
        </w:tc>
      </w:tr>
      <w:tr w:rsidR="0040571E" w14:paraId="6D7171EC" w14:textId="77777777">
        <w:trPr>
          <w:jc w:val="center"/>
        </w:trPr>
        <w:tc>
          <w:tcPr>
            <w:tcW w:w="1516" w:type="dxa"/>
          </w:tcPr>
          <w:p w14:paraId="2EBC7780" w14:textId="77777777" w:rsidR="0040571E" w:rsidRDefault="00000000">
            <w:r>
              <w:rPr>
                <w:sz w:val="20"/>
              </w:rPr>
              <w:t>2022</w:t>
            </w:r>
          </w:p>
        </w:tc>
        <w:tc>
          <w:tcPr>
            <w:tcW w:w="1516" w:type="dxa"/>
          </w:tcPr>
          <w:p w14:paraId="0F41358F" w14:textId="77777777" w:rsidR="0040571E" w:rsidRDefault="00000000">
            <w:r>
              <w:rPr>
                <w:sz w:val="20"/>
              </w:rPr>
              <w:t>4</w:t>
            </w:r>
          </w:p>
        </w:tc>
        <w:tc>
          <w:tcPr>
            <w:tcW w:w="1516" w:type="dxa"/>
          </w:tcPr>
          <w:p w14:paraId="53B05593" w14:textId="77777777" w:rsidR="0040571E" w:rsidRDefault="00000000">
            <w:r>
              <w:rPr>
                <w:sz w:val="20"/>
              </w:rPr>
              <w:t>Retail</w:t>
            </w:r>
          </w:p>
        </w:tc>
        <w:tc>
          <w:tcPr>
            <w:tcW w:w="1516" w:type="dxa"/>
          </w:tcPr>
          <w:p w14:paraId="2ECFC773" w14:textId="77777777" w:rsidR="0040571E" w:rsidRDefault="00000000">
            <w:r>
              <w:rPr>
                <w:sz w:val="20"/>
              </w:rPr>
              <w:t>Indonesia</w:t>
            </w:r>
          </w:p>
        </w:tc>
        <w:tc>
          <w:tcPr>
            <w:tcW w:w="1516" w:type="dxa"/>
          </w:tcPr>
          <w:p w14:paraId="74235D3E" w14:textId="77777777" w:rsidR="0040571E" w:rsidRDefault="00000000">
            <w:r>
              <w:rPr>
                <w:sz w:val="20"/>
              </w:rPr>
              <w:t>3</w:t>
            </w:r>
          </w:p>
        </w:tc>
        <w:tc>
          <w:tcPr>
            <w:tcW w:w="1516" w:type="dxa"/>
          </w:tcPr>
          <w:p w14:paraId="0BBD04E5" w14:textId="77777777" w:rsidR="0040571E" w:rsidRDefault="00000000">
            <w:r>
              <w:rPr>
                <w:sz w:val="20"/>
              </w:rPr>
              <w:t>494</w:t>
            </w:r>
          </w:p>
        </w:tc>
      </w:tr>
      <w:tr w:rsidR="0040571E" w14:paraId="1BBF773F" w14:textId="77777777">
        <w:trPr>
          <w:jc w:val="center"/>
        </w:trPr>
        <w:tc>
          <w:tcPr>
            <w:tcW w:w="1516" w:type="dxa"/>
          </w:tcPr>
          <w:p w14:paraId="342C556F" w14:textId="77777777" w:rsidR="0040571E" w:rsidRDefault="00000000">
            <w:r>
              <w:rPr>
                <w:sz w:val="20"/>
              </w:rPr>
              <w:t>2022</w:t>
            </w:r>
          </w:p>
        </w:tc>
        <w:tc>
          <w:tcPr>
            <w:tcW w:w="1516" w:type="dxa"/>
          </w:tcPr>
          <w:p w14:paraId="23D64FFA" w14:textId="77777777" w:rsidR="0040571E" w:rsidRDefault="00000000">
            <w:r>
              <w:rPr>
                <w:sz w:val="20"/>
              </w:rPr>
              <w:t>4</w:t>
            </w:r>
          </w:p>
        </w:tc>
        <w:tc>
          <w:tcPr>
            <w:tcW w:w="1516" w:type="dxa"/>
          </w:tcPr>
          <w:p w14:paraId="6FC6FCB0" w14:textId="77777777" w:rsidR="0040571E" w:rsidRDefault="00000000">
            <w:r>
              <w:rPr>
                <w:sz w:val="20"/>
              </w:rPr>
              <w:t>Transportation</w:t>
            </w:r>
          </w:p>
        </w:tc>
        <w:tc>
          <w:tcPr>
            <w:tcW w:w="1516" w:type="dxa"/>
          </w:tcPr>
          <w:p w14:paraId="3FD8E818" w14:textId="77777777" w:rsidR="0040571E" w:rsidRDefault="00000000">
            <w:r>
              <w:rPr>
                <w:sz w:val="20"/>
              </w:rPr>
              <w:t>Indonesia</w:t>
            </w:r>
          </w:p>
        </w:tc>
        <w:tc>
          <w:tcPr>
            <w:tcW w:w="1516" w:type="dxa"/>
          </w:tcPr>
          <w:p w14:paraId="7F4CB9CE" w14:textId="77777777" w:rsidR="0040571E" w:rsidRDefault="00000000">
            <w:r>
              <w:rPr>
                <w:sz w:val="20"/>
              </w:rPr>
              <w:t>1</w:t>
            </w:r>
          </w:p>
        </w:tc>
        <w:tc>
          <w:tcPr>
            <w:tcW w:w="1516" w:type="dxa"/>
          </w:tcPr>
          <w:p w14:paraId="3D8112EA" w14:textId="77777777" w:rsidR="0040571E" w:rsidRDefault="00000000">
            <w:r>
              <w:rPr>
                <w:sz w:val="20"/>
              </w:rPr>
              <w:t>1.300</w:t>
            </w:r>
          </w:p>
        </w:tc>
      </w:tr>
      <w:tr w:rsidR="0040571E" w14:paraId="452957BF" w14:textId="77777777">
        <w:trPr>
          <w:jc w:val="center"/>
        </w:trPr>
        <w:tc>
          <w:tcPr>
            <w:tcW w:w="1516" w:type="dxa"/>
          </w:tcPr>
          <w:p w14:paraId="1B4E765E" w14:textId="77777777" w:rsidR="0040571E" w:rsidRDefault="00000000">
            <w:r>
              <w:rPr>
                <w:sz w:val="20"/>
              </w:rPr>
              <w:t>2023</w:t>
            </w:r>
          </w:p>
        </w:tc>
        <w:tc>
          <w:tcPr>
            <w:tcW w:w="1516" w:type="dxa"/>
          </w:tcPr>
          <w:p w14:paraId="2C1FBCC1" w14:textId="77777777" w:rsidR="0040571E" w:rsidRDefault="00000000">
            <w:r>
              <w:rPr>
                <w:sz w:val="20"/>
              </w:rPr>
              <w:t>1</w:t>
            </w:r>
          </w:p>
        </w:tc>
        <w:tc>
          <w:tcPr>
            <w:tcW w:w="1516" w:type="dxa"/>
          </w:tcPr>
          <w:p w14:paraId="58991253" w14:textId="77777777" w:rsidR="0040571E" w:rsidRDefault="00000000">
            <w:r>
              <w:rPr>
                <w:sz w:val="20"/>
              </w:rPr>
              <w:t>Transportation</w:t>
            </w:r>
          </w:p>
        </w:tc>
        <w:tc>
          <w:tcPr>
            <w:tcW w:w="1516" w:type="dxa"/>
          </w:tcPr>
          <w:p w14:paraId="0360EEAB" w14:textId="77777777" w:rsidR="0040571E" w:rsidRDefault="00000000">
            <w:r>
              <w:rPr>
                <w:sz w:val="20"/>
              </w:rPr>
              <w:t>Indonesia</w:t>
            </w:r>
          </w:p>
        </w:tc>
        <w:tc>
          <w:tcPr>
            <w:tcW w:w="1516" w:type="dxa"/>
          </w:tcPr>
          <w:p w14:paraId="38B0DAE8" w14:textId="77777777" w:rsidR="0040571E" w:rsidRDefault="00000000">
            <w:r>
              <w:rPr>
                <w:sz w:val="20"/>
              </w:rPr>
              <w:t>1</w:t>
            </w:r>
          </w:p>
        </w:tc>
        <w:tc>
          <w:tcPr>
            <w:tcW w:w="1516" w:type="dxa"/>
          </w:tcPr>
          <w:p w14:paraId="73CAC660" w14:textId="77777777" w:rsidR="0040571E" w:rsidRDefault="00000000">
            <w:r>
              <w:rPr>
                <w:sz w:val="20"/>
              </w:rPr>
              <w:t>360</w:t>
            </w:r>
          </w:p>
        </w:tc>
      </w:tr>
      <w:tr w:rsidR="0040571E" w14:paraId="1CCC1E35" w14:textId="77777777">
        <w:trPr>
          <w:jc w:val="center"/>
        </w:trPr>
        <w:tc>
          <w:tcPr>
            <w:tcW w:w="1516" w:type="dxa"/>
          </w:tcPr>
          <w:p w14:paraId="5E18126D" w14:textId="77777777" w:rsidR="0040571E" w:rsidRDefault="00000000">
            <w:r>
              <w:rPr>
                <w:sz w:val="20"/>
              </w:rPr>
              <w:t>2020</w:t>
            </w:r>
          </w:p>
        </w:tc>
        <w:tc>
          <w:tcPr>
            <w:tcW w:w="1516" w:type="dxa"/>
          </w:tcPr>
          <w:p w14:paraId="5C87C9D8" w14:textId="77777777" w:rsidR="0040571E" w:rsidRDefault="00000000">
            <w:r>
              <w:rPr>
                <w:sz w:val="20"/>
              </w:rPr>
              <w:t>2</w:t>
            </w:r>
          </w:p>
        </w:tc>
        <w:tc>
          <w:tcPr>
            <w:tcW w:w="1516" w:type="dxa"/>
          </w:tcPr>
          <w:p w14:paraId="60575309" w14:textId="77777777" w:rsidR="0040571E" w:rsidRDefault="00000000">
            <w:r>
              <w:rPr>
                <w:sz w:val="20"/>
              </w:rPr>
              <w:t>Transportation</w:t>
            </w:r>
          </w:p>
        </w:tc>
        <w:tc>
          <w:tcPr>
            <w:tcW w:w="1516" w:type="dxa"/>
          </w:tcPr>
          <w:p w14:paraId="11196BDF" w14:textId="77777777" w:rsidR="0040571E" w:rsidRDefault="00000000">
            <w:r>
              <w:rPr>
                <w:sz w:val="20"/>
              </w:rPr>
              <w:t>Global</w:t>
            </w:r>
          </w:p>
        </w:tc>
        <w:tc>
          <w:tcPr>
            <w:tcW w:w="1516" w:type="dxa"/>
          </w:tcPr>
          <w:p w14:paraId="174BF732" w14:textId="77777777" w:rsidR="0040571E" w:rsidRDefault="00000000">
            <w:r>
              <w:rPr>
                <w:sz w:val="20"/>
              </w:rPr>
              <w:t>20</w:t>
            </w:r>
          </w:p>
        </w:tc>
        <w:tc>
          <w:tcPr>
            <w:tcW w:w="1516" w:type="dxa"/>
          </w:tcPr>
          <w:p w14:paraId="585700F2" w14:textId="77777777" w:rsidR="0040571E" w:rsidRDefault="00000000">
            <w:r>
              <w:rPr>
                <w:sz w:val="20"/>
              </w:rPr>
              <w:t>12.424</w:t>
            </w:r>
          </w:p>
        </w:tc>
      </w:tr>
      <w:tr w:rsidR="0040571E" w14:paraId="432DB313" w14:textId="77777777">
        <w:trPr>
          <w:jc w:val="center"/>
        </w:trPr>
        <w:tc>
          <w:tcPr>
            <w:tcW w:w="1516" w:type="dxa"/>
          </w:tcPr>
          <w:p w14:paraId="5DAF8602" w14:textId="77777777" w:rsidR="0040571E" w:rsidRDefault="00000000">
            <w:r>
              <w:rPr>
                <w:sz w:val="20"/>
              </w:rPr>
              <w:t>2022</w:t>
            </w:r>
          </w:p>
        </w:tc>
        <w:tc>
          <w:tcPr>
            <w:tcW w:w="1516" w:type="dxa"/>
          </w:tcPr>
          <w:p w14:paraId="31B4E1C1" w14:textId="77777777" w:rsidR="0040571E" w:rsidRDefault="00000000">
            <w:r>
              <w:rPr>
                <w:sz w:val="20"/>
              </w:rPr>
              <w:t>4</w:t>
            </w:r>
          </w:p>
        </w:tc>
        <w:tc>
          <w:tcPr>
            <w:tcW w:w="1516" w:type="dxa"/>
          </w:tcPr>
          <w:p w14:paraId="03457997" w14:textId="77777777" w:rsidR="0040571E" w:rsidRDefault="00000000">
            <w:r>
              <w:rPr>
                <w:sz w:val="20"/>
              </w:rPr>
              <w:t>Fintech</w:t>
            </w:r>
          </w:p>
        </w:tc>
        <w:tc>
          <w:tcPr>
            <w:tcW w:w="1516" w:type="dxa"/>
          </w:tcPr>
          <w:p w14:paraId="1B564C7B" w14:textId="77777777" w:rsidR="0040571E" w:rsidRDefault="00000000">
            <w:r>
              <w:rPr>
                <w:sz w:val="20"/>
              </w:rPr>
              <w:t>Global</w:t>
            </w:r>
          </w:p>
        </w:tc>
        <w:tc>
          <w:tcPr>
            <w:tcW w:w="1516" w:type="dxa"/>
          </w:tcPr>
          <w:p w14:paraId="58C0CE1F" w14:textId="77777777" w:rsidR="0040571E" w:rsidRDefault="00000000">
            <w:r>
              <w:rPr>
                <w:sz w:val="20"/>
              </w:rPr>
              <w:t>34</w:t>
            </w:r>
          </w:p>
        </w:tc>
        <w:tc>
          <w:tcPr>
            <w:tcW w:w="1516" w:type="dxa"/>
          </w:tcPr>
          <w:p w14:paraId="77B05805" w14:textId="77777777" w:rsidR="0040571E" w:rsidRDefault="00000000">
            <w:r>
              <w:rPr>
                <w:sz w:val="20"/>
              </w:rPr>
              <w:t>4.197</w:t>
            </w:r>
          </w:p>
        </w:tc>
      </w:tr>
      <w:tr w:rsidR="0040571E" w14:paraId="6903FC0B" w14:textId="77777777">
        <w:trPr>
          <w:jc w:val="center"/>
        </w:trPr>
        <w:tc>
          <w:tcPr>
            <w:tcW w:w="1516" w:type="dxa"/>
          </w:tcPr>
          <w:p w14:paraId="4B3BB219" w14:textId="77777777" w:rsidR="0040571E" w:rsidRDefault="00000000">
            <w:r>
              <w:rPr>
                <w:sz w:val="20"/>
              </w:rPr>
              <w:t>2023</w:t>
            </w:r>
          </w:p>
        </w:tc>
        <w:tc>
          <w:tcPr>
            <w:tcW w:w="1516" w:type="dxa"/>
          </w:tcPr>
          <w:p w14:paraId="4C2C4CE3" w14:textId="77777777" w:rsidR="0040571E" w:rsidRDefault="00000000">
            <w:r>
              <w:rPr>
                <w:sz w:val="20"/>
              </w:rPr>
              <w:t>1</w:t>
            </w:r>
          </w:p>
        </w:tc>
        <w:tc>
          <w:tcPr>
            <w:tcW w:w="1516" w:type="dxa"/>
          </w:tcPr>
          <w:p w14:paraId="5A8E7834" w14:textId="77777777" w:rsidR="0040571E" w:rsidRDefault="00000000">
            <w:r>
              <w:rPr>
                <w:sz w:val="20"/>
              </w:rPr>
              <w:t>Retail</w:t>
            </w:r>
          </w:p>
        </w:tc>
        <w:tc>
          <w:tcPr>
            <w:tcW w:w="1516" w:type="dxa"/>
          </w:tcPr>
          <w:p w14:paraId="26A657A1" w14:textId="77777777" w:rsidR="0040571E" w:rsidRDefault="00000000">
            <w:r>
              <w:rPr>
                <w:sz w:val="20"/>
              </w:rPr>
              <w:t>Global</w:t>
            </w:r>
          </w:p>
        </w:tc>
        <w:tc>
          <w:tcPr>
            <w:tcW w:w="1516" w:type="dxa"/>
          </w:tcPr>
          <w:p w14:paraId="567C952D" w14:textId="77777777" w:rsidR="0040571E" w:rsidRDefault="00000000">
            <w:r>
              <w:rPr>
                <w:sz w:val="20"/>
              </w:rPr>
              <w:t>19</w:t>
            </w:r>
          </w:p>
        </w:tc>
        <w:tc>
          <w:tcPr>
            <w:tcW w:w="1516" w:type="dxa"/>
          </w:tcPr>
          <w:p w14:paraId="0473C973" w14:textId="77777777" w:rsidR="0040571E" w:rsidRDefault="00000000">
            <w:r>
              <w:rPr>
                <w:sz w:val="20"/>
              </w:rPr>
              <w:t>20.234</w:t>
            </w:r>
          </w:p>
        </w:tc>
      </w:tr>
    </w:tbl>
    <w:p w14:paraId="58E925D6" w14:textId="77777777" w:rsidR="0040571E" w:rsidRDefault="00000000">
      <w:pPr>
        <w:jc w:val="center"/>
      </w:pPr>
      <w:r>
        <w:rPr>
          <w:noProof/>
        </w:rPr>
        <w:drawing>
          <wp:inline distT="0" distB="0" distL="0" distR="0" wp14:anchorId="0B59CAC2" wp14:editId="0EC41E5D">
            <wp:extent cx="5029200" cy="2047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el_komparasi.png"/>
                    <pic:cNvPicPr/>
                  </pic:nvPicPr>
                  <pic:blipFill>
                    <a:blip r:embed="rId10"/>
                    <a:stretch>
                      <a:fillRect/>
                    </a:stretch>
                  </pic:blipFill>
                  <pic:spPr>
                    <a:xfrm>
                      <a:off x="0" y="0"/>
                      <a:ext cx="5029200" cy="2047285"/>
                    </a:xfrm>
                    <a:prstGeom prst="rect">
                      <a:avLst/>
                    </a:prstGeom>
                  </pic:spPr>
                </pic:pic>
              </a:graphicData>
            </a:graphic>
          </wp:inline>
        </w:drawing>
      </w:r>
    </w:p>
    <w:p w14:paraId="035D558B" w14:textId="77777777" w:rsidR="0040571E" w:rsidRPr="004A11F4" w:rsidRDefault="00000000">
      <w:pPr>
        <w:jc w:val="center"/>
        <w:rPr>
          <w:lang w:val="sv-SE"/>
        </w:rPr>
      </w:pPr>
      <w:r w:rsidRPr="004A11F4">
        <w:rPr>
          <w:i/>
          <w:sz w:val="20"/>
          <w:lang w:val="sv-SE"/>
        </w:rPr>
        <w:t>Gambar 5. Tabel Lengkap Hasil View Komparasi Indonesia vs Global</w:t>
      </w:r>
    </w:p>
    <w:p w14:paraId="2EA75DF5" w14:textId="77777777" w:rsidR="0040571E" w:rsidRPr="004A11F4" w:rsidRDefault="00000000">
      <w:pPr>
        <w:rPr>
          <w:lang w:val="sv-SE"/>
        </w:rPr>
      </w:pPr>
      <w:r w:rsidRPr="004A11F4">
        <w:rPr>
          <w:lang w:val="sv-SE"/>
        </w:rPr>
        <w:t>Berdasarkan data ini, dapat diidentifikasi sejumlah temuan analitis:</w:t>
      </w:r>
    </w:p>
    <w:p w14:paraId="65CC5D23" w14:textId="77777777" w:rsidR="0040571E" w:rsidRPr="004A11F4" w:rsidRDefault="00000000">
      <w:pPr>
        <w:pStyle w:val="ListNumber"/>
        <w:rPr>
          <w:lang w:val="sv-SE"/>
        </w:rPr>
      </w:pPr>
      <w:r w:rsidRPr="004A11F4">
        <w:rPr>
          <w:b/>
          <w:lang w:val="sv-SE"/>
        </w:rPr>
        <w:t>Konsentrasi Sektoral Indonesia:</w:t>
      </w:r>
      <w:r w:rsidRPr="004A11F4">
        <w:rPr>
          <w:lang w:val="sv-SE"/>
        </w:rPr>
        <w:t xml:space="preserve"> Perusahaan Indonesia yang terdampak </w:t>
      </w:r>
      <w:r w:rsidRPr="004A11F4">
        <w:rPr>
          <w:i/>
          <w:lang w:val="sv-SE"/>
        </w:rPr>
        <w:t>layoffs</w:t>
      </w:r>
      <w:r w:rsidRPr="004A11F4">
        <w:rPr>
          <w:lang w:val="sv-SE"/>
        </w:rPr>
        <w:t xml:space="preserve"> terkonsentrasi pada 3 sektor: </w:t>
      </w:r>
      <w:r w:rsidRPr="004A11F4">
        <w:rPr>
          <w:i/>
          <w:lang w:val="sv-SE"/>
        </w:rPr>
        <w:t>Transportation</w:t>
      </w:r>
      <w:r w:rsidRPr="004A11F4">
        <w:rPr>
          <w:lang w:val="sv-SE"/>
        </w:rPr>
        <w:t xml:space="preserve"> (Gojek Q2 2020, GoTo Group Q4 2022, </w:t>
      </w:r>
      <w:r w:rsidRPr="004A11F4">
        <w:rPr>
          <w:lang w:val="sv-SE"/>
        </w:rPr>
        <w:lastRenderedPageBreak/>
        <w:t xml:space="preserve">LinkAja Q1 2023), </w:t>
      </w:r>
      <w:r w:rsidRPr="004A11F4">
        <w:rPr>
          <w:i/>
          <w:lang w:val="sv-SE"/>
        </w:rPr>
        <w:t>Fintech</w:t>
      </w:r>
      <w:r w:rsidRPr="004A11F4">
        <w:rPr>
          <w:lang w:val="sv-SE"/>
        </w:rPr>
        <w:t xml:space="preserve"> (KoinWorks, Ajaib Q4 2022), dan </w:t>
      </w:r>
      <w:r w:rsidRPr="004A11F4">
        <w:rPr>
          <w:i/>
          <w:lang w:val="sv-SE"/>
        </w:rPr>
        <w:t>Retail</w:t>
      </w:r>
      <w:r w:rsidRPr="004A11F4">
        <w:rPr>
          <w:lang w:val="sv-SE"/>
        </w:rPr>
        <w:t xml:space="preserve"> (Bukalapak, Tokopedia, JD.ID Q4 2022). Temuan ini kontras dengan </w:t>
      </w:r>
      <w:r w:rsidRPr="004A11F4">
        <w:rPr>
          <w:i/>
          <w:lang w:val="sv-SE"/>
        </w:rPr>
        <w:t>landscape</w:t>
      </w:r>
      <w:r w:rsidRPr="004A11F4">
        <w:rPr>
          <w:lang w:val="sv-SE"/>
        </w:rPr>
        <w:t xml:space="preserve"> global yang melibatkan 58 sektor industri.</w:t>
      </w:r>
    </w:p>
    <w:p w14:paraId="6C1DFF73" w14:textId="77777777" w:rsidR="0040571E" w:rsidRPr="004A11F4" w:rsidRDefault="00000000">
      <w:pPr>
        <w:pStyle w:val="ListNumber"/>
        <w:rPr>
          <w:lang w:val="sv-SE"/>
        </w:rPr>
      </w:pPr>
      <w:r w:rsidRPr="004A11F4">
        <w:rPr>
          <w:b/>
          <w:lang w:val="sv-SE"/>
        </w:rPr>
        <w:t>Asimetri Skala:</w:t>
      </w:r>
      <w:r w:rsidRPr="004A11F4">
        <w:rPr>
          <w:lang w:val="sv-SE"/>
        </w:rPr>
        <w:t xml:space="preserve"> Pada kuartal puncak Q4 2022, sektor </w:t>
      </w:r>
      <w:r w:rsidRPr="004A11F4">
        <w:rPr>
          <w:i/>
          <w:lang w:val="sv-SE"/>
        </w:rPr>
        <w:t>Fintech</w:t>
      </w:r>
      <w:r w:rsidRPr="004A11F4">
        <w:rPr>
          <w:lang w:val="sv-SE"/>
        </w:rPr>
        <w:t xml:space="preserve"> Indonesia mencatat 137 </w:t>
      </w:r>
      <w:r w:rsidRPr="004A11F4">
        <w:rPr>
          <w:i/>
          <w:lang w:val="sv-SE"/>
        </w:rPr>
        <w:t>layoffs</w:t>
      </w:r>
      <w:r w:rsidRPr="004A11F4">
        <w:rPr>
          <w:lang w:val="sv-SE"/>
        </w:rPr>
        <w:t xml:space="preserve"> dari 2 perusahaan, sedangkan tren global pada kuartal yang sama menunjukkan 4.197 </w:t>
      </w:r>
      <w:r w:rsidRPr="004A11F4">
        <w:rPr>
          <w:i/>
          <w:lang w:val="sv-SE"/>
        </w:rPr>
        <w:t>layoffs</w:t>
      </w:r>
      <w:r w:rsidRPr="004A11F4">
        <w:rPr>
          <w:lang w:val="sv-SE"/>
        </w:rPr>
        <w:t xml:space="preserve"> dari 34 perusahaan. Rasio ini menunjukkan keterlibatan Indonesia sebesar ~3.3% dari total </w:t>
      </w:r>
      <w:r w:rsidRPr="004A11F4">
        <w:rPr>
          <w:i/>
          <w:lang w:val="sv-SE"/>
        </w:rPr>
        <w:t>layoffs</w:t>
      </w:r>
      <w:r w:rsidRPr="004A11F4">
        <w:rPr>
          <w:lang w:val="sv-SE"/>
        </w:rPr>
        <w:t xml:space="preserve"> sektor </w:t>
      </w:r>
      <w:r w:rsidRPr="004A11F4">
        <w:rPr>
          <w:i/>
          <w:lang w:val="sv-SE"/>
        </w:rPr>
        <w:t>Fintech</w:t>
      </w:r>
      <w:r w:rsidRPr="004A11F4">
        <w:rPr>
          <w:lang w:val="sv-SE"/>
        </w:rPr>
        <w:t xml:space="preserve"> global.</w:t>
      </w:r>
    </w:p>
    <w:p w14:paraId="55DDC2A8" w14:textId="77777777" w:rsidR="0040571E" w:rsidRPr="004A11F4" w:rsidRDefault="00000000">
      <w:pPr>
        <w:pStyle w:val="ListNumber"/>
        <w:rPr>
          <w:lang w:val="sv-SE"/>
        </w:rPr>
      </w:pPr>
      <w:r w:rsidRPr="004A11F4">
        <w:rPr>
          <w:b/>
          <w:lang w:val="sv-SE"/>
        </w:rPr>
        <w:t>Temporal Lag:</w:t>
      </w:r>
      <w:r w:rsidRPr="004A11F4">
        <w:rPr>
          <w:lang w:val="sv-SE"/>
        </w:rPr>
        <w:t xml:space="preserve"> </w:t>
      </w:r>
      <w:r w:rsidRPr="004A11F4">
        <w:rPr>
          <w:i/>
          <w:lang w:val="sv-SE"/>
        </w:rPr>
        <w:t>Layoffs</w:t>
      </w:r>
      <w:r w:rsidRPr="004A11F4">
        <w:rPr>
          <w:lang w:val="sv-SE"/>
        </w:rPr>
        <w:t xml:space="preserve"> sektor </w:t>
      </w:r>
      <w:r w:rsidRPr="004A11F4">
        <w:rPr>
          <w:i/>
          <w:lang w:val="sv-SE"/>
        </w:rPr>
        <w:t>Transportation</w:t>
      </w:r>
      <w:r w:rsidRPr="004A11F4">
        <w:rPr>
          <w:lang w:val="sv-SE"/>
        </w:rPr>
        <w:t xml:space="preserve"> Indonesia dimulai pada Q2 2020 (Gojek), satu kuartal lebih lambat dibandingkan gelombang awal di pasar global (Q1 2020), mengindikasikan adanya </w:t>
      </w:r>
      <w:r w:rsidRPr="004A11F4">
        <w:rPr>
          <w:i/>
          <w:lang w:val="sv-SE"/>
        </w:rPr>
        <w:t>lag</w:t>
      </w:r>
      <w:r w:rsidRPr="004A11F4">
        <w:rPr>
          <w:lang w:val="sv-SE"/>
        </w:rPr>
        <w:t xml:space="preserve"> transmisi dampak ekonomi.</w:t>
      </w:r>
    </w:p>
    <w:p w14:paraId="378185D1" w14:textId="77777777" w:rsidR="0040571E" w:rsidRDefault="00000000">
      <w:r>
        <w:t xml:space="preserve">Selain itu, skrip utilitas </w:t>
      </w:r>
      <w:r>
        <w:rPr>
          <w:rFonts w:ascii="Consolas" w:hAnsi="Consolas"/>
        </w:rPr>
        <w:t>export_buat_temen.py</w:t>
      </w:r>
      <w:r>
        <w:t xml:space="preserve"> berhasil mengekspor dua dataset final ke format CSV untuk keperluan Looker Studio:</w:t>
      </w:r>
    </w:p>
    <w:p w14:paraId="7EF77425" w14:textId="77777777" w:rsidR="0040571E" w:rsidRPr="004A11F4" w:rsidRDefault="00000000">
      <w:pPr>
        <w:pStyle w:val="ListBullet"/>
        <w:rPr>
          <w:lang w:val="sv-SE"/>
        </w:rPr>
      </w:pPr>
      <w:r w:rsidRPr="004A11F4">
        <w:rPr>
          <w:b/>
          <w:lang w:val="sv-SE"/>
        </w:rPr>
        <w:t>`data_komparasi_looker.csv`:</w:t>
      </w:r>
      <w:r w:rsidRPr="004A11F4">
        <w:rPr>
          <w:lang w:val="sv-SE"/>
        </w:rPr>
        <w:t xml:space="preserve"> 396 baris dari </w:t>
      </w:r>
      <w:r w:rsidRPr="004A11F4">
        <w:rPr>
          <w:rFonts w:ascii="Consolas" w:hAnsi="Consolas"/>
          <w:lang w:val="sv-SE"/>
        </w:rPr>
        <w:t>v_komparasi_indo_global</w:t>
      </w:r>
    </w:p>
    <w:p w14:paraId="762FABBF" w14:textId="77777777" w:rsidR="0040571E" w:rsidRPr="004A11F4" w:rsidRDefault="00000000">
      <w:pPr>
        <w:pStyle w:val="ListBullet"/>
        <w:rPr>
          <w:lang w:val="sv-SE"/>
        </w:rPr>
      </w:pPr>
      <w:r w:rsidRPr="004A11F4">
        <w:rPr>
          <w:b/>
          <w:lang w:val="sv-SE"/>
        </w:rPr>
        <w:t>`data_peta_looker.csv`:</w:t>
      </w:r>
      <w:r w:rsidRPr="004A11F4">
        <w:rPr>
          <w:lang w:val="sv-SE"/>
        </w:rPr>
        <w:t xml:space="preserve"> 1.745 baris untuk visualisasi peta geospasial, menggabungkan tabel fakta dengan seluruh dimensi melalui </w:t>
      </w:r>
      <w:r w:rsidRPr="004A11F4">
        <w:rPr>
          <w:rFonts w:ascii="Consolas" w:hAnsi="Consolas"/>
          <w:lang w:val="sv-SE"/>
        </w:rPr>
        <w:t>LEFT JOIN</w:t>
      </w:r>
      <w:r w:rsidRPr="004A11F4">
        <w:rPr>
          <w:lang w:val="sv-SE"/>
        </w:rPr>
        <w:t xml:space="preserve"> kueri SQL.</w:t>
      </w:r>
    </w:p>
    <w:p w14:paraId="1DDCA56A" w14:textId="77777777" w:rsidR="0040571E" w:rsidRDefault="00000000">
      <w:pPr>
        <w:jc w:val="center"/>
      </w:pPr>
      <w:r>
        <w:rPr>
          <w:i/>
          <w:color w:val="999999"/>
          <w:sz w:val="20"/>
        </w:rPr>
        <w:t>[ Gambar 6. Dashboard Looker Studio ]</w:t>
      </w:r>
    </w:p>
    <w:p w14:paraId="34C2A40F" w14:textId="77777777" w:rsidR="0040571E" w:rsidRDefault="00000000">
      <w:pPr>
        <w:jc w:val="center"/>
      </w:pPr>
      <w:r>
        <w:rPr>
          <w:i/>
          <w:sz w:val="20"/>
        </w:rPr>
        <w:t>Gambar 6. Dashboard Looker Studio</w:t>
      </w:r>
    </w:p>
    <w:p w14:paraId="2A1C910B" w14:textId="77777777" w:rsidR="0040571E" w:rsidRDefault="00000000">
      <w:pPr>
        <w:pStyle w:val="Heading1"/>
      </w:pPr>
      <w:r>
        <w:rPr>
          <w:rFonts w:ascii="Times New Roman" w:hAnsi="Times New Roman"/>
          <w:color w:val="000000"/>
        </w:rPr>
        <w:t>Bab 5 — Kesimpulan &amp; Saran</w:t>
      </w:r>
    </w:p>
    <w:p w14:paraId="24F51250" w14:textId="77777777" w:rsidR="0040571E" w:rsidRDefault="00000000">
      <w:pPr>
        <w:pStyle w:val="Heading2"/>
      </w:pPr>
      <w:r>
        <w:rPr>
          <w:rFonts w:ascii="Times New Roman" w:hAnsi="Times New Roman"/>
          <w:color w:val="000000"/>
          <w:sz w:val="24"/>
        </w:rPr>
        <w:t>5.1 Kesimpulan</w:t>
      </w:r>
    </w:p>
    <w:p w14:paraId="68CC4D31" w14:textId="77777777" w:rsidR="0040571E" w:rsidRDefault="00000000">
      <w:r>
        <w:t xml:space="preserve">Penelitian ini berhasil merancang dan mengimplementasikan </w:t>
      </w:r>
      <w:r>
        <w:rPr>
          <w:i/>
        </w:rPr>
        <w:t>Data Warehouse</w:t>
      </w:r>
      <w:r>
        <w:t xml:space="preserve"> berbasis Arsitektur Medallion dan </w:t>
      </w:r>
      <w:r>
        <w:rPr>
          <w:i/>
        </w:rPr>
        <w:t>Data Build Tool</w:t>
      </w:r>
      <w:r>
        <w:t xml:space="preserve"> (dbt) pada PostgreSQL 15 (PostGIS) untuk menstandarisasi serta mentransformasi dataset publik </w:t>
      </w:r>
      <w:r>
        <w:rPr>
          <w:i/>
        </w:rPr>
        <w:t>tech layoffs</w:t>
      </w:r>
      <w:r>
        <w:t xml:space="preserve"> global (2020–2025). Hasil implementasi menunjukkan bahwa:</w:t>
      </w:r>
    </w:p>
    <w:p w14:paraId="00BA519B" w14:textId="77777777" w:rsidR="0040571E" w:rsidRDefault="00000000">
      <w:pPr>
        <w:pStyle w:val="ListNumber"/>
      </w:pPr>
      <w:r w:rsidRPr="004A11F4">
        <w:rPr>
          <w:b/>
          <w:lang w:val="sv-SE"/>
        </w:rPr>
        <w:t>Pipeline ELT End-to-End Teruji:</w:t>
      </w:r>
      <w:r w:rsidRPr="004A11F4">
        <w:rPr>
          <w:lang w:val="sv-SE"/>
        </w:rPr>
        <w:t xml:space="preserve"> Orkestrasi skrip </w:t>
      </w:r>
      <w:r w:rsidRPr="004A11F4">
        <w:rPr>
          <w:rFonts w:ascii="Consolas" w:hAnsi="Consolas"/>
          <w:lang w:val="sv-SE"/>
        </w:rPr>
        <w:t>run_pipeline.py</w:t>
      </w:r>
      <w:r w:rsidRPr="004A11F4">
        <w:rPr>
          <w:lang w:val="sv-SE"/>
        </w:rPr>
        <w:t xml:space="preserve"> berhasil mengeksekusi seluruh alur dari ingesti Bronze (1.745 baris), transformasi Silver (normalisasi industri dan </w:t>
      </w:r>
      <w:r w:rsidRPr="004A11F4">
        <w:rPr>
          <w:i/>
          <w:lang w:val="sv-SE"/>
        </w:rPr>
        <w:t>funding stage</w:t>
      </w:r>
      <w:r w:rsidRPr="004A11F4">
        <w:rPr>
          <w:lang w:val="sv-SE"/>
        </w:rPr>
        <w:t>), hingga pemodelan Gold (</w:t>
      </w:r>
      <w:r w:rsidRPr="004A11F4">
        <w:rPr>
          <w:i/>
          <w:lang w:val="sv-SE"/>
        </w:rPr>
        <w:t>Star Schema</w:t>
      </w:r>
      <w:r w:rsidRPr="004A11F4">
        <w:rPr>
          <w:lang w:val="sv-SE"/>
        </w:rPr>
        <w:t xml:space="preserve"> dengan 1 tabel fakta, 4 tabel dimensi) secara konsisten dan otomatis. </w:t>
      </w:r>
      <w:r>
        <w:t>Durasi total eksekusi adalah ~3 detik untuk keseluruhan proses.</w:t>
      </w:r>
    </w:p>
    <w:p w14:paraId="06D96401" w14:textId="77777777" w:rsidR="0040571E" w:rsidRDefault="00000000">
      <w:pPr>
        <w:pStyle w:val="ListNumber"/>
      </w:pPr>
      <w:r>
        <w:rPr>
          <w:b/>
        </w:rPr>
        <w:lastRenderedPageBreak/>
        <w:t>Integritas Data Terjamin:</w:t>
      </w:r>
      <w:r>
        <w:t xml:space="preserve"> Seluruh 24 pengujian kualitas dbt—mencakup </w:t>
      </w:r>
      <w:r>
        <w:rPr>
          <w:i/>
        </w:rPr>
        <w:t>uniqueness</w:t>
      </w:r>
      <w:r>
        <w:t xml:space="preserve">, </w:t>
      </w:r>
      <w:r>
        <w:rPr>
          <w:i/>
        </w:rPr>
        <w:t>not_null</w:t>
      </w:r>
      <w:r>
        <w:t xml:space="preserve">, </w:t>
      </w:r>
      <w:r>
        <w:rPr>
          <w:i/>
        </w:rPr>
        <w:t>referential integrity</w:t>
      </w:r>
      <w:r>
        <w:t xml:space="preserve">, dan validasi koordinat geospasial—LULUS tanpa kegagalan. </w:t>
      </w:r>
      <w:r>
        <w:rPr>
          <w:i/>
        </w:rPr>
        <w:t>Row parity</w:t>
      </w:r>
      <w:r>
        <w:t xml:space="preserve"> antara lapisan Bronze (1.745 baris) dan tabel fakta Gold (1.745 baris) mengkonfirmasi eliminasi total </w:t>
      </w:r>
      <w:r>
        <w:rPr>
          <w:i/>
        </w:rPr>
        <w:t>Cartesian product</w:t>
      </w:r>
      <w:r>
        <w:t xml:space="preserve"> melalui strategi </w:t>
      </w:r>
      <w:r>
        <w:rPr>
          <w:i/>
        </w:rPr>
        <w:t>compound spatial join key</w:t>
      </w:r>
      <w:r>
        <w:t xml:space="preserve"> 4-kolom.</w:t>
      </w:r>
    </w:p>
    <w:p w14:paraId="5CDE32C9" w14:textId="77777777" w:rsidR="0040571E" w:rsidRDefault="00000000">
      <w:pPr>
        <w:pStyle w:val="ListNumber"/>
      </w:pPr>
      <w:r>
        <w:rPr>
          <w:b/>
        </w:rPr>
        <w:t>Penyediaan Data Analitik Komparatif:</w:t>
      </w:r>
      <w:r>
        <w:t xml:space="preserve"> </w:t>
      </w:r>
      <w:r>
        <w:rPr>
          <w:i/>
        </w:rPr>
        <w:t>View</w:t>
      </w:r>
      <w:r>
        <w:t xml:space="preserve"> </w:t>
      </w:r>
      <w:r>
        <w:rPr>
          <w:rFonts w:ascii="Consolas" w:hAnsi="Consolas"/>
        </w:rPr>
        <w:t>v_komparasi_indo_global</w:t>
      </w:r>
      <w:r>
        <w:t xml:space="preserve"> (396 baris) berhasil menyajikan agregasi komparatif Indonesia vs Global berdasarkan Tahun, Kuartal, dan Industri. Data ini siap dikonsumsi langsung oleh Looker Studio tanpa komputasi tambahan, mengurangi beban </w:t>
      </w:r>
      <w:r>
        <w:rPr>
          <w:i/>
        </w:rPr>
        <w:t>dashboard query</w:t>
      </w:r>
      <w:r>
        <w:t>.</w:t>
      </w:r>
    </w:p>
    <w:p w14:paraId="534F25BE" w14:textId="77777777" w:rsidR="0040571E" w:rsidRPr="004A11F4" w:rsidRDefault="00000000">
      <w:pPr>
        <w:pStyle w:val="ListNumber"/>
        <w:rPr>
          <w:lang w:val="sv-SE"/>
        </w:rPr>
      </w:pPr>
      <w:r w:rsidRPr="004A11F4">
        <w:rPr>
          <w:b/>
          <w:lang w:val="sv-SE"/>
        </w:rPr>
        <w:t>Temuan Komparatif:</w:t>
      </w:r>
      <w:r w:rsidRPr="004A11F4">
        <w:rPr>
          <w:lang w:val="sv-SE"/>
        </w:rPr>
        <w:t xml:space="preserve"> Analisis menunjukkan bahwa ekosistem </w:t>
      </w:r>
      <w:r w:rsidRPr="004A11F4">
        <w:rPr>
          <w:i/>
          <w:lang w:val="sv-SE"/>
        </w:rPr>
        <w:t>startup</w:t>
      </w:r>
      <w:r w:rsidRPr="004A11F4">
        <w:rPr>
          <w:lang w:val="sv-SE"/>
        </w:rPr>
        <w:t xml:space="preserve"> Indonesia terkonsentrasi pada 3 sektor (</w:t>
      </w:r>
      <w:r w:rsidRPr="004A11F4">
        <w:rPr>
          <w:i/>
          <w:lang w:val="sv-SE"/>
        </w:rPr>
        <w:t>Transportation</w:t>
      </w:r>
      <w:r w:rsidRPr="004A11F4">
        <w:rPr>
          <w:lang w:val="sv-SE"/>
        </w:rPr>
        <w:t xml:space="preserve">, </w:t>
      </w:r>
      <w:r w:rsidRPr="004A11F4">
        <w:rPr>
          <w:i/>
          <w:lang w:val="sv-SE"/>
        </w:rPr>
        <w:t>Fintech</w:t>
      </w:r>
      <w:r w:rsidRPr="004A11F4">
        <w:rPr>
          <w:lang w:val="sv-SE"/>
        </w:rPr>
        <w:t xml:space="preserve">, </w:t>
      </w:r>
      <w:r w:rsidRPr="004A11F4">
        <w:rPr>
          <w:i/>
          <w:lang w:val="sv-SE"/>
        </w:rPr>
        <w:t>Retail</w:t>
      </w:r>
      <w:r w:rsidRPr="004A11F4">
        <w:rPr>
          <w:lang w:val="sv-SE"/>
        </w:rPr>
        <w:t xml:space="preserve">), kontras dengan diversitas 58 sektor di tingkat global. Kontribusi Indonesia terhadap </w:t>
      </w:r>
      <w:r w:rsidRPr="004A11F4">
        <w:rPr>
          <w:i/>
          <w:lang w:val="sv-SE"/>
        </w:rPr>
        <w:t>tech layoffs</w:t>
      </w:r>
      <w:r w:rsidRPr="004A11F4">
        <w:rPr>
          <w:lang w:val="sv-SE"/>
        </w:rPr>
        <w:t xml:space="preserve"> global relatif kecil (~3.3% di sektor </w:t>
      </w:r>
      <w:r w:rsidRPr="004A11F4">
        <w:rPr>
          <w:i/>
          <w:lang w:val="sv-SE"/>
        </w:rPr>
        <w:t>Fintech</w:t>
      </w:r>
      <w:r w:rsidRPr="004A11F4">
        <w:rPr>
          <w:lang w:val="sv-SE"/>
        </w:rPr>
        <w:t xml:space="preserve"> Q4 2022) namun berdampak signifikan pada skala ekosistem teknologi domestik.</w:t>
      </w:r>
    </w:p>
    <w:p w14:paraId="1E67CE94" w14:textId="77777777" w:rsidR="0040571E" w:rsidRPr="004A11F4" w:rsidRDefault="00000000">
      <w:pPr>
        <w:pStyle w:val="Heading2"/>
        <w:rPr>
          <w:lang w:val="sv-SE"/>
        </w:rPr>
      </w:pPr>
      <w:r w:rsidRPr="004A11F4">
        <w:rPr>
          <w:rFonts w:ascii="Times New Roman" w:hAnsi="Times New Roman"/>
          <w:color w:val="000000"/>
          <w:sz w:val="24"/>
          <w:lang w:val="sv-SE"/>
        </w:rPr>
        <w:t>5.2 Saran</w:t>
      </w:r>
    </w:p>
    <w:p w14:paraId="0F6CD477" w14:textId="77777777" w:rsidR="0040571E" w:rsidRPr="004A11F4" w:rsidRDefault="00000000">
      <w:pPr>
        <w:rPr>
          <w:lang w:val="sv-SE"/>
        </w:rPr>
      </w:pPr>
      <w:r w:rsidRPr="004A11F4">
        <w:rPr>
          <w:lang w:val="sv-SE"/>
        </w:rPr>
        <w:t>Untuk pengembangan lebih lanjut, direkomendasikan:</w:t>
      </w:r>
    </w:p>
    <w:p w14:paraId="5D1FA4C2" w14:textId="77777777" w:rsidR="0040571E" w:rsidRPr="004A11F4" w:rsidRDefault="00000000">
      <w:pPr>
        <w:pStyle w:val="ListNumber"/>
        <w:rPr>
          <w:lang w:val="sv-SE"/>
        </w:rPr>
      </w:pPr>
      <w:r w:rsidRPr="004A11F4">
        <w:rPr>
          <w:b/>
          <w:lang w:val="sv-SE"/>
        </w:rPr>
        <w:t>Otomatisasi Penjadwalan Pipeline:</w:t>
      </w:r>
      <w:r w:rsidRPr="004A11F4">
        <w:rPr>
          <w:lang w:val="sv-SE"/>
        </w:rPr>
        <w:t xml:space="preserve"> Mengintegrasikan skrip </w:t>
      </w:r>
      <w:r w:rsidRPr="004A11F4">
        <w:rPr>
          <w:rFonts w:ascii="Consolas" w:hAnsi="Consolas"/>
          <w:lang w:val="sv-SE"/>
        </w:rPr>
        <w:t>run_pipeline.py</w:t>
      </w:r>
      <w:r w:rsidRPr="004A11F4">
        <w:rPr>
          <w:lang w:val="sv-SE"/>
        </w:rPr>
        <w:t xml:space="preserve"> ke dalam </w:t>
      </w:r>
      <w:r w:rsidRPr="004A11F4">
        <w:rPr>
          <w:i/>
          <w:lang w:val="sv-SE"/>
        </w:rPr>
        <w:t>workflow orchestrator</w:t>
      </w:r>
      <w:r w:rsidRPr="004A11F4">
        <w:rPr>
          <w:lang w:val="sv-SE"/>
        </w:rPr>
        <w:t xml:space="preserve"> seperti Apache Airflow sebagai DAG terjadwal (</w:t>
      </w:r>
      <w:r w:rsidRPr="004A11F4">
        <w:rPr>
          <w:i/>
          <w:lang w:val="sv-SE"/>
        </w:rPr>
        <w:t>scheduled batch processing</w:t>
      </w:r>
      <w:r w:rsidRPr="004A11F4">
        <w:rPr>
          <w:lang w:val="sv-SE"/>
        </w:rPr>
        <w:t>) untuk mendukung pembaruan data berkala secara otomatis.</w:t>
      </w:r>
    </w:p>
    <w:p w14:paraId="220083EA" w14:textId="77777777" w:rsidR="0040571E" w:rsidRPr="004A11F4" w:rsidRDefault="00000000">
      <w:pPr>
        <w:pStyle w:val="ListNumber"/>
        <w:rPr>
          <w:lang w:val="sv-SE"/>
        </w:rPr>
      </w:pPr>
      <w:r w:rsidRPr="004A11F4">
        <w:rPr>
          <w:b/>
          <w:lang w:val="sv-SE"/>
        </w:rPr>
        <w:t>Pengayaan Dimensi Makroekonomi:</w:t>
      </w:r>
      <w:r w:rsidRPr="004A11F4">
        <w:rPr>
          <w:lang w:val="sv-SE"/>
        </w:rPr>
        <w:t xml:space="preserve"> Menambahkan tabel dimensi yang memuat indikator makroekonomi (kurs mata uang, suku bunga Bank Indonesia, indeks pendanaan ventura regional) untuk memperkuat analisis kausalitas antara kondisi ekonomi makro dan intensitas </w:t>
      </w:r>
      <w:r w:rsidRPr="004A11F4">
        <w:rPr>
          <w:i/>
          <w:lang w:val="sv-SE"/>
        </w:rPr>
        <w:t>layoffs</w:t>
      </w:r>
      <w:r w:rsidRPr="004A11F4">
        <w:rPr>
          <w:lang w:val="sv-SE"/>
        </w:rPr>
        <w:t xml:space="preserve"> di tingkat sektoral.</w:t>
      </w:r>
    </w:p>
    <w:p w14:paraId="08D16EE5" w14:textId="77777777" w:rsidR="0040571E" w:rsidRPr="004A11F4" w:rsidRDefault="00000000">
      <w:pPr>
        <w:pStyle w:val="ListNumber"/>
        <w:rPr>
          <w:lang w:val="sv-SE"/>
        </w:rPr>
      </w:pPr>
      <w:r w:rsidRPr="004A11F4">
        <w:rPr>
          <w:b/>
          <w:lang w:val="sv-SE"/>
        </w:rPr>
        <w:t>Penerapan Incremental Materialization dbt:</w:t>
      </w:r>
      <w:r w:rsidRPr="004A11F4">
        <w:rPr>
          <w:lang w:val="sv-SE"/>
        </w:rPr>
        <w:t xml:space="preserve"> Mengubah materialisasi model Silver dan Gold dari </w:t>
      </w:r>
      <w:r w:rsidRPr="004A11F4">
        <w:rPr>
          <w:rFonts w:ascii="Consolas" w:hAnsi="Consolas"/>
          <w:lang w:val="sv-SE"/>
        </w:rPr>
        <w:t>table</w:t>
      </w:r>
      <w:r w:rsidRPr="004A11F4">
        <w:rPr>
          <w:lang w:val="sv-SE"/>
        </w:rPr>
        <w:t xml:space="preserve"> ke </w:t>
      </w:r>
      <w:r w:rsidRPr="004A11F4">
        <w:rPr>
          <w:rFonts w:ascii="Consolas" w:hAnsi="Consolas"/>
          <w:lang w:val="sv-SE"/>
        </w:rPr>
        <w:t>incremental</w:t>
      </w:r>
      <w:r w:rsidRPr="004A11F4">
        <w:rPr>
          <w:lang w:val="sv-SE"/>
        </w:rPr>
        <w:t xml:space="preserve"> untuk mengoptimalkan kinerja </w:t>
      </w:r>
      <w:r w:rsidRPr="004A11F4">
        <w:rPr>
          <w:i/>
          <w:lang w:val="sv-SE"/>
        </w:rPr>
        <w:t>pipeline</w:t>
      </w:r>
      <w:r w:rsidRPr="004A11F4">
        <w:rPr>
          <w:lang w:val="sv-SE"/>
        </w:rPr>
        <w:t xml:space="preserve"> saat volume data sumber bertumbuh secara signifikan di masa depan.</w:t>
      </w:r>
    </w:p>
    <w:p w14:paraId="6597F439" w14:textId="77777777" w:rsidR="0040571E" w:rsidRPr="004A11F4" w:rsidRDefault="00000000">
      <w:pPr>
        <w:pStyle w:val="ListNumber"/>
        <w:rPr>
          <w:lang w:val="sv-SE"/>
        </w:rPr>
      </w:pPr>
      <w:r w:rsidRPr="004A11F4">
        <w:rPr>
          <w:b/>
          <w:lang w:val="sv-SE"/>
        </w:rPr>
        <w:t>Skalabilitas Infrastruktur:</w:t>
      </w:r>
      <w:r w:rsidRPr="004A11F4">
        <w:rPr>
          <w:lang w:val="sv-SE"/>
        </w:rPr>
        <w:t xml:space="preserve"> Mengevaluasi migrasi dari PostgreSQL lokal (Docker) ke layanan </w:t>
      </w:r>
      <w:r w:rsidRPr="004A11F4">
        <w:rPr>
          <w:i/>
          <w:lang w:val="sv-SE"/>
        </w:rPr>
        <w:t>managed cloud</w:t>
      </w:r>
      <w:r w:rsidRPr="004A11F4">
        <w:rPr>
          <w:lang w:val="sv-SE"/>
        </w:rPr>
        <w:t xml:space="preserve"> seperti Google Cloud SQL atau Supabase untuk mendukung akses multi-pengguna dan ketersediaan tinggi (</w:t>
      </w:r>
      <w:r w:rsidRPr="004A11F4">
        <w:rPr>
          <w:i/>
          <w:lang w:val="sv-SE"/>
        </w:rPr>
        <w:t>high availability</w:t>
      </w:r>
      <w:r w:rsidRPr="004A11F4">
        <w:rPr>
          <w:lang w:val="sv-SE"/>
        </w:rPr>
        <w:t>).</w:t>
      </w:r>
    </w:p>
    <w:p w14:paraId="11810EEB" w14:textId="77777777" w:rsidR="0040571E" w:rsidRPr="004A11F4" w:rsidRDefault="00000000">
      <w:pPr>
        <w:pStyle w:val="Heading1"/>
        <w:rPr>
          <w:lang w:val="sv-SE"/>
        </w:rPr>
      </w:pPr>
      <w:r w:rsidRPr="004A11F4">
        <w:rPr>
          <w:rFonts w:ascii="Times New Roman" w:hAnsi="Times New Roman"/>
          <w:color w:val="000000"/>
          <w:lang w:val="sv-SE"/>
        </w:rPr>
        <w:lastRenderedPageBreak/>
        <w:t>Daftar Pustaka</w:t>
      </w:r>
    </w:p>
    <w:p w14:paraId="1F26098A" w14:textId="77777777" w:rsidR="0040571E" w:rsidRPr="004A11F4" w:rsidRDefault="00000000">
      <w:pPr>
        <w:rPr>
          <w:lang w:val="sv-SE"/>
        </w:rPr>
      </w:pPr>
      <w:r w:rsidRPr="004A11F4">
        <w:rPr>
          <w:i/>
          <w:lang w:val="sv-SE"/>
        </w:rPr>
        <w:t>(Akan dilengkapi sesuai format jurnal SINTA yang dituju)</w:t>
      </w:r>
    </w:p>
    <w:p w14:paraId="1148C781" w14:textId="77777777" w:rsidR="0040571E" w:rsidRPr="004A11F4" w:rsidRDefault="00000000">
      <w:pPr>
        <w:pStyle w:val="Heading1"/>
        <w:rPr>
          <w:lang w:val="sv-SE"/>
        </w:rPr>
      </w:pPr>
      <w:r w:rsidRPr="004A11F4">
        <w:rPr>
          <w:rFonts w:ascii="Times New Roman" w:hAnsi="Times New Roman"/>
          <w:color w:val="000000"/>
          <w:lang w:val="sv-SE"/>
        </w:rPr>
        <w:t>Lampiran</w:t>
      </w:r>
    </w:p>
    <w:p w14:paraId="301A6792" w14:textId="77777777" w:rsidR="0040571E" w:rsidRPr="004A11F4" w:rsidRDefault="00000000">
      <w:pPr>
        <w:pStyle w:val="Heading2"/>
        <w:rPr>
          <w:lang w:val="sv-SE"/>
        </w:rPr>
      </w:pPr>
      <w:r w:rsidRPr="004A11F4">
        <w:rPr>
          <w:rFonts w:ascii="Times New Roman" w:hAnsi="Times New Roman"/>
          <w:color w:val="000000"/>
          <w:sz w:val="24"/>
          <w:lang w:val="sv-SE"/>
        </w:rPr>
        <w:t>Lampiran A: Struktur Direktori Proyek</w:t>
      </w:r>
    </w:p>
    <w:p w14:paraId="00041F5D" w14:textId="77777777" w:rsidR="0040571E" w:rsidRPr="004A11F4" w:rsidRDefault="00000000">
      <w:pPr>
        <w:spacing w:before="120"/>
        <w:ind w:left="567"/>
        <w:rPr>
          <w:lang w:val="sv-SE"/>
        </w:rPr>
      </w:pPr>
      <w:r w:rsidRPr="004A11F4">
        <w:rPr>
          <w:rFonts w:ascii="Consolas" w:hAnsi="Consolas"/>
          <w:color w:val="1E1E1E"/>
          <w:sz w:val="18"/>
          <w:lang w:val="sv-SE"/>
        </w:rPr>
        <w:t>.</w:t>
      </w:r>
      <w:r w:rsidRPr="004A11F4">
        <w:rPr>
          <w:rFonts w:ascii="Consolas" w:hAnsi="Consolas"/>
          <w:color w:val="1E1E1E"/>
          <w:sz w:val="18"/>
          <w:lang w:val="sv-SE"/>
        </w:rPr>
        <w:br/>
        <w:t>├── docker-compose.yml              # Konfigurasi kontainer PostgreSQL</w:t>
      </w:r>
      <w:r w:rsidRPr="004A11F4">
        <w:rPr>
          <w:rFonts w:ascii="Consolas" w:hAnsi="Consolas"/>
          <w:color w:val="1E1E1E"/>
          <w:sz w:val="18"/>
          <w:lang w:val="sv-SE"/>
        </w:rPr>
        <w:br/>
        <w:t>├── requirements.txt                # Dependensi Python (pandas, sqlalchemy, dbt)</w:t>
      </w:r>
      <w:r w:rsidRPr="004A11F4">
        <w:rPr>
          <w:rFonts w:ascii="Consolas" w:hAnsi="Consolas"/>
          <w:color w:val="1E1E1E"/>
          <w:sz w:val="18"/>
          <w:lang w:val="sv-SE"/>
        </w:rPr>
        <w:br/>
        <w:t>├── PythonIngestion.py              # Skrip ingesti Bronze Layer</w:t>
      </w:r>
      <w:r w:rsidRPr="004A11F4">
        <w:rPr>
          <w:rFonts w:ascii="Consolas" w:hAnsi="Consolas"/>
          <w:color w:val="1E1E1E"/>
          <w:sz w:val="18"/>
          <w:lang w:val="sv-SE"/>
        </w:rPr>
        <w:br/>
        <w:t>├── run_pipeline.py                 # Orkestrator pipeline utama</w:t>
      </w:r>
      <w:r w:rsidRPr="004A11F4">
        <w:rPr>
          <w:rFonts w:ascii="Consolas" w:hAnsi="Consolas"/>
          <w:color w:val="1E1E1E"/>
          <w:sz w:val="18"/>
          <w:lang w:val="sv-SE"/>
        </w:rPr>
        <w:br/>
        <w:t>├── export_buat_temen.py            # Ekspor CSV untuk Looker Studio</w:t>
      </w:r>
      <w:r w:rsidRPr="004A11F4">
        <w:rPr>
          <w:rFonts w:ascii="Consolas" w:hAnsi="Consolas"/>
          <w:color w:val="1E1E1E"/>
          <w:sz w:val="18"/>
          <w:lang w:val="sv-SE"/>
        </w:rPr>
        <w:br/>
        <w:t>├── dbt_layoffs/                    # Proyek dbt</w:t>
      </w:r>
      <w:r w:rsidRPr="004A11F4">
        <w:rPr>
          <w:rFonts w:ascii="Consolas" w:hAnsi="Consolas"/>
          <w:color w:val="1E1E1E"/>
          <w:sz w:val="18"/>
          <w:lang w:val="sv-SE"/>
        </w:rPr>
        <w:br/>
        <w:t>│   ├── dbt_project.yml             # Konfigurasi dbt (skema, materialisasi)</w:t>
      </w:r>
      <w:r w:rsidRPr="004A11F4">
        <w:rPr>
          <w:rFonts w:ascii="Consolas" w:hAnsi="Consolas"/>
          <w:color w:val="1E1E1E"/>
          <w:sz w:val="18"/>
          <w:lang w:val="sv-SE"/>
        </w:rPr>
        <w:br/>
        <w:t>│   ├── profiles.yml                # Koneksi database (port 5433)</w:t>
      </w:r>
      <w:r w:rsidRPr="004A11F4">
        <w:rPr>
          <w:rFonts w:ascii="Consolas" w:hAnsi="Consolas"/>
          <w:color w:val="1E1E1E"/>
          <w:sz w:val="18"/>
          <w:lang w:val="sv-SE"/>
        </w:rPr>
        <w:br/>
        <w:t>│   ├── models/</w:t>
      </w:r>
      <w:r w:rsidRPr="004A11F4">
        <w:rPr>
          <w:rFonts w:ascii="Consolas" w:hAnsi="Consolas"/>
          <w:color w:val="1E1E1E"/>
          <w:sz w:val="18"/>
          <w:lang w:val="sv-SE"/>
        </w:rPr>
        <w:br/>
        <w:t>│   │   ├── staging/</w:t>
      </w:r>
      <w:r w:rsidRPr="004A11F4">
        <w:rPr>
          <w:rFonts w:ascii="Consolas" w:hAnsi="Consolas"/>
          <w:color w:val="1E1E1E"/>
          <w:sz w:val="18"/>
          <w:lang w:val="sv-SE"/>
        </w:rPr>
        <w:br/>
        <w:t>│   │   │   ├── sources.yml         # Deklarasi sumber (bronze_tech_layoffs)</w:t>
      </w:r>
      <w:r w:rsidRPr="004A11F4">
        <w:rPr>
          <w:rFonts w:ascii="Consolas" w:hAnsi="Consolas"/>
          <w:color w:val="1E1E1E"/>
          <w:sz w:val="18"/>
          <w:lang w:val="sv-SE"/>
        </w:rPr>
        <w:br/>
        <w:t>│   │   │   └── stg_layoffs.sql     # Standardisasi nama kolom</w:t>
      </w:r>
      <w:r w:rsidRPr="004A11F4">
        <w:rPr>
          <w:rFonts w:ascii="Consolas" w:hAnsi="Consolas"/>
          <w:color w:val="1E1E1E"/>
          <w:sz w:val="18"/>
          <w:lang w:val="sv-SE"/>
        </w:rPr>
        <w:br/>
        <w:t>│   │   ├── silver/</w:t>
      </w:r>
      <w:r w:rsidRPr="004A11F4">
        <w:rPr>
          <w:rFonts w:ascii="Consolas" w:hAnsi="Consolas"/>
          <w:color w:val="1E1E1E"/>
          <w:sz w:val="18"/>
          <w:lang w:val="sv-SE"/>
        </w:rPr>
        <w:br/>
        <w:t>│   │   │   └── layoffs_standardized.sql  # Normalisasi industri + stage</w:t>
      </w:r>
      <w:r w:rsidRPr="004A11F4">
        <w:rPr>
          <w:rFonts w:ascii="Consolas" w:hAnsi="Consolas"/>
          <w:color w:val="1E1E1E"/>
          <w:sz w:val="18"/>
          <w:lang w:val="sv-SE"/>
        </w:rPr>
        <w:br/>
        <w:t>│   │   └── gold/</w:t>
      </w:r>
      <w:r w:rsidRPr="004A11F4">
        <w:rPr>
          <w:rFonts w:ascii="Consolas" w:hAnsi="Consolas"/>
          <w:color w:val="1E1E1E"/>
          <w:sz w:val="18"/>
          <w:lang w:val="sv-SE"/>
        </w:rPr>
        <w:br/>
        <w:t>│   │       ├── dim_company.sql</w:t>
      </w:r>
      <w:r w:rsidRPr="004A11F4">
        <w:rPr>
          <w:rFonts w:ascii="Consolas" w:hAnsi="Consolas"/>
          <w:color w:val="1E1E1E"/>
          <w:sz w:val="18"/>
          <w:lang w:val="sv-SE"/>
        </w:rPr>
        <w:br/>
        <w:t>│   │       ├── dim_industry.sql</w:t>
      </w:r>
      <w:r w:rsidRPr="004A11F4">
        <w:rPr>
          <w:rFonts w:ascii="Consolas" w:hAnsi="Consolas"/>
          <w:color w:val="1E1E1E"/>
          <w:sz w:val="18"/>
          <w:lang w:val="sv-SE"/>
        </w:rPr>
        <w:br/>
        <w:t>│   │       ├── dim_location.sql</w:t>
      </w:r>
      <w:r w:rsidRPr="004A11F4">
        <w:rPr>
          <w:rFonts w:ascii="Consolas" w:hAnsi="Consolas"/>
          <w:color w:val="1E1E1E"/>
          <w:sz w:val="18"/>
          <w:lang w:val="sv-SE"/>
        </w:rPr>
        <w:br/>
        <w:t>│   │       ├── dim_date.sql</w:t>
      </w:r>
      <w:r w:rsidRPr="004A11F4">
        <w:rPr>
          <w:rFonts w:ascii="Consolas" w:hAnsi="Consolas"/>
          <w:color w:val="1E1E1E"/>
          <w:sz w:val="18"/>
          <w:lang w:val="sv-SE"/>
        </w:rPr>
        <w:br/>
        <w:t>│   │       ├── fact_layoffs.sql</w:t>
      </w:r>
      <w:r w:rsidRPr="004A11F4">
        <w:rPr>
          <w:rFonts w:ascii="Consolas" w:hAnsi="Consolas"/>
          <w:color w:val="1E1E1E"/>
          <w:sz w:val="18"/>
          <w:lang w:val="sv-SE"/>
        </w:rPr>
        <w:br/>
        <w:t>│   │       ├── v_komparasi_indo_global.sql</w:t>
      </w:r>
      <w:r w:rsidRPr="004A11F4">
        <w:rPr>
          <w:rFonts w:ascii="Consolas" w:hAnsi="Consolas"/>
          <w:color w:val="1E1E1E"/>
          <w:sz w:val="18"/>
          <w:lang w:val="sv-SE"/>
        </w:rPr>
        <w:br/>
        <w:t>│   │       └── schema.yml          # 24 pengujian kualitas data</w:t>
      </w:r>
      <w:r w:rsidRPr="004A11F4">
        <w:rPr>
          <w:rFonts w:ascii="Consolas" w:hAnsi="Consolas"/>
          <w:color w:val="1E1E1E"/>
          <w:sz w:val="18"/>
          <w:lang w:val="sv-SE"/>
        </w:rPr>
        <w:br/>
        <w:t>│   └── tests/</w:t>
      </w:r>
      <w:r w:rsidRPr="004A11F4">
        <w:rPr>
          <w:rFonts w:ascii="Consolas" w:hAnsi="Consolas"/>
          <w:color w:val="1E1E1E"/>
          <w:sz w:val="18"/>
          <w:lang w:val="sv-SE"/>
        </w:rPr>
        <w:br/>
        <w:t>│       └── assert_valid_coordinates.sql  # Validasi batas koordinat</w:t>
      </w:r>
      <w:r w:rsidRPr="004A11F4">
        <w:rPr>
          <w:rFonts w:ascii="Consolas" w:hAnsi="Consolas"/>
          <w:color w:val="1E1E1E"/>
          <w:sz w:val="18"/>
          <w:lang w:val="sv-SE"/>
        </w:rPr>
        <w:br/>
        <w:t>├── Cleaned_tech_layoffs.csv        # Dataset utama (1.745 baris)</w:t>
      </w:r>
      <w:r w:rsidRPr="004A11F4">
        <w:rPr>
          <w:rFonts w:ascii="Consolas" w:hAnsi="Consolas"/>
          <w:color w:val="1E1E1E"/>
          <w:sz w:val="18"/>
          <w:lang w:val="sv-SE"/>
        </w:rPr>
        <w:br/>
        <w:t>└── layoffs_location_with_coordinates.csv  # Dataset koordinat (243 lokasi)</w:t>
      </w:r>
    </w:p>
    <w:sectPr w:rsidR="0040571E" w:rsidRPr="004A11F4"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9374193">
    <w:abstractNumId w:val="8"/>
  </w:num>
  <w:num w:numId="2" w16cid:durableId="901523088">
    <w:abstractNumId w:val="6"/>
  </w:num>
  <w:num w:numId="3" w16cid:durableId="1501774265">
    <w:abstractNumId w:val="5"/>
  </w:num>
  <w:num w:numId="4" w16cid:durableId="1639720296">
    <w:abstractNumId w:val="4"/>
  </w:num>
  <w:num w:numId="5" w16cid:durableId="1850410804">
    <w:abstractNumId w:val="7"/>
  </w:num>
  <w:num w:numId="6" w16cid:durableId="1745487510">
    <w:abstractNumId w:val="3"/>
  </w:num>
  <w:num w:numId="7" w16cid:durableId="641620812">
    <w:abstractNumId w:val="2"/>
  </w:num>
  <w:num w:numId="8" w16cid:durableId="295454973">
    <w:abstractNumId w:val="1"/>
  </w:num>
  <w:num w:numId="9" w16cid:durableId="1899779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571E"/>
    <w:rsid w:val="004A11F4"/>
    <w:rsid w:val="007B3F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A069AC"/>
  <w14:defaultImageDpi w14:val="300"/>
  <w15:docId w15:val="{646AF1E5-075B-49E6-AF79-D1C46A555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4005</Words>
  <Characters>22834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Firdaus Ok</cp:lastModifiedBy>
  <cp:revision>2</cp:revision>
  <dcterms:created xsi:type="dcterms:W3CDTF">2013-12-23T23:15:00Z</dcterms:created>
  <dcterms:modified xsi:type="dcterms:W3CDTF">2026-04-03T08:19:00Z</dcterms:modified>
  <cp:category/>
</cp:coreProperties>
</file>