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87A18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36"/>
          <w:szCs w:val="36"/>
        </w:rPr>
      </w:pPr>
      <w:bookmarkStart w:id="0" w:name="_GoBack"/>
      <w:r>
        <w:rPr>
          <w:rStyle w:val="8"/>
          <w:rFonts w:hint="default" w:ascii="Times New Roman" w:hAnsi="Times New Roman" w:cs="Times New Roman"/>
          <w:sz w:val="36"/>
          <w:szCs w:val="36"/>
        </w:rPr>
        <w:t>Accessibility Audit for GranHub.co.uk</w:t>
      </w:r>
    </w:p>
    <w:bookmarkEnd w:id="0"/>
    <w:p w14:paraId="1005C66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Conducting an accessibility audit for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"https://granhub.co.uk/"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granhub.co.uk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 xml:space="preserve"> is a vital step towards ensuring inclusivity for all users. Here is a structured approach tailored to your website:</w:t>
      </w:r>
    </w:p>
    <w:p w14:paraId="403CA80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1. Familiarise Yourself with Accessibility Standards</w:t>
      </w:r>
    </w:p>
    <w:p w14:paraId="5A633F1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Understanding accessibility standards is the foundation of conducting a successful audit. Follow these step-by-step guidelines to ensure you have a comprehensive grasp of WCAG 2.2:</w:t>
      </w:r>
    </w:p>
    <w:p w14:paraId="765F9D5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Step 1: Understand WCAG 2.2 Principles</w:t>
      </w:r>
    </w:p>
    <w:p w14:paraId="4A76660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WCAG 2.2 is based on four key principles: Perceivable, Operable, Understandable, and Robust (POUR). Each principle contains guidelines that help ensure content is accessible to a wide range of users, including those with disabilities.</w:t>
      </w:r>
    </w:p>
    <w:p w14:paraId="4AB204C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Perceivable</w:t>
      </w:r>
      <w:r>
        <w:rPr>
          <w:rFonts w:hint="default" w:ascii="Times New Roman" w:hAnsi="Times New Roman" w:cs="Times New Roman"/>
          <w:sz w:val="22"/>
          <w:szCs w:val="22"/>
        </w:rPr>
        <w:t xml:space="preserve"> – Ensure that users can perceive the information presented (e.g., text alternatives for images, captions for videos, adaptable content).</w:t>
      </w:r>
    </w:p>
    <w:p w14:paraId="232E438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Operable</w:t>
      </w:r>
      <w:r>
        <w:rPr>
          <w:rFonts w:hint="default" w:ascii="Times New Roman" w:hAnsi="Times New Roman" w:cs="Times New Roman"/>
          <w:sz w:val="22"/>
          <w:szCs w:val="22"/>
        </w:rPr>
        <w:t xml:space="preserve"> – Make sure all interactive elements can be used by a variety of input methods (e.g., keyboard accessibility, enough time to read content, no flashing content that may cause seizures).</w:t>
      </w:r>
    </w:p>
    <w:p w14:paraId="6DF651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Understandable</w:t>
      </w:r>
      <w:r>
        <w:rPr>
          <w:rFonts w:hint="default" w:ascii="Times New Roman" w:hAnsi="Times New Roman" w:cs="Times New Roman"/>
          <w:sz w:val="22"/>
          <w:szCs w:val="22"/>
        </w:rPr>
        <w:t xml:space="preserve"> – Content must be clear and predictable (e.g., readable text, helpful error messages, consistent navigation).</w:t>
      </w:r>
    </w:p>
    <w:p w14:paraId="595967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Robust</w:t>
      </w:r>
      <w:r>
        <w:rPr>
          <w:rFonts w:hint="default" w:ascii="Times New Roman" w:hAnsi="Times New Roman" w:cs="Times New Roman"/>
          <w:sz w:val="22"/>
          <w:szCs w:val="22"/>
        </w:rPr>
        <w:t xml:space="preserve"> – Ensure the website is compatible with different assistive technologies (e.g., screen readers, browser extensions, voice recognition software).</w:t>
      </w:r>
    </w:p>
    <w:p w14:paraId="66BEAAE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Step 2: Review the Success Criteria</w:t>
      </w:r>
    </w:p>
    <w:p w14:paraId="54D0520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WCAG 2.2 introduces success criteria at different levels: A (basic requirements), AA (stronger compliance, widely recommended), and AAA (strictest requirements). Prioritise Level AA compliance for best accessibility.</w:t>
      </w:r>
    </w:p>
    <w:p w14:paraId="7232802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Read the full WCAG 2.2 success criteria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"https://www.w3.org/TR/WCAG22/"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here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.</w:t>
      </w:r>
    </w:p>
    <w:p w14:paraId="3C99C8D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Step 3: Identify the Key Changes in WCAG 2.2</w:t>
      </w:r>
    </w:p>
    <w:p w14:paraId="7B6C097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If you are already familiar with WCAG 2.1, review the key additions in WCAG 2.2, including:</w:t>
      </w:r>
    </w:p>
    <w:p w14:paraId="735410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Focus Appearance (Minimum) (AA)</w:t>
      </w:r>
      <w:r>
        <w:rPr>
          <w:rFonts w:hint="default" w:ascii="Times New Roman" w:hAnsi="Times New Roman" w:cs="Times New Roman"/>
          <w:sz w:val="22"/>
          <w:szCs w:val="22"/>
        </w:rPr>
        <w:t xml:space="preserve"> – Ensures that keyboard focus indicators are visible.</w:t>
      </w:r>
    </w:p>
    <w:p w14:paraId="7CEEEB8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Pointer Target Spacing (AA)</w:t>
      </w:r>
      <w:r>
        <w:rPr>
          <w:rFonts w:hint="default" w:ascii="Times New Roman" w:hAnsi="Times New Roman" w:cs="Times New Roman"/>
          <w:sz w:val="22"/>
          <w:szCs w:val="22"/>
        </w:rPr>
        <w:t xml:space="preserve"> – Requires sufficient spacing between interactive elements.</w:t>
      </w:r>
    </w:p>
    <w:p w14:paraId="501F7E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Dragging Movements (AA)</w:t>
      </w:r>
      <w:r>
        <w:rPr>
          <w:rFonts w:hint="default" w:ascii="Times New Roman" w:hAnsi="Times New Roman" w:cs="Times New Roman"/>
          <w:sz w:val="22"/>
          <w:szCs w:val="22"/>
        </w:rPr>
        <w:t xml:space="preserve"> – Provides alternative ways to perform dragging actions.</w:t>
      </w:r>
    </w:p>
    <w:p w14:paraId="60227C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Accessible Authentication (A)</w:t>
      </w:r>
      <w:r>
        <w:rPr>
          <w:rFonts w:hint="default" w:ascii="Times New Roman" w:hAnsi="Times New Roman" w:cs="Times New Roman"/>
          <w:sz w:val="22"/>
          <w:szCs w:val="22"/>
        </w:rPr>
        <w:t xml:space="preserve"> – Ensures users with disabilities can complete authentication without memory tests.</w:t>
      </w:r>
    </w:p>
    <w:p w14:paraId="64D8AAD9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Step 4: Bookmark Helpful Resources</w:t>
      </w:r>
    </w:p>
    <w:p w14:paraId="69D45AB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To make your audit easier, use these official WCAG resources:</w:t>
      </w:r>
    </w:p>
    <w:p w14:paraId="36721D5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WCAG Quick Reference Guide</w:t>
      </w:r>
      <w:r>
        <w:rPr>
          <w:rFonts w:hint="default" w:ascii="Times New Roman" w:hAnsi="Times New Roman" w:cs="Times New Roman"/>
          <w:sz w:val="22"/>
          <w:szCs w:val="22"/>
        </w:rPr>
        <w:t xml:space="preserve"> –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"https://www.w3.org/WAI/WCAG22/quickref/"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View here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 w14:paraId="3969AF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Understanding WCAG 2.2</w:t>
      </w:r>
      <w:r>
        <w:rPr>
          <w:rFonts w:hint="default" w:ascii="Times New Roman" w:hAnsi="Times New Roman" w:cs="Times New Roman"/>
          <w:sz w:val="22"/>
          <w:szCs w:val="22"/>
        </w:rPr>
        <w:t xml:space="preserve"> –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"https://www.w3.org/WAI/WCAG22/Understanding/"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View here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 w14:paraId="0CEF7BB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Techniques for WCAG 2.2</w:t>
      </w:r>
      <w:r>
        <w:rPr>
          <w:rFonts w:hint="default" w:ascii="Times New Roman" w:hAnsi="Times New Roman" w:cs="Times New Roman"/>
          <w:sz w:val="22"/>
          <w:szCs w:val="22"/>
        </w:rPr>
        <w:t xml:space="preserve"> – 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"https://www.w3.org/WAI/WCAG22/Techniques/"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View here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</w:p>
    <w:p w14:paraId="0430BD0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By completing this step, you will have a strong understanding of the accessibility standards and be prepared to conduct an audit effectively.</w:t>
      </w:r>
    </w:p>
    <w:p w14:paraId="287F699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2. Automated Accessibility Testing</w:t>
      </w:r>
    </w:p>
    <w:p w14:paraId="4D7611A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Start with automated tools to identify common accessibility issues:</w:t>
      </w:r>
    </w:p>
    <w:p w14:paraId="4D28E7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WAVE Web Accessibility Evaluation Tool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"https://wave.webaim.org/"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WAVE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 – Provides visual feedback on accessibility barriers.</w:t>
      </w:r>
    </w:p>
    <w:p w14:paraId="069235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axe Accessibility Checker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"https://www.deque.com/axe/"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axe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 – A browser extension that integrates with development workflows.</w:t>
      </w:r>
    </w:p>
    <w:p w14:paraId="75AEAA9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Lighthouse</w:t>
      </w:r>
      <w:r>
        <w:rPr>
          <w:rFonts w:hint="default" w:ascii="Times New Roman" w:hAnsi="Times New Roman" w:cs="Times New Roman"/>
          <w:sz w:val="22"/>
          <w:szCs w:val="22"/>
        </w:rPr>
        <w:t xml:space="preserve"> (</w:t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"https://developers.google.com/web/tools/lighthouse"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6"/>
          <w:rFonts w:hint="default" w:ascii="Times New Roman" w:hAnsi="Times New Roman" w:cs="Times New Roman"/>
          <w:sz w:val="22"/>
          <w:szCs w:val="22"/>
        </w:rPr>
        <w:t>Lighthouse</w:t>
      </w:r>
      <w:r>
        <w:rPr>
          <w:rFonts w:hint="default" w:ascii="Times New Roman" w:hAnsi="Times New Roman" w:cs="Times New Roman"/>
          <w:sz w:val="22"/>
          <w:szCs w:val="22"/>
        </w:rPr>
        <w:fldChar w:fldCharType="end"/>
      </w:r>
      <w:r>
        <w:rPr>
          <w:rFonts w:hint="default" w:ascii="Times New Roman" w:hAnsi="Times New Roman" w:cs="Times New Roman"/>
          <w:sz w:val="22"/>
          <w:szCs w:val="22"/>
        </w:rPr>
        <w:t>) – Available in Chrome DevTools to audit accessibility.</w:t>
      </w:r>
    </w:p>
    <w:p w14:paraId="3B00308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3. Manual Testing</w:t>
      </w:r>
    </w:p>
    <w:p w14:paraId="078D018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Automated tools may not detect all issues. Conduct manual tests for:</w:t>
      </w:r>
    </w:p>
    <w:p w14:paraId="43995DA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Keyboard Navigation</w:t>
      </w:r>
      <w:r>
        <w:rPr>
          <w:rFonts w:hint="default" w:ascii="Times New Roman" w:hAnsi="Times New Roman" w:cs="Times New Roman"/>
          <w:sz w:val="22"/>
          <w:szCs w:val="22"/>
        </w:rPr>
        <w:t xml:space="preserve"> – Ensure all interactive elements are accessible using only the keyboard.</w:t>
      </w:r>
    </w:p>
    <w:p w14:paraId="49B6A12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Screen Reader Compatibility</w:t>
      </w:r>
      <w:r>
        <w:rPr>
          <w:rFonts w:hint="default" w:ascii="Times New Roman" w:hAnsi="Times New Roman" w:cs="Times New Roman"/>
          <w:sz w:val="22"/>
          <w:szCs w:val="22"/>
        </w:rPr>
        <w:t xml:space="preserve"> – Use NVDA (Windows) or VoiceOver (Mac) to test how screen readers interpret content.</w:t>
      </w:r>
    </w:p>
    <w:p w14:paraId="2092D0E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sz w:val="22"/>
          <w:szCs w:val="22"/>
        </w:rPr>
        <w:t>Colour Contrast and Text Resizing</w:t>
      </w:r>
      <w:r>
        <w:rPr>
          <w:rFonts w:hint="default" w:ascii="Times New Roman" w:hAnsi="Times New Roman" w:cs="Times New Roman"/>
          <w:sz w:val="22"/>
          <w:szCs w:val="22"/>
        </w:rPr>
        <w:t xml:space="preserve"> – Check that text remains legible with sufficient contrast and when resized.</w:t>
      </w:r>
    </w:p>
    <w:p w14:paraId="3B9B26D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4. User Testing with Disabled Individuals</w:t>
      </w:r>
    </w:p>
    <w:p w14:paraId="22EE84E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Engage users with disabilities to gather real-world feedback. Their experiences will help uncover usability challenges that automated tests may overlook.</w:t>
      </w:r>
    </w:p>
    <w:p w14:paraId="5718DCE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5. Prioritise and Address Issues</w:t>
      </w:r>
    </w:p>
    <w:p w14:paraId="4525F81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Categorise the identified issues based on their impact and severity. Start by addressing high-impact barriers, such as missing alt text for images, poor contrast ratios, or non-functional keyboard navigation.</w:t>
      </w:r>
    </w:p>
    <w:p w14:paraId="7F1B358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8"/>
          <w:rFonts w:hint="default" w:ascii="Times New Roman" w:hAnsi="Times New Roman" w:cs="Times New Roman"/>
          <w:b/>
          <w:bCs/>
          <w:sz w:val="22"/>
          <w:szCs w:val="22"/>
        </w:rPr>
        <w:t>6. Regular Monitoring and Maintenance</w:t>
      </w:r>
    </w:p>
    <w:p w14:paraId="09573A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Accessibility is an ongoing process. Implement regular audits, especially when updating content or introducing new features, to maintain compliance with WCAG standards.</w:t>
      </w:r>
    </w:p>
    <w:p w14:paraId="05E532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By following this structured approach, GranHub.co.uk can enhance its accessibility, ensuring a more inclusive experience for all users.</w:t>
      </w:r>
    </w:p>
    <w:p w14:paraId="5858E402">
      <w:pPr>
        <w:rPr>
          <w:rFonts w:hint="default" w:ascii="Times New Roman" w:hAnsi="Times New Roman" w:cs="Times New Roman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AE1423"/>
    <w:multiLevelType w:val="multilevel"/>
    <w:tmpl w:val="AEAE14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8218C4"/>
    <w:multiLevelType w:val="multilevel"/>
    <w:tmpl w:val="B0821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99862F4"/>
    <w:multiLevelType w:val="multilevel"/>
    <w:tmpl w:val="D99862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75DE105"/>
    <w:multiLevelType w:val="multilevel"/>
    <w:tmpl w:val="175DE1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65740F9"/>
    <w:multiLevelType w:val="multilevel"/>
    <w:tmpl w:val="66574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C9C0B94"/>
    <w:multiLevelType w:val="multilevel"/>
    <w:tmpl w:val="6C9C0B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2C6D5D"/>
    <w:rsid w:val="252C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2025-02-25T16:39:00Z</dcterms:created>
  <dc:creator>Peifan</dc:creator>
  <cp:lastModifiedBy>Sailwift Lyu</cp:lastModifiedBy>
  <dcterms:modified xsi:type="dcterms:W3CDTF">2025-02-25T16:42:48Z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AD390B4F6888402B8468B1156B959A98_11</vt:lpwstr>
  </property>
</Properties>
</file>