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FD" w:rsidRDefault="00C34905" w:rsidP="002B4357">
      <w:pPr>
        <w:jc w:val="right"/>
        <w:rPr>
          <w:b/>
          <w:lang w:val="es-ES"/>
        </w:rPr>
      </w:pPr>
      <w:r>
        <w:rPr>
          <w:b/>
          <w:lang w:val="es-ES"/>
        </w:rPr>
        <w:t>Mayo 2024</w:t>
      </w:r>
    </w:p>
    <w:p w:rsidR="002B4357" w:rsidRPr="002B4357" w:rsidRDefault="002B4357" w:rsidP="002B4357">
      <w:pPr>
        <w:jc w:val="right"/>
        <w:rPr>
          <w:b/>
          <w:color w:val="0070C0"/>
          <w:lang w:val="es-ES"/>
        </w:rPr>
      </w:pPr>
      <w:r w:rsidRPr="002B4357">
        <w:rPr>
          <w:b/>
          <w:color w:val="0070C0"/>
          <w:lang w:val="es-ES"/>
        </w:rPr>
        <w:t>AwakenTech</w:t>
      </w:r>
      <w:r>
        <w:rPr>
          <w:b/>
          <w:color w:val="0070C0"/>
          <w:lang w:val="es-ES"/>
        </w:rPr>
        <w:t>.ai</w:t>
      </w:r>
    </w:p>
    <w:p w:rsidR="008A3A6A" w:rsidRDefault="008A3A6A" w:rsidP="0045026F">
      <w:pPr>
        <w:jc w:val="center"/>
        <w:rPr>
          <w:b/>
          <w:sz w:val="36"/>
          <w:szCs w:val="36"/>
          <w:lang w:val="es-ES"/>
        </w:rPr>
      </w:pPr>
    </w:p>
    <w:p w:rsidR="0045026F" w:rsidRDefault="0045026F" w:rsidP="0045026F">
      <w:pPr>
        <w:jc w:val="center"/>
        <w:rPr>
          <w:b/>
          <w:sz w:val="36"/>
          <w:szCs w:val="36"/>
          <w:lang w:val="es-ES"/>
        </w:rPr>
      </w:pPr>
      <w:proofErr w:type="spellStart"/>
      <w:r w:rsidRPr="00F943FD">
        <w:rPr>
          <w:b/>
          <w:sz w:val="36"/>
          <w:szCs w:val="36"/>
          <w:lang w:val="es-ES"/>
        </w:rPr>
        <w:t>SHARK</w:t>
      </w:r>
      <w:proofErr w:type="spellEnd"/>
      <w:r w:rsidRPr="00F943FD">
        <w:rPr>
          <w:b/>
          <w:sz w:val="36"/>
          <w:szCs w:val="36"/>
          <w:lang w:val="es-ES"/>
        </w:rPr>
        <w:t xml:space="preserve"> RADAR</w:t>
      </w:r>
    </w:p>
    <w:p w:rsidR="0045026F" w:rsidRDefault="0045026F" w:rsidP="0045026F">
      <w:pPr>
        <w:jc w:val="center"/>
        <w:rPr>
          <w:b/>
          <w:sz w:val="36"/>
          <w:szCs w:val="36"/>
          <w:lang w:val="es-ES"/>
        </w:rPr>
      </w:pPr>
    </w:p>
    <w:p w:rsidR="0045026F" w:rsidRDefault="0045026F" w:rsidP="0045026F">
      <w:pPr>
        <w:rPr>
          <w:lang w:val="es-ES"/>
        </w:rPr>
      </w:pPr>
      <w:r w:rsidRPr="0045026F">
        <w:rPr>
          <w:b/>
          <w:lang w:val="es-ES"/>
        </w:rPr>
        <w:t>FUNCIONALIDAD:</w:t>
      </w:r>
      <w:r>
        <w:rPr>
          <w:lang w:val="es-ES"/>
        </w:rPr>
        <w:t xml:space="preserve"> DETECTOR DE ZONAS DE LIQUIDEZ DEL MERCADO DE FUTUROS</w:t>
      </w:r>
    </w:p>
    <w:p w:rsidR="0045026F" w:rsidRDefault="0045026F">
      <w:pPr>
        <w:rPr>
          <w:lang w:val="es-ES"/>
        </w:rPr>
      </w:pPr>
      <w:r>
        <w:rPr>
          <w:b/>
          <w:lang w:val="es-ES"/>
        </w:rPr>
        <w:t xml:space="preserve">PLATAFORMA: </w:t>
      </w:r>
      <w:r>
        <w:rPr>
          <w:lang w:val="es-ES"/>
        </w:rPr>
        <w:t xml:space="preserve">INDICADOR DESARROLLADO PARA </w:t>
      </w:r>
      <w:proofErr w:type="spellStart"/>
      <w:r>
        <w:rPr>
          <w:lang w:val="es-ES"/>
        </w:rPr>
        <w:t>TRADINGVIEW</w:t>
      </w:r>
      <w:proofErr w:type="spellEnd"/>
    </w:p>
    <w:p w:rsidR="0045026F" w:rsidRDefault="0045026F">
      <w:pPr>
        <w:rPr>
          <w:b/>
          <w:lang w:val="es-ES"/>
        </w:rPr>
      </w:pPr>
    </w:p>
    <w:p w:rsidR="00F943FD" w:rsidRPr="0045026F" w:rsidRDefault="002B4357">
      <w:pPr>
        <w:rPr>
          <w:b/>
          <w:sz w:val="28"/>
          <w:szCs w:val="28"/>
          <w:lang w:val="es-ES"/>
        </w:rPr>
      </w:pPr>
      <w:r w:rsidRPr="0045026F">
        <w:rPr>
          <w:b/>
          <w:sz w:val="28"/>
          <w:szCs w:val="28"/>
          <w:lang w:val="es-ES"/>
        </w:rPr>
        <w:t>DESCRIPCIÓN</w:t>
      </w:r>
    </w:p>
    <w:p w:rsidR="00FE2357" w:rsidRDefault="000A0EFF" w:rsidP="00E773ED">
      <w:pPr>
        <w:jc w:val="both"/>
        <w:rPr>
          <w:lang w:val="es-ES"/>
        </w:rPr>
      </w:pPr>
      <w:proofErr w:type="spellStart"/>
      <w:r>
        <w:rPr>
          <w:lang w:val="es-ES"/>
        </w:rPr>
        <w:t>Shark</w:t>
      </w:r>
      <w:proofErr w:type="spellEnd"/>
      <w:r>
        <w:rPr>
          <w:lang w:val="es-ES"/>
        </w:rPr>
        <w:t xml:space="preserve"> Radar es un indicador </w:t>
      </w:r>
      <w:r w:rsidR="0045026F">
        <w:rPr>
          <w:lang w:val="es-ES"/>
        </w:rPr>
        <w:t xml:space="preserve">de última generación </w:t>
      </w:r>
      <w:r>
        <w:rPr>
          <w:lang w:val="es-ES"/>
        </w:rPr>
        <w:t xml:space="preserve">orientado a ayudarte a encontrar donde se encuentran las “Zonas de Liquidez del Mercado de Futuros”. Las zonas de Liquidez son los lugares donde se convergen rangos en el precio, donde los operadores que están apalancados serán liquidados. Sabiendo que el mercado tiene un gran grado de manipulación, los </w:t>
      </w:r>
      <w:proofErr w:type="spellStart"/>
      <w:r>
        <w:rPr>
          <w:lang w:val="es-ES"/>
        </w:rPr>
        <w:t>Market</w:t>
      </w:r>
      <w:proofErr w:type="spellEnd"/>
      <w:r>
        <w:rPr>
          <w:lang w:val="es-ES"/>
        </w:rPr>
        <w:t xml:space="preserve"> </w:t>
      </w:r>
      <w:proofErr w:type="spellStart"/>
      <w:r>
        <w:rPr>
          <w:lang w:val="es-ES"/>
        </w:rPr>
        <w:t>Makers</w:t>
      </w:r>
      <w:proofErr w:type="spellEnd"/>
      <w:r>
        <w:rPr>
          <w:lang w:val="es-ES"/>
        </w:rPr>
        <w:t xml:space="preserve"> (también conocidos como Tiburones o  Ballenas), suelen mover el precio a estas zonas para llevarse las liquidaciones de los operadores. </w:t>
      </w:r>
    </w:p>
    <w:p w:rsidR="000A0EFF" w:rsidRDefault="000A0EFF" w:rsidP="00E773ED">
      <w:pPr>
        <w:jc w:val="both"/>
        <w:rPr>
          <w:lang w:val="es-ES"/>
        </w:rPr>
      </w:pPr>
      <w:r>
        <w:rPr>
          <w:lang w:val="es-ES"/>
        </w:rPr>
        <w:t xml:space="preserve">Las zonas de liquidación se forman cuando confluyen distintos niveles de apalancamiento esto puede ser 5x, 10x, 25x, 50x, etc. Estas zonas pueden aparecer tanto para los operadores posicionados en </w:t>
      </w:r>
      <w:proofErr w:type="gramStart"/>
      <w:r>
        <w:rPr>
          <w:lang w:val="es-ES"/>
        </w:rPr>
        <w:t>Long(</w:t>
      </w:r>
      <w:proofErr w:type="gramEnd"/>
      <w:r>
        <w:rPr>
          <w:lang w:val="es-ES"/>
        </w:rPr>
        <w:t>hacia abajo del precio) como en Short (hacia arriba del precio).</w:t>
      </w:r>
    </w:p>
    <w:p w:rsidR="00E773ED" w:rsidRDefault="00A70EFA" w:rsidP="00E773ED">
      <w:pPr>
        <w:jc w:val="both"/>
        <w:rPr>
          <w:lang w:val="es-ES"/>
        </w:rPr>
      </w:pPr>
      <w:r>
        <w:rPr>
          <w:lang w:val="es-ES"/>
        </w:rPr>
        <w:t xml:space="preserve">Como se mencionó, el indicador ayuda a detectar y visualizar estas áreas. </w:t>
      </w:r>
      <w:r w:rsidR="00F943FD">
        <w:rPr>
          <w:lang w:val="es-ES"/>
        </w:rPr>
        <w:t>Debemos</w:t>
      </w:r>
      <w:r>
        <w:rPr>
          <w:lang w:val="es-ES"/>
        </w:rPr>
        <w:t xml:space="preserve"> ser responsable al decir que este indicador, como cualquier otro que muestre las zonas de liquidaciones o pools de liquidación, lo que muestran </w:t>
      </w:r>
      <w:r w:rsidRPr="00E773ED">
        <w:rPr>
          <w:lang w:val="es-ES"/>
        </w:rPr>
        <w:t>son “</w:t>
      </w:r>
      <w:r w:rsidRPr="00E773ED">
        <w:rPr>
          <w:b/>
          <w:lang w:val="es-ES"/>
        </w:rPr>
        <w:t>probabilidades</w:t>
      </w:r>
      <w:r w:rsidRPr="00E773ED">
        <w:rPr>
          <w:lang w:val="es-ES"/>
        </w:rPr>
        <w:t>”</w:t>
      </w:r>
      <w:r w:rsidR="009B5671" w:rsidRPr="00E773ED">
        <w:rPr>
          <w:lang w:val="es-ES"/>
        </w:rPr>
        <w:t xml:space="preserve"> de que en esa zona se mantenga un “pool de liquidez”</w:t>
      </w:r>
      <w:r w:rsidR="00E773ED">
        <w:rPr>
          <w:lang w:val="es-ES"/>
        </w:rPr>
        <w:t>, pero no seguridad, ya que no hay forma de saber “quienes” de los que abrieron una operación en “una zona definida”, la cerraron o la mantienen abierta</w:t>
      </w:r>
      <w:r w:rsidR="009B5671" w:rsidRPr="00E773ED">
        <w:rPr>
          <w:lang w:val="es-ES"/>
        </w:rPr>
        <w:t>.</w:t>
      </w:r>
      <w:r w:rsidR="009B5671">
        <w:rPr>
          <w:lang w:val="es-ES"/>
        </w:rPr>
        <w:t xml:space="preserve"> </w:t>
      </w:r>
      <w:r w:rsidR="00F943FD">
        <w:rPr>
          <w:lang w:val="es-ES"/>
        </w:rPr>
        <w:t xml:space="preserve"> Existen diferentes formas de poder corroborar esta información a través del cierre del Interés Abierto cuando el precio pasa por esas zonas.</w:t>
      </w:r>
      <w:r w:rsidR="00E773ED">
        <w:rPr>
          <w:lang w:val="es-ES"/>
        </w:rPr>
        <w:t xml:space="preserve"> Esta comprobación muy rara vez no se cumple, por lo que podríamos decir que el indicador es muy fidedigno.</w:t>
      </w:r>
    </w:p>
    <w:p w:rsidR="009B5671" w:rsidRDefault="00E773ED" w:rsidP="00E773ED">
      <w:pPr>
        <w:jc w:val="both"/>
        <w:rPr>
          <w:lang w:val="es-ES"/>
        </w:rPr>
      </w:pPr>
      <w:r>
        <w:rPr>
          <w:lang w:val="es-ES"/>
        </w:rPr>
        <w:t>Para entender cómo funciona el indicador, es importante mencionar que l</w:t>
      </w:r>
      <w:r w:rsidR="009B5671">
        <w:rPr>
          <w:lang w:val="es-ES"/>
        </w:rPr>
        <w:t xml:space="preserve">os </w:t>
      </w:r>
      <w:proofErr w:type="spellStart"/>
      <w:r w:rsidR="009B5671">
        <w:rPr>
          <w:lang w:val="es-ES"/>
        </w:rPr>
        <w:t>Exchange</w:t>
      </w:r>
      <w:r w:rsidR="002B4357">
        <w:rPr>
          <w:lang w:val="es-ES"/>
        </w:rPr>
        <w:t>s</w:t>
      </w:r>
      <w:proofErr w:type="spellEnd"/>
      <w:r w:rsidR="009B5671">
        <w:rPr>
          <w:lang w:val="es-ES"/>
        </w:rPr>
        <w:t xml:space="preserve"> no pueden entregar información del apalancamiento de sus usuarios,</w:t>
      </w:r>
      <w:r>
        <w:rPr>
          <w:lang w:val="es-ES"/>
        </w:rPr>
        <w:t xml:space="preserve"> por</w:t>
      </w:r>
      <w:r w:rsidR="009B5671">
        <w:rPr>
          <w:lang w:val="es-ES"/>
        </w:rPr>
        <w:t xml:space="preserve"> lo que</w:t>
      </w:r>
      <w:r>
        <w:rPr>
          <w:lang w:val="es-ES"/>
        </w:rPr>
        <w:t xml:space="preserve"> estos valores</w:t>
      </w:r>
      <w:r w:rsidR="009B5671">
        <w:rPr>
          <w:lang w:val="es-ES"/>
        </w:rPr>
        <w:t xml:space="preserve"> se </w:t>
      </w:r>
      <w:r>
        <w:rPr>
          <w:lang w:val="es-ES"/>
        </w:rPr>
        <w:t xml:space="preserve">deben estimar </w:t>
      </w:r>
      <w:r w:rsidR="009B5671">
        <w:rPr>
          <w:lang w:val="es-ES"/>
        </w:rPr>
        <w:t>a través de estadísticas y algoritmos. Asimismo, el Exchange tampoco puede indicar con detalle quienes abrieron y cerraron sus posiciones</w:t>
      </w:r>
      <w:r w:rsidR="00F943FD">
        <w:rPr>
          <w:lang w:val="es-ES"/>
        </w:rPr>
        <w:t>, por lo que no es posible saber quién cierra, abre o sigue en el mercado, estos valores solamente se conocen en forma global.</w:t>
      </w:r>
    </w:p>
    <w:p w:rsidR="0045026F" w:rsidRDefault="0045026F" w:rsidP="00E773ED">
      <w:pPr>
        <w:jc w:val="both"/>
        <w:rPr>
          <w:lang w:val="es-ES"/>
        </w:rPr>
      </w:pPr>
    </w:p>
    <w:p w:rsidR="0045026F" w:rsidRDefault="0045026F" w:rsidP="00E773ED">
      <w:pPr>
        <w:jc w:val="both"/>
        <w:rPr>
          <w:lang w:val="es-ES"/>
        </w:rPr>
      </w:pPr>
    </w:p>
    <w:p w:rsidR="0045026F" w:rsidRDefault="0045026F" w:rsidP="00E773ED">
      <w:pPr>
        <w:jc w:val="both"/>
        <w:rPr>
          <w:lang w:val="es-ES"/>
        </w:rPr>
      </w:pPr>
    </w:p>
    <w:p w:rsidR="008A3A6A" w:rsidRDefault="008A3A6A">
      <w:pPr>
        <w:rPr>
          <w:lang w:val="es-ES"/>
        </w:rPr>
      </w:pPr>
      <w:r>
        <w:rPr>
          <w:lang w:val="es-ES"/>
        </w:rPr>
        <w:br w:type="page"/>
      </w:r>
    </w:p>
    <w:p w:rsidR="00F943FD" w:rsidRPr="0045026F" w:rsidRDefault="0045026F" w:rsidP="0045026F">
      <w:pPr>
        <w:rPr>
          <w:b/>
          <w:sz w:val="28"/>
          <w:szCs w:val="28"/>
          <w:lang w:val="es-ES"/>
        </w:rPr>
      </w:pPr>
      <w:r w:rsidRPr="0045026F">
        <w:rPr>
          <w:b/>
          <w:sz w:val="28"/>
          <w:szCs w:val="28"/>
          <w:lang w:val="es-ES"/>
        </w:rPr>
        <w:lastRenderedPageBreak/>
        <w:t>CONFIGURACIÓN</w:t>
      </w:r>
    </w:p>
    <w:p w:rsidR="00E773ED" w:rsidRDefault="00E773ED" w:rsidP="00E773ED">
      <w:pPr>
        <w:jc w:val="both"/>
        <w:rPr>
          <w:lang w:val="es-ES"/>
        </w:rPr>
      </w:pPr>
      <w:r>
        <w:rPr>
          <w:lang w:val="es-ES"/>
        </w:rPr>
        <w:t xml:space="preserve">Adicional a lo ya mencionado, la veracidad de los resultados mostrados, dependerá de la configuración que se le </w:t>
      </w:r>
      <w:r w:rsidR="002B4357">
        <w:rPr>
          <w:lang w:val="es-ES"/>
        </w:rPr>
        <w:t>dé</w:t>
      </w:r>
      <w:r>
        <w:rPr>
          <w:lang w:val="es-ES"/>
        </w:rPr>
        <w:t xml:space="preserve"> al indicador, esto es </w:t>
      </w:r>
      <w:proofErr w:type="spellStart"/>
      <w:r>
        <w:rPr>
          <w:lang w:val="es-ES"/>
        </w:rPr>
        <w:t>token</w:t>
      </w:r>
      <w:proofErr w:type="spellEnd"/>
      <w:r>
        <w:rPr>
          <w:lang w:val="es-ES"/>
        </w:rPr>
        <w:t xml:space="preserve">, </w:t>
      </w:r>
      <w:proofErr w:type="spellStart"/>
      <w:r>
        <w:rPr>
          <w:lang w:val="es-ES"/>
        </w:rPr>
        <w:t>timeframe</w:t>
      </w:r>
      <w:proofErr w:type="spellEnd"/>
      <w:r>
        <w:rPr>
          <w:lang w:val="es-ES"/>
        </w:rPr>
        <w:t>, rango</w:t>
      </w:r>
      <w:r w:rsidR="002B4357">
        <w:rPr>
          <w:lang w:val="es-ES"/>
        </w:rPr>
        <w:t>, parámetros, etc.</w:t>
      </w:r>
    </w:p>
    <w:p w:rsidR="002B4357" w:rsidRDefault="002B4357" w:rsidP="00E773ED">
      <w:pPr>
        <w:jc w:val="both"/>
        <w:rPr>
          <w:lang w:val="es-ES"/>
        </w:rPr>
      </w:pPr>
      <w:r>
        <w:rPr>
          <w:lang w:val="es-ES"/>
        </w:rPr>
        <w:t xml:space="preserve">La configuración inicial del indicador está calibrada para operar en </w:t>
      </w:r>
      <w:proofErr w:type="spellStart"/>
      <w:r>
        <w:rPr>
          <w:lang w:val="es-ES"/>
        </w:rPr>
        <w:t>BTCUSDT</w:t>
      </w:r>
      <w:proofErr w:type="spellEnd"/>
      <w:r>
        <w:rPr>
          <w:lang w:val="es-ES"/>
        </w:rPr>
        <w:t xml:space="preserve"> </w:t>
      </w:r>
      <w:r w:rsidR="00C34905">
        <w:rPr>
          <w:lang w:val="es-ES"/>
        </w:rPr>
        <w:t>o</w:t>
      </w:r>
      <w:r>
        <w:rPr>
          <w:lang w:val="es-ES"/>
        </w:rPr>
        <w:t xml:space="preserve"> </w:t>
      </w:r>
      <w:proofErr w:type="spellStart"/>
      <w:r>
        <w:rPr>
          <w:lang w:val="es-ES"/>
        </w:rPr>
        <w:t>BTCUSDT.P</w:t>
      </w:r>
      <w:proofErr w:type="spellEnd"/>
      <w:r>
        <w:rPr>
          <w:lang w:val="es-ES"/>
        </w:rPr>
        <w:t xml:space="preserve"> en </w:t>
      </w:r>
      <w:proofErr w:type="spellStart"/>
      <w:r>
        <w:rPr>
          <w:lang w:val="es-ES"/>
        </w:rPr>
        <w:t>timeframe</w:t>
      </w:r>
      <w:proofErr w:type="spellEnd"/>
      <w:r>
        <w:rPr>
          <w:lang w:val="es-ES"/>
        </w:rPr>
        <w:t xml:space="preserve"> de </w:t>
      </w:r>
      <w:r w:rsidR="00C34905">
        <w:rPr>
          <w:lang w:val="es-ES"/>
        </w:rPr>
        <w:t>2 o 5</w:t>
      </w:r>
      <w:r>
        <w:rPr>
          <w:lang w:val="es-ES"/>
        </w:rPr>
        <w:t xml:space="preserve"> </w:t>
      </w:r>
      <w:proofErr w:type="gramStart"/>
      <w:r>
        <w:rPr>
          <w:lang w:val="es-ES"/>
        </w:rPr>
        <w:t>minutos(</w:t>
      </w:r>
      <w:proofErr w:type="gramEnd"/>
      <w:r w:rsidR="00C34905">
        <w:rPr>
          <w:lang w:val="es-ES"/>
        </w:rPr>
        <w:t>Mayo 2024</w:t>
      </w:r>
      <w:r>
        <w:rPr>
          <w:lang w:val="es-ES"/>
        </w:rPr>
        <w:t xml:space="preserve">), pero se puede usar con cualquier </w:t>
      </w:r>
      <w:proofErr w:type="spellStart"/>
      <w:r>
        <w:rPr>
          <w:lang w:val="es-ES"/>
        </w:rPr>
        <w:t>Token</w:t>
      </w:r>
      <w:proofErr w:type="spellEnd"/>
      <w:r>
        <w:rPr>
          <w:lang w:val="es-ES"/>
        </w:rPr>
        <w:t xml:space="preserve">, Acción o Divisa que tenga volumen. Mientras más bajo el </w:t>
      </w:r>
      <w:proofErr w:type="spellStart"/>
      <w:r>
        <w:rPr>
          <w:lang w:val="es-ES"/>
        </w:rPr>
        <w:t>timeframe</w:t>
      </w:r>
      <w:proofErr w:type="spellEnd"/>
      <w:r>
        <w:rPr>
          <w:lang w:val="es-ES"/>
        </w:rPr>
        <w:t xml:space="preserve"> usado y la grilla más tupida, el indicador da resultados más precisos. No obstante, uno necesita tener una visión más amplia del mercado, por lo que hay que buscar una situación intermedia.</w:t>
      </w:r>
    </w:p>
    <w:p w:rsidR="0045026F" w:rsidRDefault="0045026F" w:rsidP="00E773ED">
      <w:pPr>
        <w:jc w:val="both"/>
        <w:rPr>
          <w:lang w:val="es-ES"/>
        </w:rPr>
      </w:pPr>
    </w:p>
    <w:p w:rsidR="00F943FD" w:rsidRPr="0045026F" w:rsidRDefault="0045026F" w:rsidP="0045026F">
      <w:pPr>
        <w:rPr>
          <w:b/>
          <w:sz w:val="28"/>
          <w:szCs w:val="28"/>
          <w:lang w:val="es-ES"/>
        </w:rPr>
      </w:pPr>
      <w:r w:rsidRPr="0045026F">
        <w:rPr>
          <w:b/>
          <w:sz w:val="28"/>
          <w:szCs w:val="28"/>
          <w:lang w:val="es-ES"/>
        </w:rPr>
        <w:t>PROPUESTA DE OPERACIÓN CON EL INDICADOR:</w:t>
      </w:r>
    </w:p>
    <w:p w:rsidR="00F943FD" w:rsidRDefault="00F943FD" w:rsidP="00E773ED">
      <w:pPr>
        <w:jc w:val="both"/>
        <w:rPr>
          <w:lang w:val="es-ES"/>
        </w:rPr>
      </w:pPr>
      <w:r>
        <w:rPr>
          <w:lang w:val="es-ES"/>
        </w:rPr>
        <w:t>Una vez detectada una zona cargada con cierto “</w:t>
      </w:r>
      <w:r w:rsidR="00C34905">
        <w:rPr>
          <w:lang w:val="es-ES"/>
        </w:rPr>
        <w:t>Volumen</w:t>
      </w:r>
      <w:r>
        <w:rPr>
          <w:lang w:val="es-ES"/>
        </w:rPr>
        <w:t xml:space="preserve"> de Liquidez”, </w:t>
      </w:r>
      <w:r w:rsidR="00C34905">
        <w:rPr>
          <w:lang w:val="es-ES"/>
        </w:rPr>
        <w:t xml:space="preserve">se debe </w:t>
      </w:r>
      <w:r>
        <w:rPr>
          <w:lang w:val="es-ES"/>
        </w:rPr>
        <w:t xml:space="preserve">esperar </w:t>
      </w:r>
      <w:r w:rsidR="00C34905">
        <w:rPr>
          <w:lang w:val="es-ES"/>
        </w:rPr>
        <w:t>d</w:t>
      </w:r>
      <w:bookmarkStart w:id="0" w:name="_GoBack"/>
      <w:bookmarkEnd w:id="0"/>
      <w:r>
        <w:rPr>
          <w:lang w:val="es-ES"/>
        </w:rPr>
        <w:t>e que el precio comience a moverse en esa dirección con un aumento creciente de volumen (esto marca la intencionalidad del movimiento)</w:t>
      </w:r>
      <w:r w:rsidR="00E773ED">
        <w:rPr>
          <w:lang w:val="es-ES"/>
        </w:rPr>
        <w:t xml:space="preserve"> y del Open </w:t>
      </w:r>
      <w:proofErr w:type="spellStart"/>
      <w:r w:rsidR="00E773ED">
        <w:rPr>
          <w:lang w:val="es-ES"/>
        </w:rPr>
        <w:t>Intertest</w:t>
      </w:r>
      <w:proofErr w:type="spellEnd"/>
      <w:r>
        <w:rPr>
          <w:lang w:val="es-ES"/>
        </w:rPr>
        <w:t>.</w:t>
      </w:r>
    </w:p>
    <w:p w:rsidR="008A3A6A" w:rsidRDefault="008A3A6A" w:rsidP="00E773ED">
      <w:pPr>
        <w:jc w:val="both"/>
        <w:rPr>
          <w:lang w:val="es-ES"/>
        </w:rPr>
      </w:pPr>
      <w:r w:rsidRPr="008A3A6A">
        <w:rPr>
          <w:noProof/>
          <w:lang w:eastAsia="es-CL"/>
        </w:rPr>
        <w:drawing>
          <wp:anchor distT="0" distB="0" distL="114300" distR="114300" simplePos="0" relativeHeight="251658240" behindDoc="1" locked="0" layoutInCell="1" allowOverlap="1">
            <wp:simplePos x="0" y="0"/>
            <wp:positionH relativeFrom="column">
              <wp:posOffset>72336</wp:posOffset>
            </wp:positionH>
            <wp:positionV relativeFrom="paragraph">
              <wp:posOffset>242367</wp:posOffset>
            </wp:positionV>
            <wp:extent cx="5856051" cy="4046495"/>
            <wp:effectExtent l="0" t="0" r="0" b="0"/>
            <wp:wrapNone/>
            <wp:docPr id="1" name="Imagen 1" descr="C:\Users\Sigma01\Desktop\Awaken Tech\Sitio Web\Imagenes Shark Radar\Ejemplo de Trad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01\Desktop\Awaken Tech\Sitio Web\Imagenes Shark Radar\Ejemplo de Trades\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546" cy="40496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3A6A" w:rsidRDefault="008A3A6A" w:rsidP="00E773ED">
      <w:pPr>
        <w:jc w:val="both"/>
        <w:rPr>
          <w:lang w:val="es-ES"/>
        </w:rPr>
      </w:pPr>
    </w:p>
    <w:p w:rsidR="00F943FD" w:rsidRDefault="00F943FD">
      <w:pPr>
        <w:rPr>
          <w:lang w:val="es-ES"/>
        </w:rPr>
      </w:pPr>
    </w:p>
    <w:p w:rsidR="00F943FD" w:rsidRDefault="00F943FD">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Pr="0045026F" w:rsidRDefault="008A3A6A" w:rsidP="008A3A6A">
      <w:pPr>
        <w:rPr>
          <w:b/>
          <w:sz w:val="28"/>
          <w:szCs w:val="28"/>
          <w:lang w:val="es-ES"/>
        </w:rPr>
      </w:pPr>
      <w:r>
        <w:rPr>
          <w:b/>
          <w:sz w:val="28"/>
          <w:szCs w:val="28"/>
          <w:lang w:val="es-ES"/>
        </w:rPr>
        <w:br w:type="page"/>
      </w:r>
      <w:r w:rsidRPr="008A3A6A">
        <w:rPr>
          <w:noProof/>
          <w:lang w:eastAsia="es-CL"/>
        </w:rPr>
        <w:lastRenderedPageBreak/>
        <w:drawing>
          <wp:anchor distT="0" distB="0" distL="114300" distR="114300" simplePos="0" relativeHeight="251660288" behindDoc="1" locked="0" layoutInCell="1" allowOverlap="1">
            <wp:simplePos x="0" y="0"/>
            <wp:positionH relativeFrom="column">
              <wp:posOffset>363855</wp:posOffset>
            </wp:positionH>
            <wp:positionV relativeFrom="paragraph">
              <wp:posOffset>228600</wp:posOffset>
            </wp:positionV>
            <wp:extent cx="5405120" cy="3735070"/>
            <wp:effectExtent l="0" t="0" r="5080" b="0"/>
            <wp:wrapTight wrapText="bothSides">
              <wp:wrapPolygon edited="0">
                <wp:start x="0" y="0"/>
                <wp:lineTo x="0" y="21482"/>
                <wp:lineTo x="21544" y="21482"/>
                <wp:lineTo x="21544" y="0"/>
                <wp:lineTo x="0" y="0"/>
              </wp:wrapPolygon>
            </wp:wrapTight>
            <wp:docPr id="2" name="Imagen 2" descr="C:\Users\Sigma01\Desktop\Awaken Tech\Sitio Web\Imagenes Shark Radar\3 Vista agregando niveles de liqui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gma01\Desktop\Awaken Tech\Sitio Web\Imagenes Shark Radar\3 Vista agregando niveles de liquidacion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5120" cy="3735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lang w:val="es-ES"/>
        </w:rPr>
        <w:t>IMÁGENES</w:t>
      </w:r>
      <w:r w:rsidRPr="0045026F">
        <w:rPr>
          <w:b/>
          <w:sz w:val="28"/>
          <w:szCs w:val="28"/>
          <w:lang w:val="es-ES"/>
        </w:rPr>
        <w:t>:</w:t>
      </w: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r w:rsidRPr="008A3A6A">
        <w:rPr>
          <w:noProof/>
          <w:lang w:eastAsia="es-CL"/>
        </w:rPr>
        <w:drawing>
          <wp:anchor distT="0" distB="0" distL="114300" distR="114300" simplePos="0" relativeHeight="251659264" behindDoc="1" locked="0" layoutInCell="1" allowOverlap="1">
            <wp:simplePos x="0" y="0"/>
            <wp:positionH relativeFrom="column">
              <wp:posOffset>415587</wp:posOffset>
            </wp:positionH>
            <wp:positionV relativeFrom="paragraph">
              <wp:posOffset>119380</wp:posOffset>
            </wp:positionV>
            <wp:extent cx="5138420" cy="3550285"/>
            <wp:effectExtent l="0" t="0" r="5080" b="0"/>
            <wp:wrapTight wrapText="bothSides">
              <wp:wrapPolygon edited="0">
                <wp:start x="0" y="0"/>
                <wp:lineTo x="0" y="21442"/>
                <wp:lineTo x="21541" y="21442"/>
                <wp:lineTo x="21541" y="0"/>
                <wp:lineTo x="0" y="0"/>
              </wp:wrapPolygon>
            </wp:wrapTight>
            <wp:docPr id="3" name="Imagen 3" descr="C:\Users\Sigma01\Desktop\Awaken Tech\Sitio Web\Imagenes Shark Radar\7 Superposicion de Indicador Mostrando diferentes po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gma01\Desktop\Awaken Tech\Sitio Web\Imagenes Shark Radar\7 Superposicion de Indicador Mostrando diferentes poo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842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Pr="000A0EFF" w:rsidRDefault="008A3A6A" w:rsidP="008A3A6A">
      <w:pPr>
        <w:ind w:left="-142"/>
        <w:rPr>
          <w:lang w:val="es-ES"/>
        </w:rPr>
      </w:pPr>
      <w:r w:rsidRPr="008A3A6A">
        <w:rPr>
          <w:noProof/>
          <w:lang w:eastAsia="es-CL"/>
        </w:rPr>
        <w:lastRenderedPageBreak/>
        <w:drawing>
          <wp:anchor distT="0" distB="0" distL="114300" distR="114300" simplePos="0" relativeHeight="251661312" behindDoc="1" locked="0" layoutInCell="1" allowOverlap="1">
            <wp:simplePos x="0" y="0"/>
            <wp:positionH relativeFrom="column">
              <wp:posOffset>149860</wp:posOffset>
            </wp:positionH>
            <wp:positionV relativeFrom="paragraph">
              <wp:posOffset>0</wp:posOffset>
            </wp:positionV>
            <wp:extent cx="5816600" cy="4018915"/>
            <wp:effectExtent l="0" t="0" r="0" b="635"/>
            <wp:wrapTight wrapText="bothSides">
              <wp:wrapPolygon edited="0">
                <wp:start x="0" y="0"/>
                <wp:lineTo x="0" y="21501"/>
                <wp:lineTo x="21506" y="21501"/>
                <wp:lineTo x="21506" y="0"/>
                <wp:lineTo x="0" y="0"/>
              </wp:wrapPolygon>
            </wp:wrapTight>
            <wp:docPr id="4" name="Imagen 4" descr="C:\Users\Sigma01\Desktop\Awaken Tech\Sitio Web\Imagenes Shark Radar\10  Niveles de liquidacion en el 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gma01\Desktop\Awaken Tech\Sitio Web\Imagenes Shark Radar\10  Niveles de liquidacion en el tiem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00"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3A6A">
        <w:rPr>
          <w:noProof/>
          <w:lang w:eastAsia="es-CL"/>
        </w:rPr>
        <w:drawing>
          <wp:anchor distT="0" distB="0" distL="114300" distR="114300" simplePos="0" relativeHeight="251662336" behindDoc="1" locked="0" layoutInCell="1" allowOverlap="1">
            <wp:simplePos x="0" y="0"/>
            <wp:positionH relativeFrom="column">
              <wp:posOffset>149860</wp:posOffset>
            </wp:positionH>
            <wp:positionV relativeFrom="paragraph">
              <wp:posOffset>3876040</wp:posOffset>
            </wp:positionV>
            <wp:extent cx="5816600" cy="4018915"/>
            <wp:effectExtent l="0" t="0" r="0" b="635"/>
            <wp:wrapTight wrapText="bothSides">
              <wp:wrapPolygon edited="0">
                <wp:start x="0" y="0"/>
                <wp:lineTo x="0" y="21501"/>
                <wp:lineTo x="21506" y="21501"/>
                <wp:lineTo x="21506" y="0"/>
                <wp:lineTo x="0" y="0"/>
              </wp:wrapPolygon>
            </wp:wrapTight>
            <wp:docPr id="5" name="Imagen 5" descr="C:\Users\Sigma01\Desktop\Awaken Tech\Sitio Web\Imagenes Shark Radar\11Superposicion de Indicador Mostrando diferentes 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gma01\Desktop\Awaken Tech\Sitio Web\Imagenes Shark Radar\11Superposicion de Indicador Mostrando diferentes po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A3A6A" w:rsidRPr="000A0EFF" w:rsidSect="008A3A6A">
      <w:footerReference w:type="default" r:id="rId11"/>
      <w:pgSz w:w="12240" w:h="15840"/>
      <w:pgMar w:top="1417" w:right="1467" w:bottom="1417" w:left="1418" w:header="708" w:footer="9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948" w:rsidRDefault="00681948" w:rsidP="002B4357">
      <w:pPr>
        <w:spacing w:after="0" w:line="240" w:lineRule="auto"/>
      </w:pPr>
      <w:r>
        <w:separator/>
      </w:r>
    </w:p>
  </w:endnote>
  <w:endnote w:type="continuationSeparator" w:id="0">
    <w:p w:rsidR="00681948" w:rsidRDefault="00681948" w:rsidP="002B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357" w:rsidRDefault="00681948" w:rsidP="0045026F">
    <w:pPr>
      <w:pStyle w:val="Default"/>
      <w:jc w:val="center"/>
      <w:rPr>
        <w:rFonts w:asciiTheme="minorHAnsi" w:hAnsiTheme="minorHAnsi" w:cstheme="minorHAnsi"/>
        <w:color w:val="0070C0"/>
        <w:sz w:val="23"/>
        <w:szCs w:val="23"/>
      </w:rPr>
    </w:pPr>
    <w:hyperlink r:id="rId1" w:history="1">
      <w:r w:rsidR="0045026F" w:rsidRPr="00062FD9">
        <w:rPr>
          <w:rStyle w:val="Hipervnculo"/>
          <w:rFonts w:asciiTheme="minorHAnsi" w:hAnsiTheme="minorHAnsi" w:cstheme="minorHAnsi"/>
        </w:rPr>
        <w:t>www.a</w:t>
      </w:r>
      <w:r w:rsidR="0045026F" w:rsidRPr="00062FD9">
        <w:rPr>
          <w:rStyle w:val="Hipervnculo"/>
          <w:rFonts w:asciiTheme="minorHAnsi" w:hAnsiTheme="minorHAnsi" w:cstheme="minorHAnsi"/>
          <w:sz w:val="23"/>
          <w:szCs w:val="23"/>
        </w:rPr>
        <w:t>wakentech.ai</w:t>
      </w:r>
    </w:hyperlink>
  </w:p>
  <w:sdt>
    <w:sdtPr>
      <w:id w:val="-1501189572"/>
      <w:docPartObj>
        <w:docPartGallery w:val="Page Numbers (Bottom of Page)"/>
        <w:docPartUnique/>
      </w:docPartObj>
    </w:sdtPr>
    <w:sdtEndPr/>
    <w:sdtContent>
      <w:p w:rsidR="0045026F" w:rsidRDefault="0045026F" w:rsidP="0045026F">
        <w:pPr>
          <w:pStyle w:val="Piedepgina"/>
          <w:jc w:val="right"/>
        </w:pPr>
        <w:r>
          <w:fldChar w:fldCharType="begin"/>
        </w:r>
        <w:r>
          <w:instrText>PAGE   \* MERGEFORMAT</w:instrText>
        </w:r>
        <w:r>
          <w:fldChar w:fldCharType="separate"/>
        </w:r>
        <w:r w:rsidR="00C34905" w:rsidRPr="00C34905">
          <w:rPr>
            <w:noProof/>
            <w:lang w:val="es-ES"/>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948" w:rsidRDefault="00681948" w:rsidP="002B4357">
      <w:pPr>
        <w:spacing w:after="0" w:line="240" w:lineRule="auto"/>
      </w:pPr>
      <w:r>
        <w:separator/>
      </w:r>
    </w:p>
  </w:footnote>
  <w:footnote w:type="continuationSeparator" w:id="0">
    <w:p w:rsidR="00681948" w:rsidRDefault="00681948" w:rsidP="002B4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71"/>
    <w:rsid w:val="00031360"/>
    <w:rsid w:val="000A0EFF"/>
    <w:rsid w:val="002B4357"/>
    <w:rsid w:val="00393A71"/>
    <w:rsid w:val="0045026F"/>
    <w:rsid w:val="005C2939"/>
    <w:rsid w:val="00681948"/>
    <w:rsid w:val="008A3A6A"/>
    <w:rsid w:val="009B5671"/>
    <w:rsid w:val="00A70EFA"/>
    <w:rsid w:val="00C34905"/>
    <w:rsid w:val="00E773ED"/>
    <w:rsid w:val="00F943FD"/>
    <w:rsid w:val="00FE23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1AA35A-30FC-4EA0-BF34-B106400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43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57"/>
  </w:style>
  <w:style w:type="paragraph" w:styleId="Piedepgina">
    <w:name w:val="footer"/>
    <w:basedOn w:val="Normal"/>
    <w:link w:val="PiedepginaCar"/>
    <w:uiPriority w:val="99"/>
    <w:unhideWhenUsed/>
    <w:rsid w:val="002B43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57"/>
  </w:style>
  <w:style w:type="paragraph" w:customStyle="1" w:styleId="Default">
    <w:name w:val="Default"/>
    <w:rsid w:val="002B435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2B4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awakentech.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Sigma01</dc:creator>
  <cp:keywords/>
  <dc:description/>
  <cp:lastModifiedBy>Sigma01</cp:lastModifiedBy>
  <cp:revision>8</cp:revision>
  <dcterms:created xsi:type="dcterms:W3CDTF">2023-06-19T16:18:00Z</dcterms:created>
  <dcterms:modified xsi:type="dcterms:W3CDTF">2024-05-13T17:16:00Z</dcterms:modified>
</cp:coreProperties>
</file>