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Arquitetural e Técnica do Sistema de Prospecção Social Automatizada "Quimera"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1: Esboço Arquitetural: Uma Estrutura de Microsserviços Baseada em Agentes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desconstrói o design fundamental do sistema, avaliando a escolha de um paradigma baseado em agentes e os padrões específicos empregados para garantir escalabilidade e resiliência. A arquitetura não é meramente uma coleção de serviços, mas uma escolha deliberada para modelar um fluxo de trabalho de negócios como uma série de componentes autônomos e especializados, refletindo uma abordagem madura para o design de sistemas distribuídos.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 Paradigma Baseado em Agentes: Uma Implementação de Microsserviços de Responsabilidade Única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núcleo lógico do sistema é particionado em sete agentes distintos e de responsabilidade única: Batedor (Scout), Analista (Analyst), Motor de Persuasão (Persuasion Engine), Escriba (Scribe), Execução (Execution), Monitoramento (Monitoring) e Aprendizagem (Learning). Essa escolha de design alinha-se diretamente com a filosofia de microsserviços de construir serviços pequenos e autônomos em torno de capacidades de negócio. A conceitualização de cada etapa do funil de prospecção como um "agente" especializado permite uma clara separação de responsabilidades, onde cada componente executa uma tarefa bem definida antes de passar o controle para o próximo.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Essa modularidade concede vantagens técnicas significativas, conforme delineado nos objetivos do projeto e validado pelas melhores práticas da indústria. Primeiramente, a </w:t>
      </w:r>
      <w:r w:rsidDel="00000000" w:rsidR="00000000" w:rsidRPr="00000000">
        <w:rPr>
          <w:b w:val="1"/>
          <w:bCs w:val="1"/>
          <w:rtl w:val="0"/>
        </w:rPr>
        <w:t xml:space="preserve">Isolamento de Falhas</w:t>
      </w:r>
      <w:r w:rsidDel="00000000" w:rsidR="00000000" w:rsidRPr="00000000">
        <w:rPr>
          <w:rtl w:val="0"/>
        </w:rPr>
        <w:t xml:space="preserve"> é aprimorada; a falha de um único agente (por exemplo, o Agente Analista travando devido a um perfil malformado) não se propaga para derrubar todo o sistema. Isso cumpre diretamente o requisito de alta disponibilidade (ONF3). Em segundo lugar, a </w:t>
      </w:r>
      <w:r w:rsidDel="00000000" w:rsidR="00000000" w:rsidRPr="00000000">
        <w:rPr>
          <w:b w:val="1"/>
          <w:bCs w:val="1"/>
          <w:rtl w:val="0"/>
        </w:rPr>
        <w:t xml:space="preserve">Escalabilidade Independente</w:t>
      </w:r>
      <w:r w:rsidDel="00000000" w:rsidR="00000000" w:rsidRPr="00000000">
        <w:rPr>
          <w:rtl w:val="0"/>
        </w:rPr>
        <w:t xml:space="preserve"> permite que o sistema dimensione agentes específicos com base na carga de trabalho. Por exemplo, se a análise de perfis se tornar um gargalo, mais instâncias do Agente Analista podem ser implantadas horizontalmente sem a necessidade de escalar outros agentes menos intensivos, como o Motor de Persuasão. Isso aborda o requisito de escalabilidade horizontal (ONF2). Finalmente, a </w:t>
      </w:r>
      <w:r w:rsidDel="00000000" w:rsidR="00000000" w:rsidRPr="00000000">
        <w:rPr>
          <w:b w:val="1"/>
          <w:bCs w:val="1"/>
          <w:rtl w:val="0"/>
        </w:rPr>
        <w:t xml:space="preserve">Manutenibilidade e Autonomia da Equipe</w:t>
      </w:r>
      <w:r w:rsidDel="00000000" w:rsidR="00000000" w:rsidRPr="00000000">
        <w:rPr>
          <w:rtl w:val="0"/>
        </w:rPr>
        <w:t xml:space="preserve"> são aprimoradas, pois cada agente pode ser desenvolvido, testado e implantado de forma independente, melhorando a velocidade do desenvolvedor e alinhando-se com o objetivo de manutenibilidade (ONF5).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de Sistema Multicamadas: Separação de Responsabilidades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arquitetura é estratificada verticalmente em cinco camadas distintas, garantindo uma separação limpa de responsabilidades, desde a interação do usuário até o armazenamento de dados.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1: Apresentação (Frontend):</w:t>
      </w:r>
      <w:r w:rsidDel="00000000" w:rsidR="00000000" w:rsidRPr="00000000">
        <w:rPr>
          <w:rtl w:val="0"/>
        </w:rPr>
        <w:t xml:space="preserve"> Uma interface baseada em React que serve como dashboard para configuração do sistema pelo usuário, visualização de métricas em tempo real e gerenciamento do painel de handoff de conversas.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2: API e Orquestração:</w:t>
      </w:r>
      <w:r w:rsidDel="00000000" w:rsidR="00000000" w:rsidRPr="00000000">
        <w:rPr>
          <w:rtl w:val="0"/>
        </w:rPr>
        <w:t xml:space="preserve"> Considerado o sistema nervoso central, esta camada apresenta um backend em FastAPI que expõe endpoints REST e WebSocket, e o crucial Orquestrador Central, que gerencia a máquina de estados do fluxo de trabalho.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3: Agentes Inteligentes (Lógica de Negócio):</w:t>
      </w:r>
      <w:r w:rsidDel="00000000" w:rsidR="00000000" w:rsidRPr="00000000">
        <w:rPr>
          <w:rtl w:val="0"/>
        </w:rPr>
        <w:t xml:space="preserve"> O coração do sistema, onde os sete agentes especializados executam suas tarefas de prospecção, análise, geração e comunicação.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4: Serviços de Suporte:</w:t>
      </w:r>
      <w:r w:rsidDel="00000000" w:rsidR="00000000" w:rsidRPr="00000000">
        <w:rPr>
          <w:rtl w:val="0"/>
        </w:rPr>
        <w:t xml:space="preserve"> Funcionalidades transversais são tratadas aqui. Notavelmente, o Serviço de Anti-Detecção centraliza o gerenciamento de proxies, User-Agents e técnicas de fingerprinting, fornecendo uma capacidade de evasão como serviço para os outros agentes.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5: Persistência (Dados):</w:t>
      </w:r>
      <w:r w:rsidDel="00000000" w:rsidR="00000000" w:rsidRPr="00000000">
        <w:rPr>
          <w:rtl w:val="0"/>
        </w:rPr>
        <w:t xml:space="preserve"> Uma camada de persistência poliglota, projetada para lidar com diversos tipos de dados (estruturados, semiestruturados, cache e vetoriais) de forma eficiente.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Padrões de Design Fundamentais na Prática: Garantindo Robustez e Flexibilidade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sistema emprega um conjunto de padrões de design de software modernos para atender aos seus requisitos não funcionais.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Arquitetura Orientada a Eventos (EDA):</w:t>
      </w:r>
      <w:r w:rsidDel="00000000" w:rsidR="00000000" w:rsidRPr="00000000">
        <w:rPr>
          <w:rtl w:val="0"/>
        </w:rPr>
        <w:t xml:space="preserve"> O modelo de comunicação principal entre os agentes é assíncrono e orientado a eventos, utilizando o Redis como um message broker. Um agente conclui sua tarefa e publica um evento (por exemplo, PerfilColetado), que aciona o próximo agente na cadeia. Isso desacopla os serviços, pois o Agente Batedor não precisa ter conhecimento direto da existência do Agente Analista, promovendo extensibilidade e resiliência.</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Orquestração vs. Coreografia:</w:t>
      </w:r>
      <w:r w:rsidDel="00000000" w:rsidR="00000000" w:rsidRPr="00000000">
        <w:rPr>
          <w:rtl w:val="0"/>
        </w:rPr>
        <w:t xml:space="preserve"> O sistema emprega um padrão de </w:t>
      </w:r>
      <w:r w:rsidDel="00000000" w:rsidR="00000000" w:rsidRPr="00000000">
        <w:rPr>
          <w:b w:val="1"/>
          <w:bCs w:val="1"/>
          <w:rtl w:val="0"/>
        </w:rPr>
        <w:t xml:space="preserve">Orquestração</w:t>
      </w:r>
      <w:r w:rsidDel="00000000" w:rsidR="00000000" w:rsidRPr="00000000">
        <w:rPr>
          <w:rtl w:val="0"/>
        </w:rPr>
        <w:t xml:space="preserve"> centralizado por meio do Orquestrador Central. Esta é uma escolha de design deliberada e apropriada para um fluxo de trabalho linear e bem definido como este funil de prospecção. O orquestrador gerencia explicitamente a sequência de operações, o estado e o tratamento de erros (por exemplo, lógica de repetição), o que simplifica o monitoramento e a depuração em comparação com um sistema puramente coreografado, onde a lógica é distribuída e emergente. Para este processo semelhante a um funil, a orquestração oferece observabilidade e gerenciamento de erros superiores, o que é vital para um sistema onde etapas individuais, como o scraping, são propensas a falhas.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CQRS (Command Query Responsibility Segregation):</w:t>
      </w:r>
      <w:r w:rsidDel="00000000" w:rsidR="00000000" w:rsidRPr="00000000">
        <w:rPr>
          <w:rtl w:val="0"/>
        </w:rPr>
        <w:t xml:space="preserve"> O design separa as operações de escrita (Comandos, por exemplo, enviar mensagem) das operações de leitura (Queries, por exemplo, listar perfis qualificados). Isso permite uma otimização independente. O lado da leitura pode ser escalado de forma independente e usar estruturas de dados otimizadas, como visualizações materializadas ou caches, melhorando diretamente o desempenho do dashboard voltado para o usuário (ONF1).</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Padrão Repository:</w:t>
      </w:r>
      <w:r w:rsidDel="00000000" w:rsidR="00000000" w:rsidRPr="00000000">
        <w:rPr>
          <w:rtl w:val="0"/>
        </w:rPr>
        <w:t xml:space="preserve"> Este padrão abstrai a lógica de persistência de dados, desacoplando a lógica de negócios dos agentes das implementações específicas do banco de dados (PostgreSQL, MongoDB). Isso melhora a testabilidade e torna futuras migrações ou alterações de banco de dados significativamente menos disruptivas.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Padrão Strategy:</w:t>
      </w:r>
      <w:r w:rsidDel="00000000" w:rsidR="00000000" w:rsidRPr="00000000">
        <w:rPr>
          <w:rtl w:val="0"/>
        </w:rPr>
        <w:t xml:space="preserve"> Utilizado explicitamente no Motor de Persuasão para selecionar dinamicamente uma estratégia de comunicação (por exemplo, EstrategiaAfeicao, EstrategiaProvaSocial) com base nos dados do perfil analisado. Isso torna a lógica de persuasão extensível; novas estratégias podem ser adicionadas sem modificar o motor principal.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combinação desses padrões resulta em uma arquitetura que não é apenas poderosa em sua funcionalidade, mas também robusta, escalável e de fácil manutenção, refletindo uma compreensão profunda dos princípios de engenharia de software de sistemas distribuídos.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1: Matriz de Responsabilidade dos Agentes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do Agente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Função Primária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Entradas Principais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Saídas Principais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Tecnologias Centrais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Batedor (Scout)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Coleta URLs de perfis de hotspots digitais.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 de hotspots.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 de URLs de perfis únicos.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Playwright/Selenium, Proxies.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Analista (Analyst)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Realiza análise multimodal e pontuação.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do perfil.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 pontuado, dossiê digital, pontos de afinidade.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Transformers (NLP), OpenCV (Visão), ChromaDB.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Motor de Persuasão</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Seleciona uma estratégia de comunicação psicológica.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 pontuado, pontos de afinidade.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Objeto de estratégia de persuasão.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Lógica personalizada (Padrão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Escriba (Scribe)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 mensagens de abertura personalizadas.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Dados do perfil, estratégia de persuasão.</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da mensagem validado.</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APIs de LLM (GPT-4, Claude), Engenharia de Prompt.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Execução</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Envia mensagens simulando comportamento humano.</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da mensagem, URL de destino.</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da mensagem enviada.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Playwright/Selenium, serviços anti-detecção.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Monitoramento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Detecta e analisa respostas.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Acesso à caixa de entrada de mensagens.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de acionamento de handoff.</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scraping, NLP (análise de sentimento).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Aprendizagem</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Retreina modelos com base no feedback do usuário.</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Feedback do usuário sobre os resultados.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Pesos/parâmetros do modelo atualizados.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RLHF, scikit-learn.</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2: A Pilha Tecnológica: Um Mergulho Profundo em Ferramentas e Frameworks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fornece uma avaliação granular das tecnologias selecionadas, justificando sua adequação para as demandas únicas do projeto na interseção de automação web, IA e sistemas distribuídos. A pilha é moderna, centrada em Python e pragmaticamente escolhida para alavancar as melhores bibliotecas de código aberto e APIs externas.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Backend e Serviços de API: Núcleo Assíncrono de Alto Desempenho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escolha do </w:t>
      </w:r>
      <w:r w:rsidDel="00000000" w:rsidR="00000000" w:rsidRPr="00000000">
        <w:rPr>
          <w:b w:val="1"/>
          <w:bCs w:val="1"/>
          <w:rtl w:val="0"/>
        </w:rPr>
        <w:t xml:space="preserve">FastAPI</w:t>
      </w:r>
      <w:r w:rsidDel="00000000" w:rsidR="00000000" w:rsidRPr="00000000">
        <w:rPr>
          <w:rtl w:val="0"/>
        </w:rPr>
        <w:t xml:space="preserve"> em detrimento de alternativas como Django ou Flask é fundamental. Seu suporte nativo para operações assíncronas é crítico para um sistema dominado por tarefas ligadas a I/O: fazer requisições HTTP para sites de mídia social, consultar múltiplos bancos de dados e chamar APIs externas de LLM. Isso permite que um único processo de trabalho lide com muitas operações concorrentes, maximizando a vazão (ONF1). Integrado ao FastAPI, o </w:t>
      </w:r>
      <w:r w:rsidDel="00000000" w:rsidR="00000000" w:rsidRPr="00000000">
        <w:rPr>
          <w:b w:val="1"/>
          <w:bCs w:val="1"/>
          <w:rtl w:val="0"/>
        </w:rPr>
        <w:t xml:space="preserve">Pydantic</w:t>
      </w:r>
      <w:r w:rsidDel="00000000" w:rsidR="00000000" w:rsidRPr="00000000">
        <w:rPr>
          <w:rtl w:val="0"/>
        </w:rPr>
        <w:t xml:space="preserve"> fornece validação automática de dados e serialização com base em dicas de tipo do Python. Isso impõe a integridade dos dados na fronteira da API, reduzindo bugs e melhorando a produtividade do desenvolvedor. Para a interação com o banco de dados relacional, o </w:t>
      </w:r>
      <w:r w:rsidDel="00000000" w:rsidR="00000000" w:rsidRPr="00000000">
        <w:rPr>
          <w:b w:val="1"/>
          <w:bCs w:val="1"/>
          <w:rtl w:val="0"/>
        </w:rPr>
        <w:t xml:space="preserve">SQLAlchemy</w:t>
      </w:r>
      <w:r w:rsidDel="00000000" w:rsidR="00000000" w:rsidRPr="00000000">
        <w:rPr>
          <w:rtl w:val="0"/>
        </w:rPr>
        <w:t xml:space="preserve"> é usado como o Mapeador Objeto-Relacional (ORM) para o PostgreSQL, fornecendo uma maneira robusta e programática de interagir com o banco de dados, completa com suporte para migrações via Alembic.</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Núcleo de Inteligência Artificial e Aprendizado de Máquina: Um Cérebro Multimodal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sistema emprega uma abordagem híbrida e sofisticada para suas capacidades de IA.</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NLP com Hugging Face Transformers:</w:t>
      </w:r>
      <w:r w:rsidDel="00000000" w:rsidR="00000000" w:rsidRPr="00000000">
        <w:rPr>
          <w:rtl w:val="0"/>
        </w:rPr>
        <w:t xml:space="preserve"> O uso da biblioteca Transformers fornece acesso a um vasto ecossistema de modelos de última geração (BERT, RoBERTa) para tarefas como Reconhecimento de Entidades Nomeadas (para extrair interesses) e análise de sentimento (para avaliar respostas). A biblioteca Sentence-Transformers é usada especificamente para gerar embeddings semânticos, que são cruciais para o componente de busca por similaridade.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Seleção Estratégica de LLM:</w:t>
      </w:r>
      <w:r w:rsidDel="00000000" w:rsidR="00000000" w:rsidRPr="00000000">
        <w:rPr>
          <w:rtl w:val="0"/>
        </w:rPr>
        <w:t xml:space="preserve"> O sistema não se compromete com uma única abordagem de Modelo de Linguagem Grande (LLM). Ele utiliza </w:t>
      </w:r>
      <w:r w:rsidDel="00000000" w:rsidR="00000000" w:rsidRPr="00000000">
        <w:rPr>
          <w:b w:val="1"/>
          <w:bCs w:val="1"/>
          <w:rtl w:val="0"/>
        </w:rPr>
        <w:t xml:space="preserve">APIs de ponta (OpenAI GPT-4, Anthropic Claude)</w:t>
      </w:r>
      <w:r w:rsidDel="00000000" w:rsidR="00000000" w:rsidRPr="00000000">
        <w:rPr>
          <w:rtl w:val="0"/>
        </w:rPr>
        <w:t xml:space="preserve"> para a tarefa mais crítica: gerar mensagens de abertura persuasivas e de alta qualidade, onde a autenticidade é primordial. Esta é uma clássica decisão de construir versus comprar, optando pela melhor qualidade da categoria a um custo monetário direto. Simultaneamente, ele integra </w:t>
      </w:r>
      <w:r w:rsidDel="00000000" w:rsidR="00000000" w:rsidRPr="00000000">
        <w:rPr>
          <w:b w:val="1"/>
          <w:bCs w:val="1"/>
          <w:rtl w:val="0"/>
        </w:rPr>
        <w:t xml:space="preserve">Modelos Locais (Ollama com Llama 3.1, Mistral)</w:t>
      </w:r>
      <w:r w:rsidDel="00000000" w:rsidR="00000000" w:rsidRPr="00000000">
        <w:rPr>
          <w:rtl w:val="0"/>
        </w:rPr>
        <w:t xml:space="preserve">, que fornecem uma alternativa de custo zero e privada para tarefas menos críticas ou internas, oferecendo uma proteção contra os custos e a dependência de APIs. Essa estratégia híbrida otimiza tanto a qualidade quanto o custo.</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Banco de Dados Vetorial (ChromaDB):</w:t>
      </w:r>
      <w:r w:rsidDel="00000000" w:rsidR="00000000" w:rsidRPr="00000000">
        <w:rPr>
          <w:rtl w:val="0"/>
        </w:rPr>
        <w:t xml:space="preserve"> Este é um pilar do Agente Analista. Após gerar embeddings semânticos para os perfis, o ChromaDB é usado para armazenar esses vetores e realizar buscas por similaridade eficientes. Isso permite que o sistema responda a perguntas como "encontre perfis semelhantes a este" ou agrupe perfis por estilo de vida, o que é fundamental para identificar pontos de afinidade.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Visão Computacional (OpenCV, CLIP):</w:t>
      </w:r>
      <w:r w:rsidDel="00000000" w:rsidR="00000000" w:rsidRPr="00000000">
        <w:rPr>
          <w:rtl w:val="0"/>
        </w:rPr>
        <w:t xml:space="preserve"> O sistema analisa imagens para extrair características como detecção de rosto, estimativa de idade e classificação de contexto (por exemplo, "viagem", "festa"). O uso do modelo CLIP da OpenAI, um modelo de linguagem-visão, é particularmente avançado, permitindo a compreensão semântica de imagens (por exemplo, identificar atividades ou objetos em uma foto que se alinham com os interesses do usuário).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Camada de Persistência Poliglota: A Ferramenta Certa para Cada Trabalho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arquitetura evita uma abordagem de banco de dados "tamanho único", utilizando quatro tecnologias de banco de dados diferentes, cada uma escolhida por suas forças específicas. Esta escolha de persistência poliglota é um forte indicador de um design arquitetural maduro.</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PostgreSQL:</w:t>
      </w:r>
      <w:r w:rsidDel="00000000" w:rsidR="00000000" w:rsidRPr="00000000">
        <w:rPr>
          <w:rtl w:val="0"/>
        </w:rPr>
        <w:t xml:space="preserve"> O cavalo de batalha relacional para dados estruturados e transacionais, como configurações de usuário, metadados de perfil, estados de conversação e métricas. Sua conformidade com ACID é essencial para a integridade dos dados.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MongoDB:</w:t>
      </w:r>
      <w:r w:rsidDel="00000000" w:rsidR="00000000" w:rsidRPr="00000000">
        <w:rPr>
          <w:rtl w:val="0"/>
        </w:rPr>
        <w:t xml:space="preserve"> Um banco de dados de documentos usado para armazenar os "dossiês" JSON grandes e semiestruturados gerados pelo Agente Analista. Seu esquema flexível é ideal para armazenar resultados de análise complexos e aninhados que podem evoluir com o tempo.</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Redis:</w:t>
      </w:r>
      <w:r w:rsidDel="00000000" w:rsidR="00000000" w:rsidRPr="00000000">
        <w:rPr>
          <w:rtl w:val="0"/>
        </w:rPr>
        <w:t xml:space="preserve"> Um armazenamento de dados em memória que serve a duas funções críticas: como um cache de alta velocidade para dados acessados com frequência (reduzindo a carga no PostgreSQL) e como um message broker para a comunicação orientada a eventos entre os agentes (Pub/Sub).</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ChromaDB:</w:t>
      </w:r>
      <w:r w:rsidDel="00000000" w:rsidR="00000000" w:rsidRPr="00000000">
        <w:rPr>
          <w:rtl w:val="0"/>
        </w:rPr>
        <w:t xml:space="preserve"> Um banco de dados vetorial especializado, conforme detalhado acima, para armazenar e consultar embeddings de alta dimensão.</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Automação Web e Operações Furtivas: O Kit de Ferramentas de Evasão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capacidade do sistema de operar sem ser detectado é fundamental para sua função principal.</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Selenium 4 vs. Playwright:</w:t>
      </w:r>
      <w:r w:rsidDel="00000000" w:rsidR="00000000" w:rsidRPr="00000000">
        <w:rPr>
          <w:rtl w:val="0"/>
        </w:rPr>
        <w:t xml:space="preserve"> O documento menciona ambos, indicando uma abordagem pragmática. O Playwright é geralmente mais rápido e confiável devido à sua arquitetura moderna e comunicação baseada em WebSocket, enquanto o Selenium possui um ecossistema maior. A escolha pode depender do site de destino específico ou da necessidade de um motor de navegador particular.</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undetected-chromedriver:</w:t>
      </w:r>
      <w:r w:rsidDel="00000000" w:rsidR="00000000" w:rsidRPr="00000000">
        <w:rPr>
          <w:rtl w:val="0"/>
        </w:rPr>
        <w:t xml:space="preserve"> Esta é uma escolha de biblioteca crítica. É uma versão corrigida do ChromeDriver padrão que modifica automaticamente as propriedades do navegador e remove variáveis JavaScript (como navigator.webdriver) que os sites usam para detectar a automação. Seu uso é uma resposta técnica direta ao desafio da detecção de bots, indo além da simples manipulação de cabeçalhos.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2: Resumo da Pilha Tecnológica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Tecnologia</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Papel no Projeto Quimera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Justificativa para a Seleção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de Backend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 a API principal e orquestra a comunicação dos agentes.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Alto desempenho devido ao suporte nativo a async, ideal para tarefas de I/O como web scraping e chamadas de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Automação Web</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 Selenium</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Alimenta os agentes Batedor e Execução para interação com o navegador.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oferece automação moderna, rápida e confiável; Selenium fornece amplo suporte do ecossistema.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Biblioteca de Evasão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undetected-chromedriver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Modifica o driver do navegador para contornar sistemas de detecção de bots.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Essencial para manter o acesso às plataformas-alvo, removendo sinalizadores comuns de automação.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Modelos de NLP</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Hugging Face Transformers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Usado pelo Analista para análise de texto (interesses, personalidade).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Fornece acesso fácil a modelos pré-treinados de última geração para várias tarefas de NLP.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Geração de Mensagens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APIs OpenAI/Anthropic</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Usado pelo Escriba para gerar mensagens personalizadas de alta qualidade.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Qualidade de geração de ponta, justificando o custo da API para a saída mais crítica voltada ao usuário.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 Relacional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15</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Armazena dados estruturados: perfis, conversas, configurações do usuário.</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Robusto, compatível com ACID e rico em recursos (suporte a JSONB, pesquisa de texto completo) para dados centrais da aplicação.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 de Documentos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MongoDB 7</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Armazena "dossiês" semiestruturados do agente Analista.</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esquema flexível é ideal para armazenar saídas de análise JSON complexas e em evolução sem uma estrutura rígida.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 em Memória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7</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 como fila de mensagens (Pub/Sub) e cache de alta velocidade.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Extremamente rápido para cache e mensagens, crucial para desacoplar agentes e melhorar o desempenho de leitura.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 Vetorial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ChromaDB</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Armazena e pesquisa embeddings de perfis para similaridade semântica.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Otimizado para busca de vetores de alta dimensão, permitindo cálculos de afinidade e similaridade.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Conteinerização</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 Docker Compose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Empacota cada microsserviço para implantação consistente.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Padrão para criar ambientes portáteis e isolados, simplificando os fluxos de trabalho de desenvolvimento e implantação.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Monitoramento</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Prometheus, Grafana, Loki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Fornece observabilidade (métricas, dashboards, logs).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pilha de código aberto padrão e poderosa para monitorar sistemas distribuídos.</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3: O Pipeline Operacional: Uma Análise do Fluxo de Dados em 9 Fases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traça meticulosamente o pipeline de processamento de dados de ponta a ponta, detalhando as operações técnicas dentro de cada uma das nove fases descritas no material de origem. Esse fluxo representa o mecanismo central de entrega de valor do sistema, transformando a configuração bruta em leads sociais qualificados e interativos.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Fases 1-3 (Configuração, Prospecção e Análise): Da Intenção ao Dossiê</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pipeline começa com a definição da intenção do usuário e termina com a criação de um dossiê digital detalhado para cada perfil descoberto.</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1 (Configuração):</w:t>
      </w:r>
      <w:r w:rsidDel="00000000" w:rsidR="00000000" w:rsidRPr="00000000">
        <w:rPr>
          <w:rtl w:val="0"/>
        </w:rPr>
        <w:t xml:space="preserve"> O usuário define os critérios do perfil ideal, pesos e hotspots digitais através do frontend em React. Essa configuração é armazenada como dados estruturados no PostgreSQL, servindo como a diretriz inicial para todo o sistema.</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2 (Prospecção):</w:t>
      </w:r>
      <w:r w:rsidDel="00000000" w:rsidR="00000000" w:rsidRPr="00000000">
        <w:rPr>
          <w:rtl w:val="0"/>
        </w:rPr>
        <w:t xml:space="preserve"> O Agente Batedor consome a lista de hotspots. Ele inicia uma sessão de navegador usando Playwright/Selenium, aplicando medidas anti-detecção (rotação de proxy/User-Agent). Ele navega até os perfis dos hotspots e extrai as URLs de seguidores, curtidores e comentaristas. Essas URLs brutas são desduplicadas e armazenadas no PostgreSQL com o status descoberto.</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3 (Análise):</w:t>
      </w:r>
      <w:r w:rsidDel="00000000" w:rsidR="00000000" w:rsidRPr="00000000">
        <w:rPr>
          <w:rtl w:val="0"/>
        </w:rPr>
        <w:t xml:space="preserve"> O Agente Analista processa os perfis em lotes. Para cada URL, ele realiza uma extração profunda da página do perfil, coletando texto (biografia, postagens) e imagens. A análise textual é realizada por um pipeline de NLP do Hugging Face, onde o Reconhecimento de Entidades Nomeadas (NER) identifica interesses e a análise de sentimento infere traços de personalidade. A análise visual utiliza OpenCV para detecção de rostos e CLIP para classificação de contexto semântico, inferindo estilo de vida a partir das fotos. As características extraídas são usadas para calcular as três pontuações principais (interessante, bonita, solteira). A análise completa e rica é armazenada como um grande objeto JSON no MongoDB, enquanto as pontuações estruturadas e o status (qualificado ou desqualificado) são atualizados no PostgreSQL. Os embeddings do perfil são gerados e armazenados no ChromaDB. Essa segregação de dados, onde os dados operacionais "quentes" são mantidos no PostgreSQL e os dados analíticos "frios" são descarregados para o MongoDB, é uma estratégia sofisticada de gerenciamento de dados que otimiza o desempenho de ambos os sistemas.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Fases 4-6 (Estratégia, Geração e Execução): Do Dossiê à Ação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vez que um perfil é qualificado, o sistema passa da análise para a ação, elaborando e executando uma estratégia de contato.</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4 (Estratégia):</w:t>
      </w:r>
      <w:r w:rsidDel="00000000" w:rsidR="00000000" w:rsidRPr="00000000">
        <w:rPr>
          <w:rtl w:val="0"/>
        </w:rPr>
        <w:t xml:space="preserve"> O Motor de Persuasão recupera perfis qualificados. Ele analisa os pontos de afinidade e a personalidade inferida para selecionar um princípio de persuasão primário (por exemplo, "Afeição" se houver muitos interesses em comum) usando o Padrão Strategy. Isso resulta em um "plano de persuasão" que é armazenado no PostgreSQL.</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5 (Geração):</w:t>
      </w:r>
      <w:r w:rsidDel="00000000" w:rsidR="00000000" w:rsidRPr="00000000">
        <w:rPr>
          <w:rtl w:val="0"/>
        </w:rPr>
        <w:t xml:space="preserve"> O Agente Escriba monta um prompt abrangente para o LLM. Este prompt inclui os dados do perfil-alvo, pontos de afinidade, a estratégia de persuasão escolhida e a persona definida pelo usuário. Ele chama a API do LLM apropriada (GPT-4 para alvos de alto valor, GPT-4o-mini para outros) para gerar a mensagem. A mensagem é então validada em relação a restrições (comprimento, autenticidade) antes de ser armazenada no PostgreSQL.</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6 (Execução):</w:t>
      </w:r>
      <w:r w:rsidDel="00000000" w:rsidR="00000000" w:rsidRPr="00000000">
        <w:rPr>
          <w:rtl w:val="0"/>
        </w:rPr>
        <w:t xml:space="preserve"> O Agente de Execução retira as mensagens aprovadas de uma fila do Redis. Ele inicia uma instância de navegador fortemente camuflada (undetected-chromedriver, impressão digital aleatória). Ele simula uma navegação semelhante à humana até o perfil-alvo, pausa, rola a página e, em seguida, digita a mensagem com velocidade variável e "erros" ocasionais para parecer autêntico. O status de envio da mensagem é registrado.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Fases 7-9 (Monitoramento, Handoff e Aprendizagem): Fechando o Ciclo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fases finais se concentram em gerenciar a interação pós-contato e em usar os resultados para melhorar o sistema ao longo do tempo.</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7 (Monitoramento):</w:t>
      </w:r>
      <w:r w:rsidDel="00000000" w:rsidR="00000000" w:rsidRPr="00000000">
        <w:rPr>
          <w:rtl w:val="0"/>
        </w:rPr>
        <w:t xml:space="preserve"> O Agente de Monitoramento faz login periodicamente nas contas e extrai o conteúdo da caixa de entrada de mensagens. Ele detecta novas respostas, realiza análise de sentimento (positivo, neutro, negativo) no texto da resposta e decide se deve acionar um handoff. Uma resposta positiva aciona um evento imediato de RespostaDetectada.</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8 (Handoff):</w:t>
      </w:r>
      <w:r w:rsidDel="00000000" w:rsidR="00000000" w:rsidRPr="00000000">
        <w:rPr>
          <w:rtl w:val="0"/>
        </w:rPr>
        <w:t xml:space="preserve"> O Serviço de Handoff consome o evento de handoff. Ele consulta o PostgreSQL e o MongoDB para montar um "pacote de contexto" completo para o usuário: dados do perfil, o dossiê de análise completo, a estratégia de persuasão utilizada e o histórico da conversa. Este pacote é entregue por meio de uma notificação do Telegram e disponibilizado no dashboard do usuário.</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9 (Aprendizagem):</w:t>
      </w:r>
      <w:r w:rsidDel="00000000" w:rsidR="00000000" w:rsidRPr="00000000">
        <w:rPr>
          <w:rtl w:val="0"/>
        </w:rPr>
        <w:t xml:space="preserve"> Este é o ciclo de feedback crucial. Após uma conversa, o usuário fornece feedback sobre a qualidade da correspondência e o resultado (sucesso/falha). O Agente de Aprendizagem registra isso como um episódio de treinamento. Periodicamente (por exemplo, semanalmente), esses dados são usados para retreinar os modelos. Esta é uma forma de Aprendizagem por Reforço com Feedback Humano (RLHF), onde o feedback do usuário atua como o sinal de recompensa para ajustar os modelos de pontuação de perfil e a lógica de seleção de estratégia. A inclusão desta fase transforma o sistema de uma ferramenta de automação estática em uma plataforma dinâmica e auto-aperfeiçoável, o que representa uma vantagem técnica competitiva significativa.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3: Detalhamento do Pipeline de Ponta a Ponta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 Responsável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Ações Técnicas Chave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Artefato de Dados / Mudança de Estado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Configuração</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Usuário / Frontend</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critérios de perfil, pesos, hotspots.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preferencias_perfil_ideal no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Prospecção</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Batedor</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Extrai listas de seguidores/curtidas dos hotspots.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URLs de perfis com status descoberto no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Análise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Analista</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Extração multimodal do perfil, análise NLP/CV, pontuação.</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do perfil atualizado para qualificado/desqualificado no PostgreSQL; dossiê completo no MongoDB; vetor no ChromaDB.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Estratégia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Motor de Persuasão</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Seleciona o princípio de persuasão com base nos dados do perfil.</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estrategias_persuasao criado no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Geração</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Escriba</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Constrói o prompt, chama a API do LLM, valida a mensagem.</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mensagens_geradas criado no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Execução</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Execução</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 navegação e digitação humanas para enviar a mensagem.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da mensagem atualizado para enviada; registro conversas criado no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Monitoramento</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Monitoramento</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Extrai da caixa de entrada, detecta novas respostas, analisa o sentimento.</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de conversas atualizado para respondida; evento RespostaDetectada publicado.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Handoff</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Serviço de Handoff</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Monta o pacote de contexto, envia notificação ao usuário.</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pacotes_contexto criado; status da conversa handoff_pendente.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Aprendizagem</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de Aprendizagem</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Coleta feedback do usuário, agenda o retreinamento do modelo.</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episodios_treinamento registrados; pesos do modelo atualizados periodicamente.</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4: Implementação Técnica Avançada: Evasão, Observabilidade e Implantação</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foca nos sistemas não funcionais críticos que garantem a viabilidade operacional e a robustez do projeto. Esses subsistemas, embora não façam parte do pipeline de dados principal, são essenciais para que o sistema funcione em um ambiente real e adverso.</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Subsistemas de Anti-Detecção e Evasão: A Arte da Furtividade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é o subsistema técnico mais crítico para a sobrevivência do projeto, pois sua operação é uma violação direta dos Termos de Serviço das plataformas-alvo. A abordagem é multicamadas, constituindo uma estratégia de "defesa em profundidade" que é uma resposta técnica direta à evolução dos sistemas modernos de detecção de bots, que não dependem mais de simples verificações de IP ou User-Agent, mas usam biometria comportamental e fingerprinting sofisticados.</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Evasão em Nível de Rede:</w:t>
      </w:r>
      <w:r w:rsidDel="00000000" w:rsidR="00000000" w:rsidRPr="00000000">
        <w:rPr>
          <w:rtl w:val="0"/>
        </w:rPr>
        <w:t xml:space="preserve"> O uso de </w:t>
      </w:r>
      <w:r w:rsidDel="00000000" w:rsidR="00000000" w:rsidRPr="00000000">
        <w:rPr>
          <w:b w:val="1"/>
          <w:bCs w:val="1"/>
          <w:rtl w:val="0"/>
        </w:rPr>
        <w:t xml:space="preserve">Proxies Residenciais</w:t>
      </w:r>
      <w:r w:rsidDel="00000000" w:rsidR="00000000" w:rsidRPr="00000000">
        <w:rPr>
          <w:rtl w:val="0"/>
        </w:rPr>
        <w:t xml:space="preserve"> de provedores como IPRoyal ou Webshare roteia o tráfego através de endereços IP residenciais reais, fazendo com que pareça originar-se de um usuário doméstico comum, não de um data center. Os proxies são rotacionados frequentemente para evitar a construção de um perfil de atividade suspeita em um único IP.</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Evasão em Nível de Navegador:</w:t>
      </w:r>
    </w:p>
    <w:p w:rsidR="00000000" w:rsidDel="00000000" w:rsidP="00000000" w:rsidRDefault="00000000" w:rsidRPr="00000000" w14:paraId="000000C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Rotação de User-Agent:</w:t>
      </w:r>
      <w:r w:rsidDel="00000000" w:rsidR="00000000" w:rsidRPr="00000000">
        <w:rPr>
          <w:rtl w:val="0"/>
        </w:rPr>
        <w:t xml:space="preserve"> Simula uma variedade de navegadores e dispositivos reais para evitar uma assinatura consistente e semelhante a um bot.</w:t>
      </w:r>
    </w:p>
    <w:p w:rsidR="00000000" w:rsidDel="00000000" w:rsidP="00000000" w:rsidRDefault="00000000" w:rsidRPr="00000000" w14:paraId="000000C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undetected-chromedriver:</w:t>
      </w:r>
      <w:r w:rsidDel="00000000" w:rsidR="00000000" w:rsidRPr="00000000">
        <w:rPr>
          <w:rtl w:val="0"/>
        </w:rPr>
        <w:t xml:space="preserve"> Esta biblioteca remove sinais reveladores de automação do próprio ambiente do navegador, como a propriedade navigator.webdriver.</w:t>
      </w:r>
    </w:p>
    <w:p w:rsidR="00000000" w:rsidDel="00000000" w:rsidP="00000000" w:rsidRDefault="00000000" w:rsidRPr="00000000" w14:paraId="000000C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Envenenamento de Impressão Digital de Canvas (Canvas Fingerprint Poisoning):</w:t>
      </w:r>
      <w:r w:rsidDel="00000000" w:rsidR="00000000" w:rsidRPr="00000000">
        <w:rPr>
          <w:rtl w:val="0"/>
        </w:rPr>
        <w:t xml:space="preserve"> Esta é uma técnica sofisticada. Os sites podem gerar um hash único (uma impressão digital) com base em como a combinação específica de hardware/driver de um usuário renderiza um elemento canvas do HTML5. O "envenenamento" envolve a introdução de ruído aleatório ou pequenas modificações na saída de renderização do canvas, de modo que a impressão digital gerada seja diferente a cada visita, impedindo que o sistema seja rastreado como uma única entidade persistente.</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Evasão Comportamental:</w:t>
      </w:r>
    </w:p>
    <w:p w:rsidR="00000000" w:rsidDel="00000000" w:rsidP="00000000" w:rsidRDefault="00000000" w:rsidRPr="00000000" w14:paraId="000000C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Movimentos Realistas do Mouse:</w:t>
      </w:r>
      <w:r w:rsidDel="00000000" w:rsidR="00000000" w:rsidRPr="00000000">
        <w:rPr>
          <w:rtl w:val="0"/>
        </w:rPr>
        <w:t xml:space="preserve"> Em vez de saltos instantâneos, o sistema simula os movimentos do mouse usando </w:t>
      </w:r>
      <w:r w:rsidDel="00000000" w:rsidR="00000000" w:rsidRPr="00000000">
        <w:rPr>
          <w:b w:val="1"/>
          <w:bCs w:val="1"/>
          <w:rtl w:val="0"/>
        </w:rPr>
        <w:t xml:space="preserve">curvas de Bézier</w:t>
      </w:r>
      <w:r w:rsidDel="00000000" w:rsidR="00000000" w:rsidRPr="00000000">
        <w:rPr>
          <w:rtl w:val="0"/>
        </w:rPr>
        <w:t xml:space="preserve">, que imitam o caminho não linear de uma mão humana. Bibliotecas como HumanCursor em Python podem alcançar isso.</w:t>
      </w:r>
    </w:p>
    <w:p w:rsidR="00000000" w:rsidDel="00000000" w:rsidP="00000000" w:rsidRDefault="00000000" w:rsidRPr="00000000" w14:paraId="000000C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Atrasos Variáveis e Simulação de Digitação:</w:t>
      </w:r>
      <w:r w:rsidDel="00000000" w:rsidR="00000000" w:rsidRPr="00000000">
        <w:rPr>
          <w:rtl w:val="0"/>
        </w:rPr>
        <w:t xml:space="preserve"> A introdução de atrasos aleatórios entre as ações para simular "tempo de reflexão" e a simulação da digitação humana (velocidade variável, pausas, erros de digitação ocasionais e correções) tornam os padrões de interação menos robóticos e mais difíceis de serem sinalizados por sistemas de análise comportamental.</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Observabilidade do Sistema e DevOps: Monitorando um Sistema Distribuído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projeto especifica uma pilha de observabilidade robusta baseada nos "três pilares": métricas, logs e traces (ONF6). A inclusão de uma pilha completa de Prometheus/Grafana/Loki indica que este sistema foi projetado não apenas como um protótipo, mas para uma operação robusta em nível de produção.</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Métricas (Prometheus):</w:t>
      </w:r>
      <w:r w:rsidDel="00000000" w:rsidR="00000000" w:rsidRPr="00000000">
        <w:rPr>
          <w:rtl w:val="0"/>
        </w:rPr>
        <w:t xml:space="preserve"> Cada microsserviço expõe um endpoint /metrics. O Prometheus coleta esses endpoints para reunir dados de séries temporais (por exemplo, número de perfis processados, latência de resposta da API, taxas de erro). Isso é usado para monitoramento de desempenho e alertas.</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Logs (Loki):</w:t>
      </w:r>
      <w:r w:rsidDel="00000000" w:rsidR="00000000" w:rsidRPr="00000000">
        <w:rPr>
          <w:rtl w:val="0"/>
        </w:rPr>
        <w:t xml:space="preserve"> Todos os serviços geram logs estruturados. O Loki agrega esses logs, tornando-os pesquisáveis a partir de um local central. Isso é crucial para depurar problemas em um ambiente distribuído, pois permite que os desenvolvedores correlacionem eventos em múltiplos serviços.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Visualização (Grafana):</w:t>
      </w:r>
      <w:r w:rsidDel="00000000" w:rsidR="00000000" w:rsidRPr="00000000">
        <w:rPr>
          <w:rtl w:val="0"/>
        </w:rPr>
        <w:t xml:space="preserve"> O Grafana serve como o dashboard unificado para visualizar tanto as métricas do Prometheus quanto os logs do Loki, fornecendo uma visão em tempo real da saúde e do desempenho do sistema.</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Implantação e Infraestrutura:</w:t>
      </w:r>
    </w:p>
    <w:p w:rsidR="00000000" w:rsidDel="00000000" w:rsidP="00000000" w:rsidRDefault="00000000" w:rsidRPr="00000000" w14:paraId="000000D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Conteinerização (Docker/Docker Compose):</w:t>
      </w:r>
      <w:r w:rsidDel="00000000" w:rsidR="00000000" w:rsidRPr="00000000">
        <w:rPr>
          <w:rtl w:val="0"/>
        </w:rPr>
        <w:t xml:space="preserve"> Cada agente e serviço é empacotado em um contêiner Docker, garantindo um ambiente de tempo de execução consistente e reproduzível. O Docker Compose é usado para definir e executar a pilha de aplicativos multi-contêiner localmente para desenvolvimento e teste.</w:t>
      </w:r>
    </w:p>
    <w:p w:rsidR="00000000" w:rsidDel="00000000" w:rsidP="00000000" w:rsidRDefault="00000000" w:rsidRPr="00000000" w14:paraId="000000D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Proxy Reverso (NGINX):</w:t>
      </w:r>
      <w:r w:rsidDel="00000000" w:rsidR="00000000" w:rsidRPr="00000000">
        <w:rPr>
          <w:rtl w:val="0"/>
        </w:rPr>
        <w:t xml:space="preserve"> O NGINX atua como o ponto de entrada para o sistema, lidando com a terminação SSL, balanceamento de carga de solicitações para o backend FastAPI e servindo os arquivos estáticos para o frontend em React.</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5: Síntese Técnica e Recomendações Estratégicas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final sintetiza a análise anterior, avaliando as compensações técnicas de alto nível, identificando potenciais gargalos do sistema e propondo um roteiro para a evolução futura.</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Análise das Compensações Técnicas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design do Projeto Quimera incorpora várias compensações estratégicas que equilibram desempenho, custo e resiliência.</w:t>
      </w:r>
    </w:p>
    <w:p w:rsidR="00000000" w:rsidDel="00000000" w:rsidP="00000000" w:rsidRDefault="00000000" w:rsidRPr="00000000" w14:paraId="000000D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Complexidade de Microsserviços vs. Escalabilidade:</w:t>
      </w:r>
      <w:r w:rsidDel="00000000" w:rsidR="00000000" w:rsidRPr="00000000">
        <w:rPr>
          <w:rtl w:val="0"/>
        </w:rPr>
        <w:t xml:space="preserve"> A arquitetura de microsserviços baseada em agentes oferece excelente escalabilidade e resiliência. No entanto, introduz uma complexidade operacional significativa: gerenciar, implantar e monitorar vários serviços independentes é inerentemente mais difícil do que gerenciar um monólito. O projeto mitiga isso com uma forte pilha de DevOps e observabilidade, mas a sobrecarga continua sendo uma compensação chave.</w:t>
      </w:r>
    </w:p>
    <w:p w:rsidR="00000000" w:rsidDel="00000000" w:rsidP="00000000" w:rsidRDefault="00000000" w:rsidRPr="00000000" w14:paraId="000000D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 da API vs. Controle do Modelo Local:</w:t>
      </w:r>
      <w:r w:rsidDel="00000000" w:rsidR="00000000" w:rsidRPr="00000000">
        <w:rPr>
          <w:rtl w:val="0"/>
        </w:rPr>
        <w:t xml:space="preserve"> A dependência de APIs externas como o GPT-4 oferece desempenho de ponta, mas cria um custo operacional variável e uma dependência de um provedor terceirizado. O uso de modelos locais via Ollama reduz o custo e aumenta a privacidade, mas pode oferecer menor qualidade e requer o gerenciamento de infraestrutura de GPU. A abordagem híbrida é uma estratégia sólida, mas a avaliação constante dessa compensação será necessária à medida que os modelos locais melhorarem.</w:t>
      </w:r>
    </w:p>
    <w:p w:rsidR="00000000" w:rsidDel="00000000" w:rsidP="00000000" w:rsidRDefault="00000000" w:rsidRPr="00000000" w14:paraId="000000D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Velocidade de Automação vs. Confiabilidade da Evasão:</w:t>
      </w:r>
      <w:r w:rsidDel="00000000" w:rsidR="00000000" w:rsidRPr="00000000">
        <w:rPr>
          <w:rtl w:val="0"/>
        </w:rPr>
        <w:t xml:space="preserve"> A extensa simulação comportamental (digitação lenta, atrasos aleatórios) necessária para evitar a detecção entra em conflito direto com o objetivo de alta vazão. O sistema deve operar em um ritmo lento o suficiente para parecer humano, limitando seu desempenho máximo. Os limites de taxa especificados (por exemplo, 20 mensagens por dia por conta) são uma manifestação direta dessa compensação.</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Identificação de Potenciais Gargalos e Estratégias de Otimização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Apesar de seu design robusto, vários componentes podem se tornar gargalos de desempenho sob carga pesada.</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Gargalo 1: O Agente Analista:</w:t>
      </w:r>
      <w:r w:rsidDel="00000000" w:rsidR="00000000" w:rsidRPr="00000000">
        <w:rPr>
          <w:rtl w:val="0"/>
        </w:rPr>
        <w:t xml:space="preserve"> Este agente é o componente computacionalmente mais intensivo. Sob alta carga (processando 1.000 perfis/dia), ele pode se tornar um gargalo significativo.</w:t>
      </w:r>
    </w:p>
    <w:p w:rsidR="00000000" w:rsidDel="00000000" w:rsidP="00000000" w:rsidRDefault="00000000" w:rsidRPr="00000000" w14:paraId="000000D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Estratégias de Otimização:</w:t>
      </w:r>
      <w:r w:rsidDel="00000000" w:rsidR="00000000" w:rsidRPr="00000000">
        <w:rPr>
          <w:rtl w:val="0"/>
        </w:rPr>
        <w:t xml:space="preserve"> Implementar escalonamento horizontal com um sistema de enfileiramento mais robusto (por exemplo, RabbitMQ em vez de Redis Pub/Sub para roteamento e confirmações mais complexos). Otimizar os próprios modelos de IA por meio de técnicas como quantização ou destilação de conhecimento. Utilizar servidores de inferência mais eficientes como o vLLM para inferência em lote.</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Gargalo 2: Fragilidade do Web Scraping:</w:t>
      </w:r>
      <w:r w:rsidDel="00000000" w:rsidR="00000000" w:rsidRPr="00000000">
        <w:rPr>
          <w:rtl w:val="0"/>
        </w:rPr>
        <w:t xml:space="preserve"> A extração de dados realizada pelos agentes Batedor e Execução é inerentemente frágil. Uma pequena alteração na estrutura HTML ou nos seletores CSS do site alvo pode quebrar a lógica de extração.</w:t>
      </w:r>
    </w:p>
    <w:p w:rsidR="00000000" w:rsidDel="00000000" w:rsidP="00000000" w:rsidRDefault="00000000" w:rsidRPr="00000000" w14:paraId="000000D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Estratégias de Otimização:</w:t>
      </w:r>
      <w:r w:rsidDel="00000000" w:rsidR="00000000" w:rsidRPr="00000000">
        <w:rPr>
          <w:rtl w:val="0"/>
        </w:rPr>
        <w:t xml:space="preserve"> Desenvolver um framework de extração mais resiliente que dependa menos de seletores fixos e mais de localizadores semânticos ou automação baseada em visão. Implementar um sistema robusto de monitoramento e alerta especificamente para falhas de extração, permitindo detecção e correção rápidas.</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Gargalo 3: Contenção do Banco de Dados:</w:t>
      </w:r>
      <w:r w:rsidDel="00000000" w:rsidR="00000000" w:rsidRPr="00000000">
        <w:rPr>
          <w:rtl w:val="0"/>
        </w:rPr>
        <w:t xml:space="preserve"> Com muitos agentes lendo e escrevendo no PostgreSQL simultaneamente, pode ocorrer contenção em tabelas chave (por exemplo, a tabela perfis).</w:t>
      </w:r>
    </w:p>
    <w:p w:rsidR="00000000" w:rsidDel="00000000" w:rsidP="00000000" w:rsidRDefault="00000000" w:rsidRPr="00000000" w14:paraId="000000E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Estratégias de Otimização:</w:t>
      </w:r>
      <w:r w:rsidDel="00000000" w:rsidR="00000000" w:rsidRPr="00000000">
        <w:rPr>
          <w:rtl w:val="0"/>
        </w:rPr>
        <w:t xml:space="preserve"> Aproveitar ainda mais o padrão CQRS criando réplicas de leitura dedicadas e desnormalizadas para o dashboard. Implementar estratégias de cache mais agressivas no Redis para dados de perfil. Analisar o desempenho das consultas e garantir a indexação adequada em todas as colunas acessadas com frequência.</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Evolução Técnica Futura: Avançando a Plataforma Quimera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design modular do sistema permite uma evolução contínua. As melhorias futuras podem se concentrar em aumentar a resiliência, a sofisticação da evasão e a inteligência da comunicação.</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Evoluindo da Orquestração para o Padrão Saga:</w:t>
      </w:r>
      <w:r w:rsidDel="00000000" w:rsidR="00000000" w:rsidRPr="00000000">
        <w:rPr>
          <w:rtl w:val="0"/>
        </w:rPr>
        <w:t xml:space="preserve"> Para uma resiliência ainda maior, o fluxo de trabalho linear poderia ser refatorado usando o padrão Saga. A ação de cada agente seria uma transação local com uma transação de compensação correspondente. Se uma etapa falhar, o orquestrador da Saga poderia reverter automaticamente as etapas anteriores, garantindo a consistência dos dados.</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Evasão Avançada Baseada em GAN:</w:t>
      </w:r>
      <w:r w:rsidDel="00000000" w:rsidR="00000000" w:rsidRPr="00000000">
        <w:rPr>
          <w:rtl w:val="0"/>
        </w:rPr>
        <w:t xml:space="preserve"> Para combater a próxima geração de detectores de bots comportamentais, o sistema poderia incorporar Redes Adversariais Generativas (GANs) para gerar trajetórias de movimento do mouse e padrões de digitação ainda mais realistas e não determinísticos, aprendendo diretamente de gravações da interação humana.</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Transição para uma Interface Web "Agent-First":</w:t>
      </w:r>
      <w:r w:rsidDel="00000000" w:rsidR="00000000" w:rsidRPr="00000000">
        <w:rPr>
          <w:rtl w:val="0"/>
        </w:rPr>
        <w:t xml:space="preserve"> O sistema atual extrai dados de sites projetados para humanos. O futuro da web pode incluir interfaces projetadas especificamente para agentes de IA. Uma versão futura do Quimera poderia aproveitar endpoints de dados estruturados (APIs, metadados semânticos) quando disponíveis, recorrendo à extração apenas quando necessário. Isso aumentaria drasticamente a velocidade e a confiabilidade.</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IA Empática Aprimorada:</w:t>
      </w:r>
      <w:r w:rsidDel="00000000" w:rsidR="00000000" w:rsidRPr="00000000">
        <w:rPr>
          <w:rtl w:val="0"/>
        </w:rPr>
        <w:t xml:space="preserve"> O Agente Escriba atualmente usa dados de perfil. Versões futuras poderiam incorporar técnicas mais avançadas para a geração de respostas empáticas, analisando pistas multimodais (de imagens e texto) e traços de personalidade inferidos para criar mensagens que não são apenas personalizadas, mas emocionalmente ressonantes.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arquitetura do Quimera, com seus componentes de percepção (Analista), tomada de decisão (Motor de Persuasão), ação (Execução) e aprendizado (Aprendizagem), serve como um modelo para um agente web autônomo de propósito mais geral. Ele demonstra as capacidades centrais necessárias para uma IA perceber um ambiente digital, formular uma estratégia, executar um plano e aprender com o resultado. Como tal, o Quimera não é apenas um "bot"; é uma implementação inicial e específica de domínio do paradigma de agente autônomo que se prevê que se torne uma força principal na interação web futura. O design técnico do sistema ilustra perfeitamente a relação adversária contínua entre plataformas de automação e provedores de serviços, sugerindo que sua viabilidade a longo prazo depende menos de uma arquitetura estática e mais de sua capacidade de evoluir rapidamente suas táticas de evasão.</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 citadas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 Advantages of Microservices [+ Disadvantages] | Atlassian, https://www.atlassian.com/microservices/cloud-computing/advantages-of-microservices 2. Advantages and disadvantages of microservices architecture - QA, https://www.qa.com/en-us/resources/blog/microservices-architecture-challenge-advantage-drawback/ 3. AI Agents are Microservices with Brains | by Sean Falconer | Medium, https://seanfalconer.medium.com/ai-agents-are-microservices-with-brains-ccb42d1504d7 4. What are the pros and cons of using a microservice architecture when building a new enterprise web application? - Reddit, https://www.reddit.com/r/webdev/comments/s6icid/what_are_the_pros_and_cons_of_using_a/ 5. Orchestration Pattern: Managing Distributed Transactions | Code ..., https://www.gaurgaurav.com/patterns/orchestration-pattern/ 6. Architectural Patterns | Orchestration Saga Pattern for Microservices | Data Consistency Guide | Gett Tech - Medium, https://medium.com/gett-engineering/architectural-patterns-orchestration-saga-0d03894ce9e8 7. Choreography and orchestration | Serverless Land, https://serverlessland.com/event-driven-architecture/choreography-and-orchestration 8. Choreography vs Orchestration in the land of serverless | theburningmonk.com, https://theburningmonk.com/2020/08/choreography-vs-orchestration-in-the-land-of-serverless/ 9. Python Framework - Flask Vs FastAPI Vs Django - Lucent Innovation, https://www.lucentinnovation.com/blogs/technology-posts/flask-vs-fastapi-vs-django 10. Comparison of FastAPI with Django and Flask - GeeksforGeeks, https://www.geeksforgeeks.org/python/comparison-of-fastapi-with-django-and-flask/ 11. Transformers - Hugging Face, https://huggingface.co/docs/transformers/index 12. Effortless Sentiment Analysis with Hugging Face Transformers: A Beginner's Guide | by Ganesh Lokare | Medium, https://medium.com/@lokaregns/effortless-sentiment-analysis-with-hugging-face-transformers-a-beginners-guide-359b0c8a1787 13. Chroma DB: The Ultimate Vector Database for AI and Machine ..., https://metadesignsolutions.com/chroma-db-the-ultimate-vector-database-for-ai-and-machine-learning-revolution/ 14. Learn How to Use Chroma DB: A Step-by-Step Guide | DataCamp, https://www.datacamp.com/tutorial/chromadb-tutorial-step-by-step-guide 15. www.browserstack.com, https://www.browserstack.com/guide/playwright-vs-selenium#:~:text=passed%20to%20ChromeDriver.-,Key%20Differences%20in%20Playwright%20vs%20Selenium%3A%20Explained,modern%20features%20and%20faster%20execution. 16. Playwright vs Selenium : Which to choose in 2025 | BrowserStack, https://www.browserstack.com/guide/playwright-vs-selenium 17. Playwright vs Selenium: Key Differences - Sauce Labs, https://saucelabs.com/resources/blog/playwright-vs-selenium-guide 18. Advanced Web Scraping with Undetected ChromeDriver - Kameleo, https://kameleo.io/blog/advanced-web-scraping-with-undetected-chromedriver 19. Undetected ChromeDriver in Python Selenium: How to Use for Web Scraping - ZenRows, https://www.zenrows.com/blog/undetected-chromedriver 20. How to Implement Reinforcement Learning from Human Feedback ..., https://labelbox.com/guides/how-to-implement-reinforcement-learning-from-human-feedback-rlhf/ 21. Best Bot Detection Tools and Methods for October 2025 - Roundtable, https://roundtable.ai/blog/best-bot-detection-tools-methods 22. Mastering Advanced Bot Detection Techniques: Ensuring Online ..., https://www.kasada.io/bot-detection/advanced-bot-detection-techniques/ 23. What is canvas fingerprinting? - DataDome, https://datadome.co/learning-center/canvas-fingerprinting/ 24. Canvas Fingerprinting - BrowserLeaks, https://browserleaks.com/canvas 25. riflosnake/HumanCursor: Simulate Human Cursor ... - GitHub, https://github.com/riflosnake/HumanCursor 26. Bypass Bot Detection (2025): 5 Best Methods - ZenRows, https://www.zenrows.com/blog/bypass-bot-detection 27. Loki meta-monitoring | Grafana Loki documentation, https://grafana.com/docs/loki/latest/operations/meta-monitoring/ 28. Loki architecture | Grafana Loki documentation, https://grafana.com/docs/loki/latest/get-started/architecture/ 29. How to Monitor Microservices Effectively with Grafana and Loki | by ..., https://medium.com/@mamoonaaslam/how-to-monitor-microservices-effectively-with-grafana-and-loki-c2c73614258d 30. How I Made Microservices Easier With Grafana and Loki! - YouTube, https://www.youtube.com/watch?v=VNjb4Z5WGgo 31. How To Deploy Python Application In Kubernetes ? - GeeksforGeeks, https://www.geeksforgeeks.org/devops/how-to-deploy-python-application-in-kubernetes/ 32. Pattern: Saga - Microservices.io, https://microservices.io/patterns/data/saga.html 33. Web Bot Detection Evasion Using Generative Adversarial Networks, https://eprints.bournemouth.ac.uk/36301/1/Web_bot_detection_evasion_using_Generative_Adversarial_Networks_R1_v1.pdf 34. The Future of the Web Is Built on AI Agents: Websites Designed for ..., https://aiworldjournal.com/the-future-of-the-web-is-built-on-ai-agents-websites-designed-for-machines-by-machines/ 35. From Traits to Empathy: Personality-Aware Multimodal Empathetic ..., https://aclanthology.org/2025.coling-main.598/ 36. Autonomous AI Agents: The Future of Intelligent Automation, https://www.thoughtspot.com/data-trends/artificial-intelligence/autonomous-ai-agents 37. The Rise of Autonomous Web Agents: What's Driving the Hype in ..., https://www.reddit.com/r/AI_Agents/comments/1n2f508/the_rise_of_autonomous_web_agents_whats_driving/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