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de Viabilidade e Estratégia de Implementação para o "Projeto Quimera" no Google Cloud Free Tier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1: Sumário Executivo: Um Veredito sobre a Viabilidade no Nível Gratuito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análise técnica aborda a viabilidade de implantar o sistema "Projeto Quimera", uma complexa plataforma de automação social multiagente, no ambiente "Always Free" (Sempre Gratuito) da Google Cloud Platform (GCP). A conclusão primária é inequívoca: uma implantação direta e inalterada do sistema, conforme documentado, é tecnicamente impossível dentro das restrições do nível gratuito permanente da GCP.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inviabilidade decorre de três incompatibilidades arquitetônicas fundamentais que representam a base desta análise: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Déficit de Recursos Computacionais:</w:t>
      </w:r>
      <w:r w:rsidDel="00000000" w:rsidR="00000000" w:rsidRPr="00000000">
        <w:rPr>
          <w:rtl w:val="0"/>
        </w:rPr>
        <w:t xml:space="preserve"> A demanda de memória documentada do sistema, especialmente para seus componentes de inteligência artificial, excede em uma ordem de magnitude a capacidade de 1 GB de RAM oferecida pela única máquina virtual gratuita da GCP.</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Incompatibilidade da Camada de Persistência:</w:t>
      </w:r>
      <w:r w:rsidDel="00000000" w:rsidR="00000000" w:rsidRPr="00000000">
        <w:rPr>
          <w:rtl w:val="0"/>
        </w:rPr>
        <w:t xml:space="preserve"> A arquitetura do Quimera depende de uma pilha de bancos de dados poliglotas e especializados (PostgreSQL, MongoDB, Redis, ChromaDB). O nível gratuito da GCP oferece apenas um banco de dados de documentos NoSQL (Firestore), criando um desalinhamento paradigmático completo.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Conflito de Modelo Operacional:</w:t>
      </w:r>
      <w:r w:rsidDel="00000000" w:rsidR="00000000" w:rsidRPr="00000000">
        <w:rPr>
          <w:rtl w:val="0"/>
        </w:rPr>
        <w:t xml:space="preserve"> O design do sistema, baseado em agentes de software de longa duração e com estado (stateful), é fundamentalmente incompatível com a natureza efêmera e sem estado (stateless) dos serviços de computação sem servidor (serverless) oferecidos no nível gratuito, como o Cloud Run e o Cloud Functions.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Portanto, este relatório não deve ser visto como um guia para uma implantação "gratuita", mas sim como uma análise estratégica de compromissos. Ele delineia a significativa refatoração arquitetônica e os sacrifícios funcionais necessários para criar uma versão </w:t>
      </w:r>
      <w:r w:rsidDel="00000000" w:rsidR="00000000" w:rsidRPr="00000000">
        <w:rPr>
          <w:i w:val="1"/>
          <w:iCs w:val="1"/>
          <w:rtl w:val="0"/>
        </w:rPr>
        <w:t xml:space="preserve">minimalista e severamente comprometida</w:t>
      </w:r>
      <w:r w:rsidDel="00000000" w:rsidR="00000000" w:rsidRPr="00000000">
        <w:rPr>
          <w:rtl w:val="0"/>
        </w:rPr>
        <w:t xml:space="preserve"> do sistema que possa operar a um custo "quase zero" ou muito baixo na GCP.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Como alternativa, o programa Free Trial da GCP, que oferece $300 em créditos por 90 dias, é apresentado como uma excelente, embora temporária, opção para testes, desenvolvimento e validação do sistema completo na GCP antes de se comprometer com um plano pago ou de buscar a complexa refatoração para o nível gratuito permanente.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2: Desconstruindo o "Projeto Quimera": Uma Avaliação dos Componentes Arquitetônicos e Demandas de Recursos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"Projeto Quimera" é projetado como um sistema de microsserviços sofisticado, distribuído em múltiplos agentes, cada um com uma responsabilidade única dentro do funil de prospecção social. A arquitetura completa, conforme detalhada na documentação de origem, compreende mais de 14 serviços primários, incluindo um backend de API, um orquestrador central, sete agentes especializados, quatro bancos de dados distintos e componentes de monitoramento e IA local.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quantificar as demandas de recursos do sistema, a fonte mais concreta é o arquivo docker-compose.yml detalhado na seção "Guia de Implantação com Contenção de Custos" do documento do projeto. Este arquivo especifica as reservas e limites de CPU e memória para cada serviço, representando uma linha de base otimizada para uma implantação de baixo custo em um servidor privado virtual (VPS).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tabela a seguir traduz esses componentes arquitetônicos em requisitos de recursos quantificáveis, servindo como a base factual para a análise de lacunas subsequente.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1: Análise de Alocação de Recursos do "Projeto Quimera" (Baseado no docker-compose.yml)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do Serviço</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Reserva de CPU</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 de CPU</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Reserva de Memória</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 de Memória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mongodb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MB</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MB</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chromadb</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MB</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agente_batedor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agente_analista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motor_persuasao</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agente_escriba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agente_execucao</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agente_monitoramento</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agente_aprendizagem</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orquestrador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MB</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api_backend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MB</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ollama</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GB</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(Reservas)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&gt;1.5</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&gt;3.0</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~7.5 GB</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~25.5 GB</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Fonte: Extraído da configuração deploy.resources no arquivo docker-compose.yml encontrado no documento do projeto.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dos totais de recursos revela a barreira mais fundamental para uma implantação gratuita. A soma apenas das </w:t>
      </w:r>
      <w:r w:rsidDel="00000000" w:rsidR="00000000" w:rsidRPr="00000000">
        <w:rPr>
          <w:b w:val="1"/>
          <w:bCs w:val="1"/>
          <w:rtl w:val="0"/>
        </w:rPr>
        <w:t xml:space="preserve">reservas de memória</w:t>
      </w:r>
      <w:r w:rsidDel="00000000" w:rsidR="00000000" w:rsidRPr="00000000">
        <w:rPr>
          <w:rtl w:val="0"/>
        </w:rPr>
        <w:t xml:space="preserve">—a quantidade mínima de RAM necessária para que todos os serviços iniciem de forma estável—é de aproximadamente 7.5 GB. Dois dos serviços mais críticos, o agente_analista (com uma reserva de 2 GB) e o ollama para modelos de IA locais (com uma reserva de 2 GB), requerem sozinhos 4 GB de RAM apenas para iniciar.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Essa configuração de docker-compose.yml já representa uma estratégia de implantação otimizada para custos, destinada a um VPS de médio porte, como o Contabo VPS M com 8 vCPUs e 16 GB de RAM. O nível gratuito da GCP, em contraste, oferece uma única máquina virtual e2-micro com apenas 1 GB de RAM total. A lacuna não é marginal; é uma diferença de quase uma ordem de magnitude. A VM gratuita não consegue sequer executar um único dos componentes de IA mais críticos do sistema, muito menos a pilha inteira. Esta análise quantitativa prova que executar o sistema como um monólito ou mesmo uma pilha parcial na VM gratuita é impossível, forçando a análise a pivotar imediatamente para uma arquitetura distribuída e sem servidor, que introduz seu próprio conjunto de desafios.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3: Navegando no Google Cloud Free Tier: Uma Revisão Abrangente de Recursos e Restrições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avaliar a viabilidade, é crucial entender as ferramentas disponíveis. O programa gratuito da Google Cloud tem duas vertentes distintas: o Free Trial (Avaliação Gratuita) e o Always Free (Sempre Gratuito). Esta análise foca na criação de uma solução permanente utilizando o nível "Always Free", pois a consulta do usuário implica uma operação de longo prazo e sem custos. O Free Trial, com seus $300 em créditos válidos por 90 dias, é uma ferramenta de avaliação; após o término do período ou do crédito, todos os recursos são interrompidos, a menos que a conta seja atualizada para uma conta de faturamento paga.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tabela a seguir consolida os limites dos serviços "Always Free" mais relevantes de várias fontes documentais, criando um "orçamento de recursos" claro com o qual o Projeto Quimera deve operar.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2: Orçamento de Recursos do "Always Free" da GCP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Serviço GCP</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 do Nível Gratuito</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Restrições e Considerações Chave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Compute Engine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instância e2-micro por mês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vCPUs compartilhados, 1 GB de RAM; Apenas em regiões dos EUA (ex: us-west1, us-central1); 30 GB de disco persistente padrão.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Run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milhões de requisições por mês; 360.000 GB-segundos de memória</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sem estado (stateless) e orientada a requisições; Ideal para APIs e webhooks, não para processos de longa duração.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milhões de invocações por mês; 400.000 GB-segundos de computação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Efêmero e acionado por eventos; Limites de tempo de execução; Não mantém estado entre invocações.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Storage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GB-mês de armazenamento padrão</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Apenas em regiões dos EUA; Custos de operações se aplicam após limites.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Firestore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 de armazenamento; 50.000 leituras, 20.000 escritas, 20.000 exclusões por dia</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de dados de documentos NoSQL; Sem capacidades relacionais (JOINs) ou transações complexas.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Pub/Sub</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GB de mensagens por mês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Mensageria assíncrona global; Ideal para conectar serviços desacoplados.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APIs de IA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 AI: 1.000 unidades/mês; Natural Language API: 5.000 unidades/mês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Limites baixos para um sistema de alto volume; Não inclui APIs generativas de texto de alta qualidade.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Saída de Rede (Egress)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 por mês da América do Norte para todos os destinos (exceto China e Austrália)</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 extremamente baixo para aplicações de web scraping e uso intensivo de APIs externas.</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4: A Incompatibilidade Arquitetônica: Uma Análise de Lacunas Componente por Componente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seção mapeia sistematicamente cada componente da arquitetura do Quimera (Seção 2) aos recursos gratuitos disponíveis na GCP (Seção 3) para destacar os pontos específicos de falha. A análise granular demonstra por que uma implantação direta é inviável e revela uma cascata de desafios arquitetônicos interconectados.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incapacidade da VM e2-micro de hospedar os serviços principais não é apenas um problema de capacidade; é um gatilho que força uma mudança para um paradigma sem servidor. Essa única restrição desencadeia uma série de alterações arquitetônicas necessárias. Como a VM é muito pequena, os agentes devem ser movidos para o Cloud Run ou Cloud Functions. Como esses serviços são sem estado, os agentes não podem mais ser processos de longa duração; eles devem ser reescritos como scripts de curta duração e acionáveis por eventos. Por serem efêmeros, eles não podem manter estado internamente, como uma sessão de navegador Selenium, tornando a anti-detecção muito mais difícil, pois cada invocação pode exigir um novo login — um comportamento altamente suspeito. Todo o estado deve ser passado via eventos ou armazenado em um serviço externo, aumentando a complexidade.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Tabela 3: Análise de Lacunas - Quimera vs. GCP Free Tier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 Quimera</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Recursos Requeridos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Serviço GCP Gratuito Plausível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Recursos Gratuitos Disponíveis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da Lacuna e Veredito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agente_analista</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Reserva de 2 GB de RAM; Limite de 4 GB</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Engine e2-micro</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 de RAM total</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Déficit de -1 GB de RAM no mínimo.</w:t>
            </w:r>
            <w:r w:rsidDel="00000000" w:rsidR="00000000" w:rsidRPr="00000000">
              <w:rPr>
                <w:rtl w:val="0"/>
              </w:rPr>
              <w:t xml:space="preserve"> A VM não tem memória suficiente para sequer iniciar este serviço. </w:t>
            </w:r>
            <w:r w:rsidDel="00000000" w:rsidR="00000000" w:rsidRPr="00000000">
              <w:rPr>
                <w:b w:val="1"/>
                <w:bCs w:val="1"/>
                <w:rtl w:val="0"/>
              </w:rPr>
              <w:t xml:space="preserve">Veredito: Impossível na VM.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ollama (Llama 3.1)</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Reserva de 2 GB de RAM; Limite de 4 GB</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Engine e2-micro</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GB de RAM total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Déficit de -1 GB de RAM.</w:t>
            </w:r>
            <w:r w:rsidDel="00000000" w:rsidR="00000000" w:rsidRPr="00000000">
              <w:rPr>
                <w:rtl w:val="0"/>
              </w:rPr>
              <w:t xml:space="preserve"> Modelos de linguagem locais são intensivos em memória e impossíveis de rodar nesta instância. </w:t>
            </w:r>
            <w:r w:rsidDel="00000000" w:rsidR="00000000" w:rsidRPr="00000000">
              <w:rPr>
                <w:b w:val="1"/>
                <w:bCs w:val="1"/>
                <w:rtl w:val="0"/>
              </w:rPr>
              <w:t xml:space="preserve">Veredito: Impossível na VM.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PostgreSQL</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de dados relacional com estado (stateful)</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Firestore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de dados de documentos NoSQL</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Incompatibilidade de paradigma completa.</w:t>
            </w:r>
            <w:r w:rsidDel="00000000" w:rsidR="00000000" w:rsidRPr="00000000">
              <w:rPr>
                <w:rtl w:val="0"/>
              </w:rPr>
              <w:t xml:space="preserve"> O Firestore não suporta esquema relacional, JOINs, transações ACID complexas ou a maioria das funções SQL. </w:t>
            </w:r>
            <w:r w:rsidDel="00000000" w:rsidR="00000000" w:rsidRPr="00000000">
              <w:rPr>
                <w:b w:val="1"/>
                <w:bCs w:val="1"/>
                <w:rtl w:val="0"/>
              </w:rPr>
              <w:t xml:space="preserve">Veredito: Incompatível.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ChromaDB</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Banco de dados vetorial para busca semântica</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Nenhum</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Funcionalidade central não suportada.</w:t>
            </w:r>
            <w:r w:rsidDel="00000000" w:rsidR="00000000" w:rsidRPr="00000000">
              <w:rPr>
                <w:rtl w:val="0"/>
              </w:rPr>
              <w:t xml:space="preserve"> O nível gratuito da GCP não oferece um banco de dados vetorial, eliminando a capacidade de busca por similaridade. </w:t>
            </w:r>
            <w:r w:rsidDel="00000000" w:rsidR="00000000" w:rsidRPr="00000000">
              <w:rPr>
                <w:b w:val="1"/>
                <w:bCs w:val="1"/>
                <w:rtl w:val="0"/>
              </w:rPr>
              <w:t xml:space="preserve">Veredito: Incompatível.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Agente Batedor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Processo de longa duração para web scraping</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Run / Cloud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Execução sem estado e efêmera</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Conflito de modelo operacional.</w:t>
            </w:r>
            <w:r w:rsidDel="00000000" w:rsidR="00000000" w:rsidRPr="00000000">
              <w:rPr>
                <w:rtl w:val="0"/>
              </w:rPr>
              <w:t xml:space="preserve"> Requer refatoração completa para um modelo acionado por eventos, comprometendo a eficácia das estratégias de anti-detecção. </w:t>
            </w:r>
            <w:r w:rsidDel="00000000" w:rsidR="00000000" w:rsidRPr="00000000">
              <w:rPr>
                <w:b w:val="1"/>
                <w:bCs w:val="1"/>
                <w:rtl w:val="0"/>
              </w:rPr>
              <w:t xml:space="preserve">Veredito: Requer refatoração completa.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Redis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de baixa latência e broker de mensagens com estado</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Firestore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Armazenamento de documentos com maior latência</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Perda de performance e funcionalidade.</w:t>
            </w:r>
            <w:r w:rsidDel="00000000" w:rsidR="00000000" w:rsidRPr="00000000">
              <w:rPr>
                <w:rtl w:val="0"/>
              </w:rPr>
              <w:t xml:space="preserve"> O Firestore é muito mais lento para operações de cache. A implementação de rate limiting e pub/sub torna-se mais complexa e menos eficiente. </w:t>
            </w:r>
            <w:r w:rsidDel="00000000" w:rsidR="00000000" w:rsidRPr="00000000">
              <w:rPr>
                <w:b w:val="1"/>
                <w:bCs w:val="1"/>
                <w:rtl w:val="0"/>
              </w:rPr>
              <w:t xml:space="preserve">Veredito: Substituição inadequada.</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migração de bancos de dados especializados para uma solução genérica e gratuita neutraliza características-chave do sistema. O ChromaDB, por exemplo, é o motor por trás da busca semântica ("encontre perfis semelhantes"), uma capacidade central do pilar de "Inteligência Artificial Multi-Modal" do projeto. Como não há alternativa gratuita de banco de dados vetorial na GCP, a migração para o Firestore significa que toda essa funcionalidade de recomendação e busca por similaridade deve ser completamente removida da versão gratuita do sistema. O usuário deve entender que uma implantação "gratuita" não é apenas mais lenta ou menor; é funcionalmente inferior, desprovida de algumas das características de IA mais sofisticadas descritas no documento de origem.</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5: Caminhos Estratégicos para uma Implantação "Quase Gratuita": Refatoração Arquitetônica e Compromissos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Dado que uma implantação direta é impossível, esta seção propõe soluções arquitetônicas e compromissos acionáveis para mitigar as lacunas identificadas, visando uma versão funcional, embora minimalista, do sistema.</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Refatoração para um Paradigma "Serverless-First"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estratégia mais viável é transformar os agentes de longa duração em funções sem servidor e orientadas a eventos.</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Conceito:</w:t>
      </w:r>
      <w:r w:rsidDel="00000000" w:rsidR="00000000" w:rsidRPr="00000000">
        <w:rPr>
          <w:rtl w:val="0"/>
        </w:rPr>
        <w:t xml:space="preserve"> Cada agente se torna uma ou mais Cloud Functions. O Pub/Sub, com seus 10 GB de mensagens gratuitas por mês, substitui o Redis como o sistema nervoso central para a comunicação entre agentes.</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Implementação (Exemplo: Agente Batedor):</w:t>
      </w:r>
      <w:r w:rsidDel="00000000" w:rsidR="00000000" w:rsidRPr="00000000">
        <w:rPr>
          <w:rtl w:val="0"/>
        </w:rPr>
        <w:t xml:space="preserve"> Um trabalho do Cloud Scheduler (que tem um nível gratuito) aciona uma Cloud Function a cada hora. Esta função lê um único hotspot do Firestore, realiza o scraping de um pequeno número de perfis (ex: 50), publica 50 mensagens individuais em um tópico Pub/Sub chamado PerfisParaAnalisar e, em seguida, termina. Este ciclo de vida curto se encaixa perfeitamente no modelo de execução do Cloud Functions.</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Desafios:</w:t>
      </w:r>
      <w:r w:rsidDel="00000000" w:rsidR="00000000" w:rsidRPr="00000000">
        <w:rPr>
          <w:rtl w:val="0"/>
        </w:rPr>
        <w:t xml:space="preserve"> Esta abordagem aumenta drasticamente a complexidade do gerenciamento de estado. As estratégias de anti-detecção, que dependem de sessões de navegador persistentes para parecerem humanas, são severamente comprometidas. Cada invocação de função pode exigir um novo login, um forte sinal de atividade de bot.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Migração e Consolidação de Banco de Dados para o Firestore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permanecer no nível gratuito, a pilha de bancos de dados poliglotas deve ser abandonada em favor do Firestore, que oferece 1 GB de armazenamento gratuito.</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Estratégia de Migração:</w:t>
      </w:r>
    </w:p>
    <w:p w:rsidR="00000000" w:rsidDel="00000000" w:rsidP="00000000" w:rsidRDefault="00000000" w:rsidRPr="00000000" w14:paraId="000000B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PostgreSQL para Firestore:</w:t>
      </w:r>
      <w:r w:rsidDel="00000000" w:rsidR="00000000" w:rsidRPr="00000000">
        <w:rPr>
          <w:rtl w:val="0"/>
        </w:rPr>
        <w:t xml:space="preserve"> As tabelas relacionais, como perfis e conversas, tornam-se coleções no Firestore. As relações devem ser gerenciadas manualmente, seja incorporando sub-coleções de dados ou armazenando referências de documentos, com a aceitação da perda de integridade transacional e da capacidade de realizar JOINs no lado do servidor.</w:t>
      </w:r>
    </w:p>
    <w:p w:rsidR="00000000" w:rsidDel="00000000" w:rsidP="00000000" w:rsidRDefault="00000000" w:rsidRPr="00000000" w14:paraId="000000B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MongoDB para Firestore:</w:t>
      </w:r>
      <w:r w:rsidDel="00000000" w:rsidR="00000000" w:rsidRPr="00000000">
        <w:rPr>
          <w:rtl w:val="0"/>
        </w:rPr>
        <w:t xml:space="preserve"> Sendo ambos bancos de dados de documentos, a migração é mais direta. No entanto, o limite de 1 GB do Firestore é uma grande preocupação para armazenar os "dossiês" de análise detalhados, que são descritos como grandes objetos JSON no documento do projeto.</w:t>
      </w:r>
    </w:p>
    <w:p w:rsidR="00000000" w:rsidDel="00000000" w:rsidP="00000000" w:rsidRDefault="00000000" w:rsidRPr="00000000" w14:paraId="000000B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Redis para Firestore/Memória:</w:t>
      </w:r>
      <w:r w:rsidDel="00000000" w:rsidR="00000000" w:rsidRPr="00000000">
        <w:rPr>
          <w:rtl w:val="0"/>
        </w:rPr>
        <w:t xml:space="preserve"> O cache de chave-valor pode ser parcialmente substituído por leituras do Firestore, embora com uma latência muito maior. A lógica de limitação de taxa (rate limiting) se torna mais complexa de implementar de forma eficiente e atômica.</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Um Papel Minimalista para a VM e2-micro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Reconhecendo que a VM não pode executar a aplicação principal, ela pode ser reaproveitada para uma única tarefa com estado que os serviços sem servidor não conseguem lidar bem.</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Proposta:</w:t>
      </w:r>
      <w:r w:rsidDel="00000000" w:rsidR="00000000" w:rsidRPr="00000000">
        <w:rPr>
          <w:rtl w:val="0"/>
        </w:rPr>
        <w:t xml:space="preserve"> Utilizar a instância e2-micro para executar um único contêiner Docker com o Redis. Isso forneceria ao ecossistema sem servidor um serviço de baixa latência e com estado, ideal para cache, gerenciamento de sessões de curta duração e, crucialmente, para implementar uma lógica de limitação de taxa robusta e centralizada. Todos os outros componentes do sistema seriam sem servidor. Este modelo híbrido aproveita os pontos fortes de cada componente gratuito.</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Gerenciando IA/ML com Orçamento Zero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estratégia de IA local do Quimera é inviável no nível gratuito.</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 Problema do Ollama:</w:t>
      </w:r>
      <w:r w:rsidDel="00000000" w:rsidR="00000000" w:rsidRPr="00000000">
        <w:rPr>
          <w:rtl w:val="0"/>
        </w:rPr>
        <w:t xml:space="preserve"> É fundamental declarar que rodar modelos de linguagem locais como o Llama 3.1, que requer uma reserva de memória de 2 GB, é impossível na VM e2-micro de 1 GB, invalidando a principal estratégia de economia de custos do documento original.</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Aproveitando APIs Gratuitas:</w:t>
      </w:r>
      <w:r w:rsidDel="00000000" w:rsidR="00000000" w:rsidRPr="00000000">
        <w:rPr>
          <w:rtl w:val="0"/>
        </w:rPr>
        <w:t xml:space="preserve"> As tarefas de NLP do Agente Analista, como análise de sentimento e extração de entidades, podem ser parcialmente cumpridas usando as 5.000 unidades mensais gratuitas da Natural Language API da GCP. A análise de imagens pode utilizar as 1.000 unidades gratuitas da Vision AI API.</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Lacuna do Agente Escriba:</w:t>
      </w:r>
      <w:r w:rsidDel="00000000" w:rsidR="00000000" w:rsidRPr="00000000">
        <w:rPr>
          <w:rtl w:val="0"/>
        </w:rPr>
        <w:t xml:space="preserve"> A função principal de gerar texto de alta qualidade, no nível do GPT-4, não possui um serviço equivalente no nível "Always Free". Esta funcionalidade central terá que ser sacrificada (substituída por mensagens de modelo simples) ou se tornará um custo externo inevitável através do uso da API da OpenAI ou Anthropic.</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6: Os Custos Inevitáveis e as Realidades Operacionais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 implantação "gratuita" raramente é verdadeiramente sem custos, especialmente para um sistema com as características do Quimera. Existem custos externos e excedentes de plataforma que são praticamente garantidos.</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Custos de Serviços Externos:</w:t>
      </w:r>
      <w:r w:rsidDel="00000000" w:rsidR="00000000" w:rsidRPr="00000000">
        <w:rPr>
          <w:rtl w:val="0"/>
        </w:rPr>
        <w:t xml:space="preserve"> A arquitetura do sistema, conforme detalhada em , é explicitamente dependente de proxies residenciais externos para suas operações de anti-detecção. Este é um custo operacional não negociável, estimado em cerca de $30/mês no próprio documento do projeto, e não pode ser coberto por créditos da GCP.</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Excedentes de Saída de Rede (Egress):</w:t>
      </w:r>
      <w:r w:rsidDel="00000000" w:rsidR="00000000" w:rsidRPr="00000000">
        <w:rPr>
          <w:rtl w:val="0"/>
        </w:rPr>
        <w:t xml:space="preserve"> Um sistema projetado para web scraping extensivo e chamadas de API constantes irá gerar um volume significativo de tráfego de rede de saída. Cada requisição web para o Instagram ou Facebook a partir de um serviço da GCP é considerada egress. Cada chamada de API para a OpenAI ou para um provedor de proxy também é egress. O nível gratuito oferece apenas 1 GB de egress por mês. A meta do sistema de analisar 500 perfis por dia envolveria dezenas de milhares de requisições HTTP, consumindo facilmente múltiplos gigabytes de dados. Portanto, exceder o limite de 1 GB não é uma possibilidade, mas uma certeza. O usuário deve orçar os custos de saída de rede, mesmo que toda a computação e armazenamento sejam gratuitos.</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Custos Potenciais de Banco de Dados:</w:t>
      </w:r>
      <w:r w:rsidDel="00000000" w:rsidR="00000000" w:rsidRPr="00000000">
        <w:rPr>
          <w:rtl w:val="0"/>
        </w:rPr>
        <w:t xml:space="preserve"> Se a migração para o Firestore se mostrar excessivamente prejudicial à funcionalidade principal (por exemplo, se a falta de capacidades relacionais quebrar a lógica de negócio), a única alternativa viável seria uma instância paga do Cloud SQL. Isso moveria imediatamente o projeto para fora da categoria "gratuita".</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Seção 7: Veredito Final e Roteiro de Implementação Recomendado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análise detalhada revela que, embora uma implantação totalmente gratuita seja impossível, uma versão altamente comprometida do Projeto Quimera pode ser operada na GCP a um custo muito baixo, mas exige uma refatoração arquitetônica substancial.</w:t>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Arquitetura Viável Resumida:</w:t>
      </w:r>
      <w:r w:rsidDel="00000000" w:rsidR="00000000" w:rsidRPr="00000000">
        <w:rPr>
          <w:rtl w:val="0"/>
        </w:rPr>
        <w:t xml:space="preserve"> O modelo mais plausível de "quase gratuito" é uma arquitetura híbrida:</w:t>
      </w:r>
    </w:p>
    <w:p w:rsidR="00000000" w:rsidDel="00000000" w:rsidP="00000000" w:rsidRDefault="00000000" w:rsidRPr="00000000" w14:paraId="000000C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Computação:</w:t>
      </w:r>
      <w:r w:rsidDel="00000000" w:rsidR="00000000" w:rsidRPr="00000000">
        <w:rPr>
          <w:rtl w:val="0"/>
        </w:rPr>
        <w:t xml:space="preserve"> Cloud Functions acionadas por Pub/Sub para os agentes sem estado.</w:t>
      </w:r>
    </w:p>
    <w:p w:rsidR="00000000" w:rsidDel="00000000" w:rsidP="00000000" w:rsidRDefault="00000000" w:rsidRPr="00000000" w14:paraId="000000C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Persistência:</w:t>
      </w:r>
      <w:r w:rsidDel="00000000" w:rsidR="00000000" w:rsidRPr="00000000">
        <w:rPr>
          <w:rtl w:val="0"/>
        </w:rPr>
        <w:t xml:space="preserve"> Firestore para armazenamento de dados primário.</w:t>
      </w:r>
    </w:p>
    <w:p w:rsidR="00000000" w:rsidDel="00000000" w:rsidP="00000000" w:rsidRDefault="00000000" w:rsidRPr="00000000" w14:paraId="000000C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Serviço com Estado:</w:t>
      </w:r>
      <w:r w:rsidDel="00000000" w:rsidR="00000000" w:rsidRPr="00000000">
        <w:rPr>
          <w:rtl w:val="0"/>
        </w:rPr>
        <w:t xml:space="preserve"> A VM e2-micro dedicada a executar um contêiner Redis para cache e rate limiting.</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Compromissos Funcionais:</w:t>
      </w:r>
      <w:r w:rsidDel="00000000" w:rsidR="00000000" w:rsidRPr="00000000">
        <w:rPr>
          <w:rtl w:val="0"/>
        </w:rPr>
        <w:t xml:space="preserve"> Para alcançar este modelo de baixo custo, as seguintes funcionalidades-chave devem ser sacrificadas:</w:t>
      </w:r>
    </w:p>
    <w:p w:rsidR="00000000" w:rsidDel="00000000" w:rsidP="00000000" w:rsidRDefault="00000000" w:rsidRPr="00000000" w14:paraId="000000C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Busca Semântica de Perfis:</w:t>
      </w:r>
      <w:r w:rsidDel="00000000" w:rsidR="00000000" w:rsidRPr="00000000">
        <w:rPr>
          <w:rtl w:val="0"/>
        </w:rPr>
        <w:t xml:space="preserve"> A perda do ChromaDB elimina a capacidade de encontrar perfis similares.</w:t>
      </w:r>
    </w:p>
    <w:p w:rsidR="00000000" w:rsidDel="00000000" w:rsidP="00000000" w:rsidRDefault="00000000" w:rsidRPr="00000000" w14:paraId="000000C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Eficácia da Anti-Detecção:</w:t>
      </w:r>
      <w:r w:rsidDel="00000000" w:rsidR="00000000" w:rsidRPr="00000000">
        <w:rPr>
          <w:rtl w:val="0"/>
        </w:rPr>
        <w:t xml:space="preserve"> Sessões de navegador efêmeras no Cloud Functions podem aumentar o risco de detecção e banimento de contas.</w:t>
      </w:r>
    </w:p>
    <w:p w:rsidR="00000000" w:rsidDel="00000000" w:rsidP="00000000" w:rsidRDefault="00000000" w:rsidRPr="00000000" w14:paraId="000000C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Geração de Mensagens por IA:</w:t>
      </w:r>
      <w:r w:rsidDel="00000000" w:rsidR="00000000" w:rsidRPr="00000000">
        <w:rPr>
          <w:rtl w:val="0"/>
        </w:rPr>
        <w:t xml:space="preserve"> A geração de mensagens de alta qualidade, um pilar do projeto, é perdida, a menos que seja paga como um serviço externo.</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Comparação de Custos:</w:t>
      </w:r>
    </w:p>
    <w:p w:rsidR="00000000" w:rsidDel="00000000" w:rsidP="00000000" w:rsidRDefault="00000000" w:rsidRPr="00000000" w14:paraId="000000C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Modelo "Quase Gratuito" na GCP:</w:t>
      </w:r>
      <w:r w:rsidDel="00000000" w:rsidR="00000000" w:rsidRPr="00000000">
        <w:rPr>
          <w:rtl w:val="0"/>
        </w:rPr>
        <w:t xml:space="preserve"> A estimativa de custo mensal mínimo seria de </w:t>
      </w:r>
      <w:r w:rsidDel="00000000" w:rsidR="00000000" w:rsidRPr="00000000">
        <w:rPr>
          <w:b w:val="1"/>
          <w:bCs w:val="1"/>
          <w:rtl w:val="0"/>
        </w:rPr>
        <w:t xml:space="preserve">$30-50/mês</w:t>
      </w:r>
      <w:r w:rsidDel="00000000" w:rsidR="00000000" w:rsidRPr="00000000">
        <w:rPr>
          <w:rtl w:val="0"/>
        </w:rPr>
        <w:t xml:space="preserve">. Este valor é composto principalmente pelos proxies residenciais externos e pelos custos inevitáveis de excedente de saída de rede.</w:t>
      </w:r>
    </w:p>
    <w:p w:rsidR="00000000" w:rsidDel="00000000" w:rsidP="00000000" w:rsidRDefault="00000000" w:rsidRPr="00000000" w14:paraId="000000C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Modelo VPS da Contabo :</w:t>
      </w:r>
      <w:r w:rsidDel="00000000" w:rsidR="00000000" w:rsidRPr="00000000">
        <w:rPr>
          <w:rtl w:val="0"/>
        </w:rPr>
        <w:t xml:space="preserve"> O documento de origem estima um custo de </w:t>
      </w:r>
      <w:r w:rsidDel="00000000" w:rsidR="00000000" w:rsidRPr="00000000">
        <w:rPr>
          <w:b w:val="1"/>
          <w:bCs w:val="1"/>
          <w:rtl w:val="0"/>
        </w:rPr>
        <w:t xml:space="preserve">$70/mês</w:t>
      </w:r>
      <w:r w:rsidDel="00000000" w:rsidR="00000000" w:rsidRPr="00000000">
        <w:rPr>
          <w:rtl w:val="0"/>
        </w:rPr>
        <w:t xml:space="preserve"> para uma implantação totalmente funcional em um VPS de médio porte.</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Recomendação Final:</w:t>
      </w:r>
      <w:r w:rsidDel="00000000" w:rsidR="00000000" w:rsidRPr="00000000">
        <w:rPr>
          <w:rtl w:val="0"/>
        </w:rPr>
        <w:t xml:space="preserve"> Apesar de ser possível construir uma versão minimalista do Quimera na GCP por um custo muito baixo, a </w:t>
      </w:r>
      <w:r w:rsidDel="00000000" w:rsidR="00000000" w:rsidRPr="00000000">
        <w:rPr>
          <w:b w:val="1"/>
          <w:bCs w:val="1"/>
          <w:rtl w:val="0"/>
        </w:rPr>
        <w:t xml:space="preserve">abordagem do VPS da Contabo, conforme delineada no documento original , oferece um valor drasticamente superior.</w:t>
      </w:r>
      <w:r w:rsidDel="00000000" w:rsidR="00000000" w:rsidRPr="00000000">
        <w:rPr>
          <w:rtl w:val="0"/>
        </w:rPr>
        <w:t xml:space="preserve"> Por um custo mensal marginalmente maior, ela permite a implantação direta da arquitetura completa, mantendo todas as funcionalidades avançadas de IA, uma camada de persistência especializada e uma complexidade de implantação e manutenção significativamente menor.O caminho do "Always Free" da GCP é um exercício de refatoração extrema e compromisso funcional. O caminho do VPS de baixo custo é uma implantação direta e robusta. A escolha depende do objetivo principal do usuário: se é o custo mais baixo possível a qualquer preço (incluindo perda de função e aumento da complexidade), ou o melhor valor para um sistema totalmente operacional. Para a realização plena do potencial do Projeto Quimera, a segunda opção é a mais recomendada.</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Referências citadas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Free cloud features and trial offer | Google Cloud Free Program, https://cloud.google.com/free/docs/free-cloud-features 2. Create Free Google Cloud Platform Account : Steps to Register Explained - K21 Academy, https://k21academy.com/google-cloud/create-google-cloud-free-tier-account/ 3. After Free Trial Charges : r/googlecloud - Reddit, https://www.reddit.com/r/googlecloud/comments/18wdtmv/after_free_trial_charges/ 4. Free Trial and Free Tier Services and Products - Google Cloud, https://cloud.google.com/free 5. e2-micro by Google Cloud Platform - Spare Cores, https://sparecores.com/server/gcp/e2-micro 6. e2-micro specs and pricing | GCP | CloudPrice, https://cloudprice.net/gcp/compute/instances/e2-micro 7. Can you increase my free credits' period? - Google Developer forums, https://discuss.google.dev/t/can-you-increase-my-free-credits-period/266203 8. Traffic limitations on Google Cloud Free Tier - Stack Overflow, https://stackoverflow.com/questions/59680940/traffic-limitations-on-google-cloud-free-tier 9. How to Best Leverage the GCP Free Tier - Cobry, https://gocobry.com/gcp-free-tier 10. Comparing the free tier offers of the major cloud providers like AWS, Azure, GCP, Oracle etc. - GitHub, https://github.com/cloudcommunity/Cloud-Free-Tier-Comparison 11. GCP Always Free Tier - LowEndTalk, https://lowendtalk.com/discussion/179990/gcp-always-free-tier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