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30008028" w:rsidR="00255BCD" w:rsidRPr="008167CE" w:rsidRDefault="000B0591" w:rsidP="001A0B58">
      <w:pPr>
        <w:spacing w:before="240"/>
        <w:ind w:firstLine="0"/>
        <w:rPr>
          <w:rFonts w:cstheme="minorHAnsi"/>
          <w:b/>
          <w:bCs/>
          <w:u w:val="single"/>
        </w:rPr>
      </w:pPr>
      <w:r w:rsidRPr="008167CE">
        <w:rPr>
          <w:rFonts w:cstheme="minorHAnsi"/>
          <w:b/>
          <w:bCs/>
          <w:u w:val="single"/>
        </w:rPr>
        <w:t>RESEARCH ARTICLE</w:t>
      </w:r>
    </w:p>
    <w:p w14:paraId="6A2E8DF3" w14:textId="62C4DF5F" w:rsidR="00A86595" w:rsidRPr="008167CE" w:rsidRDefault="000D3A6B" w:rsidP="00E347D4">
      <w:pPr>
        <w:pStyle w:val="Title"/>
        <w:spacing w:before="120" w:after="0"/>
        <w:rPr>
          <w:rFonts w:cstheme="minorHAnsi"/>
        </w:rPr>
      </w:pPr>
      <w:r>
        <w:rPr>
          <w:rFonts w:cstheme="minorHAnsi"/>
        </w:rPr>
        <w:t xml:space="preserve">Can </w:t>
      </w:r>
      <w:r w:rsidR="009917E2">
        <w:rPr>
          <w:rFonts w:cstheme="minorHAnsi"/>
        </w:rPr>
        <w:t>ecPoint-Rainfall identify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xml:space="preserve">, </w:t>
      </w:r>
      <w:proofErr w:type="spellStart"/>
      <w:r w:rsidR="00852132" w:rsidRPr="00216D48">
        <w:rPr>
          <w:rFonts w:cstheme="minorHAnsi"/>
          <w:sz w:val="22"/>
        </w:rPr>
        <w:t>Carolynne</w:t>
      </w:r>
      <w:proofErr w:type="spellEnd"/>
      <w:r w:rsidR="00852132" w:rsidRPr="00216D48">
        <w:rPr>
          <w:rFonts w:cstheme="minorHAnsi"/>
          <w:sz w:val="22"/>
        </w:rPr>
        <w:t xml:space="preserv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0309683C" w14:textId="7FE99D17" w:rsidR="00DB292B" w:rsidRDefault="00A67893" w:rsidP="004F1C4C">
      <w:r w:rsidRPr="00A67893">
        <w:rPr>
          <w:b/>
          <w:bCs/>
        </w:rPr>
        <w:t>Research question:</w:t>
      </w:r>
      <w:r w:rsidR="004F1C4C">
        <w:t xml:space="preserve"> i</w:t>
      </w:r>
      <w:r w:rsidR="00DB292B">
        <w:t>f you are using ecPoint</w:t>
      </w:r>
      <w:r w:rsidR="00910931">
        <w:t>-</w:t>
      </w:r>
      <w:r w:rsidR="00DB292B">
        <w:t>Rainfall</w:t>
      </w:r>
      <w:r w:rsidR="00E73035">
        <w:t xml:space="preserve">, what confidence or different type of information </w:t>
      </w:r>
      <w:r w:rsidR="00910931">
        <w:t xml:space="preserve">would be available from the forecast? </w:t>
      </w:r>
      <w:r w:rsidR="004F1C4C">
        <w:t xml:space="preserve">How can we calibrate </w:t>
      </w:r>
    </w:p>
    <w:p w14:paraId="6DC70AE4" w14:textId="70F99365" w:rsidR="00B22D3D" w:rsidRDefault="00047C6F" w:rsidP="00B22D3D">
      <w:r>
        <w:t xml:space="preserve">Why is this important to do it like </w:t>
      </w:r>
      <w:proofErr w:type="gramStart"/>
      <w:r>
        <w:t>that.</w:t>
      </w:r>
      <w:proofErr w:type="gramEnd"/>
      <w:r w:rsidR="00A50E68">
        <w:t xml:space="preserve"> Why is this happening now? </w:t>
      </w:r>
      <w:r w:rsidR="00AA3284">
        <w:t>Meaning of this, why are we bothering (they want better information on flash floods)</w:t>
      </w:r>
      <w:r w:rsidR="008E7683">
        <w:t>. Why this work should be do now. From this we will be obvious why I’m asking that research question.</w:t>
      </w:r>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030D349" w14:textId="38E7BEFC" w:rsidR="00B039AB" w:rsidRDefault="00B039AB" w:rsidP="00B039AB">
      <w:r w:rsidRPr="00B039AB">
        <w:t xml:space="preserve">Continental Ecuador is located in north-western South-America (see the small box in Figure 1a), between Peru and Colombia, within 1.60 °N - 3.50 °S and 81.10°W - 75.28 °W. Ecuador's Galapagos Islands, 1000 km to the west of continental Ecuador (see the small box in Figure 1a), are not included in this study. Therefore, "continental Ecuador" will be referred to </w:t>
      </w:r>
      <w:r w:rsidR="007470C0">
        <w:t xml:space="preserve">simply </w:t>
      </w:r>
      <w:r w:rsidRPr="00B039AB">
        <w:t xml:space="preserve">as "Ecuador" from now on. </w:t>
      </w:r>
      <w:r w:rsidR="007470C0">
        <w:fldChar w:fldCharType="begin" w:fldLock="1"/>
      </w:r>
      <w:r w:rsidR="00497B3B">
        <w:instrText>ADDIN CSL_CITATION {"citationItems":[{"id":"ITEM-1","itemData":{"DOI":"10.1029/2000JD900134","author":[{"dropping-particle":"","family":"Vuille","given":"Mathias","non-dropping-particle":"","parse-names":false,"suffix":""},{"dropping-particle":"","family":"Bradley","given":"Raymond S.","non-dropping-particle":"","parse-names":false,"suffix":""},{"dropping-particle":"","family":"Keimig","given":"Frank","non-dropping-particle":"","parse-names":false,"suffix":""}],"container-title":"Journal of Geophysical Research Atmospheres","id":"ITEM-1","issue":"D10","issued":{"date-parts":[["2000"]]},"page":"12447-12460","title":"Interannual climate variability in the Central Andes and its relation to tropical Pacific and Atlantic forcing","type":"article-journal","volume":"105"},"uris":["http://www.mendeley.com/documents/?uuid=ad86dfb1-576f-317f-ae39-a7378d504b14"]}],"mendeley":{"formattedCitation":"(Vuille, Bradley and Keimig, 2000)","manualFormatting":"Vuille, Bradley and Keimig (2000)","plainTextFormattedCitation":"(Vuille, Bradley and Keimig, 2000)"},"properties":{"noteIndex":0},"schema":"https://github.com/citation-style-language/schema/raw/master/csl-citation.json"}</w:instrText>
      </w:r>
      <w:r w:rsidR="007470C0">
        <w:fldChar w:fldCharType="separate"/>
      </w:r>
      <w:r w:rsidR="007470C0" w:rsidRPr="007470C0">
        <w:rPr>
          <w:noProof/>
        </w:rPr>
        <w:t xml:space="preserve">Vuille, Bradley and Keimig </w:t>
      </w:r>
      <w:r w:rsidR="007470C0">
        <w:rPr>
          <w:noProof/>
        </w:rPr>
        <w:t>(</w:t>
      </w:r>
      <w:r w:rsidR="007470C0" w:rsidRPr="007470C0">
        <w:rPr>
          <w:noProof/>
        </w:rPr>
        <w:t>2000)</w:t>
      </w:r>
      <w:r w:rsidR="007470C0">
        <w:fldChar w:fldCharType="end"/>
      </w:r>
      <w:r w:rsidR="007470C0">
        <w:t xml:space="preserve"> </w:t>
      </w:r>
      <w:r w:rsidRPr="00B039AB">
        <w:t>showed that the Andes cordillera that runs from north to south across Ecuador creates three main geographical regions (see Figure 1a): "La Costa", i.e., the coastal plain next to the Pacific Ocean, which is mainly influenced by the sea surface temperature (SST) variations in the Pacific Ocean; "El Oriente", i.e., the Amazon region, which is primarily influenced by the strong convective activity across the Amazon forest and the water vapour variations from the SST of the tropical Atlantic Ocean; and "La Sierra", i.e., the Andean region between "La Costa" and "El Oriente", which is mainly influenced by the Intertropical Convergence Zone and incursions from the Amazon climate.</w:t>
      </w:r>
    </w:p>
    <w:p w14:paraId="0CE2FFA2" w14:textId="24CAC30F" w:rsidR="005056B1" w:rsidRDefault="005056B1" w:rsidP="00B039AB">
      <w:r>
        <w:fldChar w:fldCharType="begin" w:fldLock="1"/>
      </w:r>
      <w:r w:rsidR="008270F8">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fldChar w:fldCharType="separate"/>
      </w:r>
      <w:r w:rsidRPr="005056B1">
        <w:rPr>
          <w:noProof/>
        </w:rPr>
        <w:t>Tobar and Wyseure</w:t>
      </w:r>
      <w:r>
        <w:rPr>
          <w:noProof/>
        </w:rPr>
        <w:t xml:space="preserve"> (</w:t>
      </w:r>
      <w:r w:rsidRPr="005056B1">
        <w:rPr>
          <w:noProof/>
        </w:rPr>
        <w:t>2018)</w:t>
      </w:r>
      <w:r>
        <w:fldChar w:fldCharType="end"/>
      </w:r>
      <w:r>
        <w:t xml:space="preserve"> </w:t>
      </w:r>
      <w:r w:rsidRPr="005056B1">
        <w:t>have found four distinct rainfall patterns in Ecuador, closely related to the three above-mentioned geographical regions. Two rainy seasons in "La Costa" occur mainly from late December through May, with the Pacific side of the Andes cordillera having a similar pattern than in the valleys but with more moderate seasonality. The rainy season in "La Sierra" runs from September to April/May, while it rains throughout the year in "El Oriente" with the wettest (driest) months being April-July (September-October). These results confirmed those mentioned by</w:t>
      </w:r>
      <w:r w:rsidR="008270F8">
        <w:t xml:space="preserve"> </w:t>
      </w:r>
      <w:r w:rsidR="008270F8">
        <w:fldChar w:fldCharType="begin" w:fldLock="1"/>
      </w:r>
      <w:r w:rsidR="00544087">
        <w:instrText>ADDIN CSL_CITATION {"citationItems":[{"id":"ITEM-1","itemData":{"DOI":"10.1175/JAMC-D-13-0133.1","author":[{"dropping-particle":"","family":"Recalde-Coronel","given":"G. C.","non-dropping-particle":"","parse-names":false,"suffix":""},{"dropping-particle":"","family":"Barnston","given":"Anthony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270F8">
        <w:fldChar w:fldCharType="separate"/>
      </w:r>
      <w:r w:rsidR="008270F8" w:rsidRPr="008270F8">
        <w:rPr>
          <w:noProof/>
        </w:rPr>
        <w:t>Recalde-Coronel, Barnston and Muñoz</w:t>
      </w:r>
      <w:r w:rsidR="008270F8">
        <w:rPr>
          <w:noProof/>
        </w:rPr>
        <w:t xml:space="preserve"> (</w:t>
      </w:r>
      <w:r w:rsidR="008270F8" w:rsidRPr="008270F8">
        <w:rPr>
          <w:noProof/>
        </w:rPr>
        <w:t>2014)</w:t>
      </w:r>
      <w:r w:rsidR="008270F8">
        <w:fldChar w:fldCharType="end"/>
      </w:r>
      <w:r w:rsidRPr="005056B1">
        <w:t xml:space="preserve">, obtained in an unpublished study carried out by the main author. The extreme phases of El Niño Southern Oscillation (ENSO), known as El Niño (i.e., above-average SST in the </w:t>
      </w:r>
      <w:r w:rsidR="008270F8" w:rsidRPr="005056B1">
        <w:t>Pacific Ocean</w:t>
      </w:r>
      <w:r w:rsidRPr="005056B1">
        <w:t xml:space="preserve">) and La Niña (i.e., below-average SST), strongly modulate precipitation and temperature in "La Costa". During El Niño (La Niña) events, "La Costa" experiences higher (lower) than average rainfall events between February and April, strengthening the normal rainfall seasonality in the region </w:t>
      </w:r>
      <w:r w:rsidR="00544087">
        <w:fldChar w:fldCharType="begin" w:fldLock="1"/>
      </w:r>
      <w:r w:rsidR="00544087">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544087">
        <w:fldChar w:fldCharType="separate"/>
      </w:r>
      <w:r w:rsidR="00544087" w:rsidRPr="00544087">
        <w:rPr>
          <w:noProof/>
        </w:rPr>
        <w:t>(Tobar and Wyseure, 2018)</w:t>
      </w:r>
      <w:r w:rsidR="00544087">
        <w:fldChar w:fldCharType="end"/>
      </w:r>
      <w:r w:rsidR="00544087">
        <w:t xml:space="preserve">. </w:t>
      </w:r>
      <w:r w:rsidRPr="005056B1">
        <w:t xml:space="preserve">ENSO's effect in rainfall variations gradually diminishes towards the west, concluding that the Andes cordillera acts as an eastward barrier for the impacts of ENSO in "La Sierra" and in "El Oriente" </w:t>
      </w:r>
      <w:r w:rsidR="00544087">
        <w:fldChar w:fldCharType="begin" w:fldLock="1"/>
      </w:r>
      <w:r w:rsidR="007470C0">
        <w:instrText>ADDIN CSL_CITATION {"citationItems":[{"id":"ITEM-1","itemData":{"DOI":"10.1029/2000JD900134","author":[{"dropping-particle":"","family":"Vuille","given":"Mathias","non-dropping-particle":"","parse-names":false,"suffix":""},{"dropping-particle":"","family":"Bradley","given":"Raymond S.","non-dropping-particle":"","parse-names":false,"suffix":""},{"dropping-particle":"","family":"Keimig","given":"Frank","non-dropping-particle":"","parse-names":false,"suffix":""}],"container-title":"Journal of Geophysical Research Atmospheres","id":"ITEM-1","issue":"D10","issued":{"date-parts":[["2000"]]},"page":"12447-12460","title":"Interannual climate variability in the Central Andes and its relation to tropical Pacific and Atlantic forcing","type":"article-journal","volume":"105"},"uris":["http://www.mendeley.com/documents/?uuid=ad86dfb1-576f-317f-ae39-a7378d504b14"]},{"id":"ITEM-2","itemData":{"DOI":"10.1175/JAMC-D-13-0133.1","author":[{"dropping-particle":"","family":"Recalde-Coronel","given":"G. C.","non-dropping-particle":"","parse-names":false,"suffix":""},{"dropping-particle":"","family":"Barnston","given":"Anthony G.","non-dropping-particle":"","parse-names":false,"suffix":""},{"dropping-particle":"","family":"Muñoz","given":"Ángel G.","non-dropping-particle":"","parse-names":false,"suffix":""}],"container-title":"Journal of Applied Meteorology and Climatology","id":"ITEM-2","issue":"6","issued":{"date-parts":[["2014"]]},"page":"1471-1493","title":"Predictability of december-april rainfall in coastal and Andean Ecuador","type":"article-journal","volume":"53"},"uris":["http://www.mendeley.com/documents/?uuid=e180f185-da00-30af-bd38-8959863c7c62"]}],"mendeley":{"formattedCitation":"(Vuille, Bradley and Keimig, 2000; Recalde-Coronel, Barnston and Muñoz, 2014)","plainTextFormattedCitation":"(Vuille, Bradley and Keimig, 2000; Recalde-Coronel, Barnston and Muñoz, 2014)","previouslyFormattedCitation":"(Vuille, Bradley and Keimig, 2000; Recalde-Coronel, Barnston and Muñoz, 2014)"},"properties":{"noteIndex":0},"schema":"https://github.com/citation-style-language/schema/raw/master/csl-citation.json"}</w:instrText>
      </w:r>
      <w:r w:rsidR="00544087">
        <w:fldChar w:fldCharType="separate"/>
      </w:r>
      <w:r w:rsidR="00544087" w:rsidRPr="00544087">
        <w:rPr>
          <w:noProof/>
        </w:rPr>
        <w:t>(Vuille, Bradley and Keimig, 2000; Recalde-Coronel, Barnston and Muñoz, 2014)</w:t>
      </w:r>
      <w:r w:rsidR="00544087">
        <w:fldChar w:fldCharType="end"/>
      </w:r>
      <w:r w:rsidR="00544087">
        <w:t xml:space="preserve">: </w:t>
      </w:r>
      <w:r w:rsidRPr="005056B1">
        <w:t xml:space="preserve">"La Sierra" can </w:t>
      </w:r>
      <w:r w:rsidRPr="005056B1">
        <w:lastRenderedPageBreak/>
        <w:t>experience below-normal precipitation due to an anomalous Hadley cell that inhibits convection over the Andes cordillera, while there is almost no correlation between rainfall variations and ENSO in "El Oriente".</w:t>
      </w:r>
    </w:p>
    <w:p w14:paraId="4499D237" w14:textId="2D82C597" w:rsidR="001647A0" w:rsidRDefault="0002696E" w:rsidP="00C977C2">
      <w:r>
        <w:t xml:space="preserve">The flooding in “La Costa” during </w:t>
      </w:r>
      <w:r w:rsidR="00C40D70">
        <w:t xml:space="preserve"> </w:t>
      </w:r>
      <w:r>
        <w:t>El Ni</w:t>
      </w:r>
      <w:r w:rsidRPr="0000141B">
        <w:t>ño</w:t>
      </w:r>
      <w:r>
        <w:t xml:space="preserve"> events</w:t>
      </w:r>
      <w:r>
        <w:t xml:space="preserve"> </w:t>
      </w:r>
      <w:r w:rsidR="00C977C2">
        <w:t xml:space="preserve">can cause considerable material loss and deaths, whereas </w:t>
      </w:r>
      <w:r w:rsidR="00C977C2">
        <w:t>La Niña</w:t>
      </w:r>
      <w:r w:rsidR="00C977C2">
        <w:t xml:space="preserve"> </w:t>
      </w:r>
      <w:r w:rsidR="00025620">
        <w:t xml:space="preserve">can result in droughts which has slower acting but also potentially disastrous </w:t>
      </w:r>
      <w:r w:rsidR="004266AE">
        <w:t xml:space="preserve">consequences. </w:t>
      </w:r>
    </w:p>
    <w:p w14:paraId="473C2ABB" w14:textId="77777777" w:rsidR="00EB62C2" w:rsidRPr="006D0059" w:rsidRDefault="00EB62C2" w:rsidP="006D0059"/>
    <w:p w14:paraId="797F9DEC" w14:textId="1C47A4D3" w:rsidR="009B0C80" w:rsidRDefault="005C6823" w:rsidP="005C6823">
      <w:pPr>
        <w:keepNext/>
        <w:ind w:firstLine="0"/>
        <w:jc w:val="center"/>
      </w:pPr>
      <w:r>
        <w:rPr>
          <w:noProof/>
        </w:rPr>
        <w:lastRenderedPageBreak/>
        <w:drawing>
          <wp:inline distT="0" distB="0" distL="0" distR="0" wp14:anchorId="038B0680" wp14:editId="299DE50E">
            <wp:extent cx="5752006" cy="85058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3512" cy="8522840"/>
                    </a:xfrm>
                    <a:prstGeom prst="rect">
                      <a:avLst/>
                    </a:prstGeom>
                  </pic:spPr>
                </pic:pic>
              </a:graphicData>
            </a:graphic>
          </wp:inline>
        </w:drawing>
      </w:r>
    </w:p>
    <w:p w14:paraId="42FC00E7" w14:textId="6FB484B5" w:rsidR="00B22D3D" w:rsidRPr="00B22D3D" w:rsidRDefault="009B0C80" w:rsidP="0078589D">
      <w:pPr>
        <w:pStyle w:val="CaptionFigure"/>
      </w:pPr>
      <w:bookmarkStart w:id="3" w:name="_Ref88554816"/>
      <w:r>
        <w:t xml:space="preserve">Figure </w:t>
      </w:r>
      <w:fldSimple w:instr=" SEQ Figure \* ARABIC ">
        <w:r>
          <w:rPr>
            <w:noProof/>
          </w:rPr>
          <w:t>1</w:t>
        </w:r>
      </w:fldSimple>
      <w:bookmarkEnd w:id="3"/>
      <w:r>
        <w:t xml:space="preserve"> - Panel (a) shows Ecuador’s orography</w:t>
      </w:r>
      <w:r w:rsidR="008A31A6">
        <w:t>, its political regions,</w:t>
      </w:r>
      <w:r>
        <w:t xml:space="preserve"> and the location of </w:t>
      </w:r>
      <w:r w:rsidR="008A31A6">
        <w:t>Ecuador’s</w:t>
      </w:r>
      <w:r>
        <w:t xml:space="preserve"> three main geographical regions: the coast (“La Costa”), the highlands (“La Sierra”), and the Amazon (“EL Oriente”). The small box shows Ecuador</w:t>
      </w:r>
      <w:r w:rsidR="008A31A6">
        <w:t>’</w:t>
      </w:r>
      <w:r>
        <w:t>s location in South America</w:t>
      </w:r>
      <w:r w:rsidR="008A31A6">
        <w:t>.</w:t>
      </w:r>
      <w:r>
        <w:t xml:space="preserve"> Panel (b) shows the population density </w:t>
      </w:r>
      <w:r w:rsidR="008A31A6">
        <w:t>(</w:t>
      </w:r>
      <w:r w:rsidR="0078589D">
        <w:t xml:space="preserve">in </w:t>
      </w:r>
      <w:r w:rsidR="008A31A6">
        <w:t>people/</w:t>
      </w:r>
      <w:r>
        <w:t>km</w:t>
      </w:r>
      <w:r w:rsidRPr="00703703">
        <w:rPr>
          <w:vertAlign w:val="superscript"/>
        </w:rPr>
        <w:t>2</w:t>
      </w:r>
      <w:r w:rsidR="008A31A6">
        <w:t xml:space="preserve">) </w:t>
      </w:r>
      <w:r>
        <w:t xml:space="preserve">for each region from 2020 census (source: </w:t>
      </w:r>
      <w:hyperlink r:id="rId13" w:history="1">
        <w:r w:rsidRPr="00531838">
          <w:rPr>
            <w:rStyle w:val="Hyperlink"/>
          </w:rPr>
          <w:t>https://es.wikipedia.org/wiki/Provincias_de_Ecuador</w:t>
        </w:r>
      </w:hyperlink>
      <w:r>
        <w:t xml:space="preserve">). </w:t>
      </w:r>
      <w:r w:rsidR="0078589D">
        <w:t>Panel (c) lists the names of Ecuador’s political regions following the numbers indicated in panel (b).</w:t>
      </w:r>
      <w:r w:rsidR="008A31A6">
        <w:t xml:space="preserve">  </w:t>
      </w:r>
    </w:p>
    <w:bookmarkEnd w:id="1"/>
    <w:bookmarkEnd w:id="2"/>
    <w:p w14:paraId="5C7DEB8B" w14:textId="7A8099BE" w:rsidR="003848C7" w:rsidRDefault="00D00A41" w:rsidP="00C1276F">
      <w:pPr>
        <w:pStyle w:val="Heading1"/>
        <w:rPr>
          <w:rFonts w:cstheme="minorHAnsi"/>
        </w:rPr>
      </w:pPr>
      <w:r w:rsidRPr="008167CE">
        <w:rPr>
          <w:rFonts w:cstheme="minorHAnsi"/>
        </w:rPr>
        <w:lastRenderedPageBreak/>
        <w:t>Data</w:t>
      </w:r>
    </w:p>
    <w:p w14:paraId="3296F606" w14:textId="5CB729A3" w:rsidR="0055444A" w:rsidRDefault="009F1CB2" w:rsidP="0055444A">
      <w:pPr>
        <w:pStyle w:val="Heading2"/>
      </w:pPr>
      <w:r>
        <w:t xml:space="preserve">Forecasts: ecPoint-Rainfall </w:t>
      </w:r>
      <w:r w:rsidR="009905AB">
        <w:t>and ECMWF ENS</w:t>
      </w:r>
    </w:p>
    <w:p w14:paraId="79C53F28" w14:textId="7216CC7F" w:rsidR="009905AB" w:rsidRDefault="00AA6427" w:rsidP="009905AB">
      <w:pPr>
        <w:pStyle w:val="Heading2"/>
      </w:pPr>
      <w:commentRangeStart w:id="4"/>
      <w:r>
        <w:t>Benchmark</w:t>
      </w:r>
      <w:r w:rsidR="005A000C">
        <w:t xml:space="preserve"> dataset</w:t>
      </w:r>
      <w:r w:rsidR="009905AB">
        <w:t>: flash flood reports in Ecuador</w:t>
      </w:r>
      <w:commentRangeEnd w:id="4"/>
      <w:r w:rsidR="00CF1E1E">
        <w:rPr>
          <w:rStyle w:val="CommentReference"/>
          <w:rFonts w:eastAsiaTheme="minorHAnsi" w:cstheme="minorBidi"/>
          <w:b w:val="0"/>
        </w:rPr>
        <w:commentReference w:id="4"/>
      </w:r>
    </w:p>
    <w:p w14:paraId="0C62FFB6" w14:textId="77777777" w:rsidR="00332E29" w:rsidRDefault="00E32791" w:rsidP="00332E29">
      <w:pPr>
        <w:keepNext/>
        <w:jc w:val="center"/>
      </w:pPr>
      <w:r>
        <w:rPr>
          <w:noProof/>
        </w:rPr>
        <w:drawing>
          <wp:inline distT="0" distB="0" distL="0" distR="0" wp14:anchorId="6B8A3684" wp14:editId="421EAFEF">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6FB00DDC" w14:textId="774024A6" w:rsidR="00E32791" w:rsidRDefault="00332E29" w:rsidP="00A71C9A">
      <w:pPr>
        <w:pStyle w:val="CaptionFigure"/>
      </w:pPr>
      <w:r>
        <w:t xml:space="preserve">Figure </w:t>
      </w:r>
      <w:fldSimple w:instr=" SEQ Figure \* ARABIC ">
        <w:r w:rsidR="009B0C80">
          <w:rPr>
            <w:noProof/>
          </w:rPr>
          <w:t>2</w:t>
        </w:r>
      </w:fldSimple>
      <w:r>
        <w:t xml:space="preserve"> - Flood reports for 2019 (first column) and 2020 (second column)</w:t>
      </w:r>
      <w:r w:rsidR="001A2E49">
        <w:t xml:space="preserve"> indicated by the black circles</w:t>
      </w:r>
      <w:r>
        <w:t xml:space="preserve">. </w:t>
      </w:r>
      <w:r w:rsidR="00441353">
        <w:t xml:space="preserve">The maps show </w:t>
      </w:r>
      <w:r w:rsidR="00A71C9A">
        <w:t xml:space="preserve">flood reports </w:t>
      </w:r>
      <w:r w:rsidR="00441353">
        <w:t xml:space="preserve">with </w:t>
      </w:r>
      <w:r>
        <w:t>EFFCI&gt;=1</w:t>
      </w:r>
      <w:r w:rsidR="00A71C9A">
        <w:t xml:space="preserve"> (first row), an EFFCI&gt;=6 (second row) and an EFFCI&gt;=10 (third row).</w:t>
      </w:r>
    </w:p>
    <w:p w14:paraId="6221E0FA" w14:textId="77777777" w:rsidR="00A71C9A" w:rsidRPr="00A71C9A" w:rsidRDefault="00A71C9A" w:rsidP="00A71C9A"/>
    <w:p w14:paraId="1E8810ED" w14:textId="77777777" w:rsidR="00CF1E1E" w:rsidRPr="00CF1E1E" w:rsidRDefault="00CF1E1E" w:rsidP="00CF1E1E"/>
    <w:p w14:paraId="7A0CF22B" w14:textId="3B0EA425" w:rsidR="004D4F5B" w:rsidRDefault="00953A98" w:rsidP="00F0747B">
      <w:pPr>
        <w:pStyle w:val="Heading1"/>
        <w:rPr>
          <w:rFonts w:cstheme="minorHAnsi"/>
        </w:rPr>
      </w:pPr>
      <w:bookmarkStart w:id="5" w:name="_Toc72741639"/>
      <w:r w:rsidRPr="008167CE">
        <w:rPr>
          <w:rFonts w:cstheme="minorHAnsi"/>
        </w:rPr>
        <w:lastRenderedPageBreak/>
        <w:t>Methods</w:t>
      </w:r>
      <w:bookmarkEnd w:id="5"/>
    </w:p>
    <w:p w14:paraId="07EE4FAF" w14:textId="1DD81FFD" w:rsidR="00FA712D" w:rsidRDefault="00FA712D" w:rsidP="00753278">
      <w:r>
        <w:t xml:space="preserve">A </w:t>
      </w:r>
      <w:r w:rsidR="007E613B">
        <w:t xml:space="preserve">rainfall event that might generate a flash flood is defined as that event that exceeds </w:t>
      </w:r>
      <w:r w:rsidR="003B2B71">
        <w:t xml:space="preserve">a predetermined “trigger” </w:t>
      </w:r>
      <w:r w:rsidR="002F75BA">
        <w:t xml:space="preserve">rainfall </w:t>
      </w:r>
      <w:r w:rsidR="003B2B71">
        <w:t xml:space="preserve">threshold. </w:t>
      </w:r>
    </w:p>
    <w:p w14:paraId="5253EF54" w14:textId="77777777" w:rsidR="00FA712D" w:rsidRDefault="00FA712D" w:rsidP="00753278"/>
    <w:p w14:paraId="61F52BC6" w14:textId="501F809E" w:rsidR="00753278" w:rsidRPr="00325B4A" w:rsidRDefault="00753278" w:rsidP="00753278">
      <w:r>
        <w:t xml:space="preserve">The </w:t>
      </w:r>
      <w:r w:rsidRPr="005A3051">
        <w:t xml:space="preserve">Relative </w:t>
      </w:r>
      <w:r>
        <w:t>O</w:t>
      </w:r>
      <w:r w:rsidRPr="005A3051">
        <w:t xml:space="preserve">perating </w:t>
      </w:r>
      <w:r>
        <w:t>C</w:t>
      </w:r>
      <w:r w:rsidRPr="005A3051">
        <w:t>haracteristic</w:t>
      </w:r>
      <w:r>
        <w:t xml:space="preserve"> (ROC) curve is used to analyse whether ecPoint-Rainfall is able to improve the detection of flash floods in Ecuador at medium</w:t>
      </w:r>
      <w:r w:rsidR="00445D4E">
        <w:t>-</w:t>
      </w:r>
      <w:r>
        <w:t>range</w:t>
      </w:r>
      <w:r w:rsidR="00ED5D8E">
        <w:t xml:space="preserve"> lead times</w:t>
      </w:r>
      <w:r w:rsidR="004D7459">
        <w:t>,</w:t>
      </w:r>
      <w:r>
        <w:t xml:space="preserve"> compared to the ECMWF</w:t>
      </w:r>
      <w:r w:rsidR="00202BCF">
        <w:t xml:space="preserve"> rainfall</w:t>
      </w:r>
      <w:r>
        <w:t xml:space="preserve"> </w:t>
      </w:r>
      <w:r w:rsidR="00202BCF">
        <w:t xml:space="preserve">ensemble forecasts (ENS). </w:t>
      </w:r>
      <w:r w:rsidR="008B4694">
        <w:t xml:space="preserve">This analysis assesses the skill </w:t>
      </w:r>
      <w:r w:rsidR="00FA712D">
        <w:t xml:space="preserve">of the probability forecasts of exceeding the thresholds. </w:t>
      </w:r>
      <w:r w:rsidR="00D577A2">
        <w:t xml:space="preserve">For any event, a ROC curve </w:t>
      </w:r>
      <w:r w:rsidR="00782FF8">
        <w:t xml:space="preserve">can be constructed to provide information on the hit rates and false alarm rates that can be expected from </w:t>
      </w:r>
      <w:r w:rsidR="00D30D5F">
        <w:t xml:space="preserve">the use of different probability thresholds to trigger advisory action. </w:t>
      </w:r>
    </w:p>
    <w:p w14:paraId="7D5F81B6" w14:textId="128DE8FF" w:rsidR="00753278" w:rsidRDefault="004F1EDF" w:rsidP="00753278">
      <w:r>
        <w:t xml:space="preserve">In the absence of a dense </w:t>
      </w:r>
      <w:r w:rsidR="00633BCC">
        <w:t xml:space="preserve">network of rainfall observations needed to assess </w:t>
      </w:r>
      <w:r w:rsidR="003954FF">
        <w:t xml:space="preserve">the magnitude of localized rainfall extremes </w:t>
      </w:r>
      <w:r w:rsidR="00F93820">
        <w:t>in small regions</w:t>
      </w:r>
      <w:r w:rsidR="00877D9A">
        <w:t>, i.e. one country,</w:t>
      </w:r>
      <w:r w:rsidR="00F93820">
        <w:t xml:space="preserve"> and in a limited period of time</w:t>
      </w:r>
      <w:r w:rsidR="00786666">
        <w:t>, i.e. only one</w:t>
      </w:r>
      <w:r w:rsidR="00877D9A">
        <w:t xml:space="preserve"> year verification period</w:t>
      </w:r>
      <w:r w:rsidR="00DB35A5">
        <w:t xml:space="preserve"> </w:t>
      </w:r>
      <w:r w:rsidR="00DB35A5">
        <w:fldChar w:fldCharType="begin" w:fldLock="1"/>
      </w:r>
      <w:r w:rsidR="00DA277F">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rsidR="00DB35A5">
        <w:fldChar w:fldCharType="separate"/>
      </w:r>
      <w:r w:rsidR="00DA277F" w:rsidRPr="00DA277F">
        <w:rPr>
          <w:noProof/>
        </w:rPr>
        <w:t>(Haiden and Duffy, 2016)</w:t>
      </w:r>
      <w:r w:rsidR="00DB35A5">
        <w:fldChar w:fldCharType="end"/>
      </w:r>
      <w:r w:rsidR="00014BFE">
        <w:t>, t</w:t>
      </w:r>
      <w:r w:rsidR="000639EB">
        <w:t xml:space="preserve">he rainfall values associated with </w:t>
      </w:r>
      <w:r w:rsidR="00DA79FB">
        <w:t xml:space="preserve">flash flood events in Ecuador were determined </w:t>
      </w:r>
      <w:r w:rsidR="0043276A">
        <w:t>from day 1 ecPoint-Rainfall forecasts</w:t>
      </w:r>
      <w:r w:rsidR="00014BFE">
        <w:t xml:space="preserve">. </w:t>
      </w:r>
      <w:r w:rsidR="00C511BA" w:rsidRPr="00C511BA">
        <w:t>Day</w:t>
      </w:r>
      <w:r w:rsidR="00C511BA">
        <w:t xml:space="preserve"> one</w:t>
      </w:r>
      <w:r w:rsidR="00C511BA" w:rsidRPr="00C511BA">
        <w:t xml:space="preserve"> ecPoint-Rainfall forecasts </w:t>
      </w:r>
      <w:r w:rsidR="009420F3">
        <w:t xml:space="preserve">are considered the nearest </w:t>
      </w:r>
      <w:r w:rsidR="00C511BA" w:rsidRPr="00C511BA">
        <w:t xml:space="preserve">equivalent to </w:t>
      </w:r>
      <w:r w:rsidR="009420F3">
        <w:t xml:space="preserve">rainfall </w:t>
      </w:r>
      <w:r w:rsidR="00C511BA" w:rsidRPr="00C511BA">
        <w:t>observations</w:t>
      </w:r>
      <w:r w:rsidR="009420F3">
        <w:t>, and</w:t>
      </w:r>
      <w:r w:rsidR="006B4F1E">
        <w:t xml:space="preserve"> their 99</w:t>
      </w:r>
      <w:r w:rsidR="00C511BA" w:rsidRPr="00C511BA">
        <w:t xml:space="preserve"> percentiles </w:t>
      </w:r>
      <w:r w:rsidR="000562A9">
        <w:t xml:space="preserve">are </w:t>
      </w:r>
      <w:r w:rsidR="00C511BA" w:rsidRPr="00C511BA">
        <w:t xml:space="preserve">considered representative of the </w:t>
      </w:r>
      <w:r w:rsidR="000562A9">
        <w:t xml:space="preserve">rainfall </w:t>
      </w:r>
      <w:r w:rsidR="00C511BA" w:rsidRPr="00C511BA">
        <w:t>variability within the grid-box</w:t>
      </w:r>
      <w:r w:rsidR="000562A9">
        <w:t xml:space="preserve"> that contains the flash flood reports</w:t>
      </w:r>
      <w:r w:rsidR="009420F3">
        <w:t xml:space="preserve"> </w:t>
      </w:r>
      <w:r w:rsidR="009420F3">
        <w:fldChar w:fldCharType="begin" w:fldLock="1"/>
      </w:r>
      <w:r w:rsidR="00DA277F">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9420F3">
        <w:fldChar w:fldCharType="separate"/>
      </w:r>
      <w:r w:rsidR="00DA277F" w:rsidRPr="00DA277F">
        <w:rPr>
          <w:noProof/>
        </w:rPr>
        <w:t>(Hewson and Pillosu, 2021)</w:t>
      </w:r>
      <w:r w:rsidR="009420F3">
        <w:fldChar w:fldCharType="end"/>
      </w:r>
      <w:r w:rsidR="00C511BA" w:rsidRPr="00C511BA">
        <w:t>.</w:t>
      </w:r>
      <w:r w:rsidR="000562A9">
        <w:t xml:space="preserve"> Th</w:t>
      </w:r>
      <w:r w:rsidR="005E21A3">
        <w:t>is</w:t>
      </w:r>
      <w:r w:rsidR="000562A9">
        <w:t xml:space="preserve"> last aspect provides an important advantage </w:t>
      </w:r>
      <w:r w:rsidR="005E21A3">
        <w:t xml:space="preserve">over </w:t>
      </w:r>
      <w:r w:rsidR="000562A9">
        <w:t xml:space="preserve">the use of “real” observations that, by chance, might or not </w:t>
      </w:r>
      <w:r w:rsidR="005E21A3">
        <w:t>capture the extreme rainfall value that generated the flash flood</w:t>
      </w:r>
      <w:r w:rsidR="003076BF">
        <w:t xml:space="preserve"> </w:t>
      </w:r>
      <w:r w:rsidR="003076BF">
        <w:fldChar w:fldCharType="begin" w:fldLock="1"/>
      </w:r>
      <w:r w:rsidR="00DA277F">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3076BF">
        <w:fldChar w:fldCharType="separate"/>
      </w:r>
      <w:r w:rsidR="00DA277F" w:rsidRPr="00DA277F">
        <w:rPr>
          <w:noProof/>
        </w:rPr>
        <w:t>(Hewson and Pillosu, 2021)</w:t>
      </w:r>
      <w:r w:rsidR="003076BF">
        <w:fldChar w:fldCharType="end"/>
      </w:r>
      <w:r w:rsidR="003076BF">
        <w:t>.</w:t>
      </w:r>
    </w:p>
    <w:p w14:paraId="16820568" w14:textId="77777777" w:rsidR="00753278" w:rsidRDefault="00753278" w:rsidP="00753278"/>
    <w:p w14:paraId="21933486" w14:textId="77777777" w:rsidR="00753278" w:rsidRDefault="00753278" w:rsidP="00753278"/>
    <w:p w14:paraId="24B7DD35" w14:textId="6E35D0AB" w:rsidR="009B3B00" w:rsidRDefault="00693B99" w:rsidP="00753278">
      <w:r>
        <w:t xml:space="preserve">How ecPoint-Rainfall is capable to identify flash floods was analysed </w:t>
      </w:r>
      <w:r w:rsidR="004B525B">
        <w:t xml:space="preserve">by </w:t>
      </w:r>
      <w:r w:rsidR="001B55A4">
        <w:t xml:space="preserve">creating </w:t>
      </w:r>
      <w:r w:rsidR="005245F5">
        <w:t>Definition of</w:t>
      </w:r>
      <w:r w:rsidR="0081467B">
        <w:t xml:space="preserve"> rainfall</w:t>
      </w:r>
      <w:r w:rsidR="005245F5">
        <w:t xml:space="preserve"> thresholds</w:t>
      </w:r>
    </w:p>
    <w:p w14:paraId="520B8BB0" w14:textId="45A213B4" w:rsidR="00E075C6" w:rsidRDefault="00865D28" w:rsidP="00E075C6">
      <w:pPr>
        <w:pStyle w:val="ListParagraph"/>
        <w:numPr>
          <w:ilvl w:val="0"/>
          <w:numId w:val="30"/>
        </w:numPr>
      </w:pPr>
      <w:r>
        <w:t xml:space="preserve">For each flash flood report, extract all the </w:t>
      </w:r>
      <w:r w:rsidR="006F5D93">
        <w:t>percentiles of day1 ecPoint/Rainfall forecasts. Such forecast</w:t>
      </w:r>
      <w:r w:rsidR="00C614D3">
        <w:t>s</w:t>
      </w:r>
      <w:r w:rsidR="006F5D93">
        <w:t xml:space="preserve"> are cons</w:t>
      </w:r>
      <w:r w:rsidR="00877AC6">
        <w:t xml:space="preserve">idered to represent </w:t>
      </w:r>
      <w:r w:rsidR="002757CC">
        <w:t>the rainfall sub-grid variability within the grid-box.</w:t>
      </w:r>
    </w:p>
    <w:p w14:paraId="75DAB030" w14:textId="498F9262" w:rsidR="006228E0" w:rsidRDefault="006228E0" w:rsidP="00E075C6">
      <w:pPr>
        <w:pStyle w:val="ListParagraph"/>
        <w:numPr>
          <w:ilvl w:val="0"/>
          <w:numId w:val="30"/>
        </w:numPr>
      </w:pPr>
      <w:r>
        <w:t>Two rainfall periods can overlap with each flash flood report, which means there will be 198 realizations for each flash flood report.</w:t>
      </w:r>
      <w:r w:rsidR="005961E0">
        <w:t xml:space="preserve"> The </w:t>
      </w:r>
      <w:r w:rsidR="00AA435B">
        <w:t xml:space="preserve">time </w:t>
      </w:r>
      <w:r w:rsidR="0096695D">
        <w:t>given for each</w:t>
      </w:r>
      <w:r w:rsidR="00AA435B">
        <w:t xml:space="preserve"> flash flood report</w:t>
      </w:r>
      <w:r w:rsidR="0096695D">
        <w:t xml:space="preserve"> represents </w:t>
      </w:r>
      <w:r w:rsidR="00644044">
        <w:t>the time of the flash flood occurrence and it</w:t>
      </w:r>
      <w:r w:rsidR="00AA435B">
        <w:t xml:space="preserve"> </w:t>
      </w:r>
      <w:r w:rsidR="008E634A">
        <w:t xml:space="preserve">is given </w:t>
      </w:r>
      <w:r w:rsidR="00AA435B">
        <w:t>in local time.</w:t>
      </w:r>
      <w:r w:rsidR="003F480E">
        <w:t xml:space="preserve"> Flash flood reports with not time were not considered in the analysis</w:t>
      </w:r>
      <w:r w:rsidR="007372EB">
        <w:t xml:space="preserve">. For the calibration dataset (i.e. flash flood reports in 2019), only </w:t>
      </w:r>
      <w:r w:rsidR="00CC58FE">
        <w:t>3 reports over 302 had not associated time. For the verification dataset (i.e. flash flood reports in 2020), no repo</w:t>
      </w:r>
      <w:r w:rsidR="00207669">
        <w:t xml:space="preserve">rts had not associated time. </w:t>
      </w:r>
    </w:p>
    <w:p w14:paraId="33FF5989" w14:textId="61368A0F" w:rsidR="002757CC" w:rsidRDefault="006228E0" w:rsidP="004E60B5">
      <w:pPr>
        <w:pStyle w:val="ListParagraph"/>
        <w:numPr>
          <w:ilvl w:val="0"/>
          <w:numId w:val="30"/>
        </w:numPr>
      </w:pPr>
      <w:r>
        <w:t>We pull together all the 198 X n realizations (where n corresponds to the number of flash flood reports</w:t>
      </w:r>
      <w:r w:rsidR="00420BB0">
        <w:t xml:space="preserve"> in the calibration dataset) and compute percentiles</w:t>
      </w:r>
      <w:r w:rsidR="004E60B5">
        <w:t xml:space="preserve"> that will function as rainfall thresholds for the verification.</w:t>
      </w:r>
      <w:r>
        <w:t xml:space="preserve"> </w:t>
      </w:r>
    </w:p>
    <w:p w14:paraId="045B44CF" w14:textId="7755E1A8" w:rsidR="002716E7" w:rsidRPr="00E075C6" w:rsidRDefault="002716E7" w:rsidP="004E60B5">
      <w:pPr>
        <w:pStyle w:val="ListParagraph"/>
        <w:numPr>
          <w:ilvl w:val="0"/>
          <w:numId w:val="30"/>
        </w:numPr>
      </w:pPr>
      <w:r>
        <w:t>Subsequently, the n reports in the calibration dataset are separated in the three main Ecuador regions (i.e. Costa, Sierra and Selva)</w:t>
      </w:r>
      <w:r w:rsidR="009E1084">
        <w:t xml:space="preserve">, and the percentiles are re-computed again for each region. </w:t>
      </w:r>
    </w:p>
    <w:p w14:paraId="189DFC85" w14:textId="00EFB3BB" w:rsidR="0081467B" w:rsidRDefault="0081467B" w:rsidP="0081467B">
      <w:pPr>
        <w:pStyle w:val="Heading2"/>
      </w:pPr>
      <w:r>
        <w:t>Verification of ecPoint-Rainfall forecasts</w:t>
      </w:r>
    </w:p>
    <w:p w14:paraId="06CECBBA" w14:textId="4B96E2CC" w:rsidR="004E60B5" w:rsidRPr="004E60B5" w:rsidRDefault="00FC4ABC" w:rsidP="00FC4ABC">
      <w:pPr>
        <w:pStyle w:val="ListParagraph"/>
        <w:numPr>
          <w:ilvl w:val="0"/>
          <w:numId w:val="31"/>
        </w:numPr>
      </w:pPr>
      <w:r>
        <w:t xml:space="preserve">A sensitivity analysis is carried out to </w:t>
      </w:r>
      <w:r w:rsidR="00507B70">
        <w:t>identify which percentile functions better as threshold to detect flash floods in Ecuador.</w:t>
      </w:r>
    </w:p>
    <w:p w14:paraId="75CD5639" w14:textId="773521AF" w:rsidR="00730FEF" w:rsidRPr="008167CE" w:rsidRDefault="00730FEF" w:rsidP="00730FEF">
      <w:pPr>
        <w:pStyle w:val="Heading1"/>
      </w:pPr>
      <w:r w:rsidRPr="008167CE">
        <w:t>Results</w:t>
      </w:r>
    </w:p>
    <w:p w14:paraId="60F8E3DE" w14:textId="55C67E5C" w:rsidR="00730FEF" w:rsidRDefault="00730FEF" w:rsidP="00730FEF">
      <w:pPr>
        <w:pStyle w:val="Heading1"/>
      </w:pPr>
      <w:r w:rsidRPr="008167CE">
        <w:t>Discussions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42FA781A" w:rsidR="008167CE" w:rsidRPr="00361B4A" w:rsidRDefault="00730FEF" w:rsidP="00361B4A">
      <w:pPr>
        <w:pStyle w:val="Heading1"/>
      </w:pPr>
      <w:r w:rsidRPr="008167CE">
        <w:t>Conclusions</w:t>
      </w:r>
      <w:bookmarkStart w:id="6" w:name="_Toc72741671"/>
    </w:p>
    <w:p w14:paraId="15DD3A4E" w14:textId="2FC64C0E" w:rsidR="008167CE" w:rsidRDefault="00A86595" w:rsidP="008167CE">
      <w:pPr>
        <w:pStyle w:val="Heading1"/>
        <w:numPr>
          <w:ilvl w:val="0"/>
          <w:numId w:val="0"/>
        </w:numPr>
        <w:rPr>
          <w:rFonts w:cstheme="minorHAnsi"/>
        </w:rPr>
      </w:pPr>
      <w:r w:rsidRPr="008167CE">
        <w:rPr>
          <w:rFonts w:cstheme="minorHAnsi"/>
        </w:rPr>
        <w:t>References</w:t>
      </w:r>
      <w:bookmarkEnd w:id="6"/>
    </w:p>
    <w:p w14:paraId="74163ACA" w14:textId="13DC44B0" w:rsidR="007470C0" w:rsidRPr="007470C0" w:rsidRDefault="003076BF" w:rsidP="007470C0">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007470C0" w:rsidRPr="007470C0">
        <w:rPr>
          <w:rFonts w:ascii="Calibri" w:hAnsi="Calibri" w:cs="Calibri"/>
          <w:noProof/>
          <w:szCs w:val="24"/>
        </w:rPr>
        <w:t xml:space="preserve">Haiden, T. and Duffy, S. (2016) ‘Use of high-density observations in precipitation verification’, </w:t>
      </w:r>
      <w:r w:rsidR="007470C0" w:rsidRPr="007470C0">
        <w:rPr>
          <w:rFonts w:ascii="Calibri" w:hAnsi="Calibri" w:cs="Calibri"/>
          <w:i/>
          <w:iCs/>
          <w:noProof/>
          <w:szCs w:val="24"/>
        </w:rPr>
        <w:t>ECMWF Newsletter</w:t>
      </w:r>
      <w:r w:rsidR="007470C0" w:rsidRPr="007470C0">
        <w:rPr>
          <w:rFonts w:ascii="Calibri" w:hAnsi="Calibri" w:cs="Calibri"/>
          <w:noProof/>
          <w:szCs w:val="24"/>
        </w:rPr>
        <w:t>, (147), pp. 20–25. doi: 10.21957/hsacrdem.</w:t>
      </w:r>
    </w:p>
    <w:p w14:paraId="13DA3F50" w14:textId="77777777" w:rsidR="007470C0" w:rsidRPr="007470C0" w:rsidRDefault="007470C0" w:rsidP="007470C0">
      <w:pPr>
        <w:widowControl w:val="0"/>
        <w:autoSpaceDE w:val="0"/>
        <w:autoSpaceDN w:val="0"/>
        <w:adjustRightInd w:val="0"/>
        <w:rPr>
          <w:rFonts w:ascii="Calibri" w:hAnsi="Calibri" w:cs="Calibri"/>
          <w:noProof/>
          <w:szCs w:val="24"/>
        </w:rPr>
      </w:pPr>
      <w:r w:rsidRPr="007470C0">
        <w:rPr>
          <w:rFonts w:ascii="Calibri" w:hAnsi="Calibri" w:cs="Calibri"/>
          <w:noProof/>
          <w:szCs w:val="24"/>
        </w:rPr>
        <w:t xml:space="preserve">Hewson, T. D. and Pillosu, F. M. (2021) ‘A new low-cost technique improves weather forecasts across the world’, </w:t>
      </w:r>
      <w:r w:rsidRPr="007470C0">
        <w:rPr>
          <w:rFonts w:ascii="Calibri" w:hAnsi="Calibri" w:cs="Calibri"/>
          <w:i/>
          <w:iCs/>
          <w:noProof/>
          <w:szCs w:val="24"/>
        </w:rPr>
        <w:t>Communications Earth &amp; Environment</w:t>
      </w:r>
      <w:r w:rsidRPr="007470C0">
        <w:rPr>
          <w:rFonts w:ascii="Calibri" w:hAnsi="Calibri" w:cs="Calibri"/>
          <w:noProof/>
          <w:szCs w:val="24"/>
        </w:rPr>
        <w:t>, 2(1), p. 132. doi: 10.1038/s43247-021-00185-9.</w:t>
      </w:r>
    </w:p>
    <w:p w14:paraId="36BB9124" w14:textId="77777777" w:rsidR="007470C0" w:rsidRPr="007470C0" w:rsidRDefault="007470C0" w:rsidP="007470C0">
      <w:pPr>
        <w:widowControl w:val="0"/>
        <w:autoSpaceDE w:val="0"/>
        <w:autoSpaceDN w:val="0"/>
        <w:adjustRightInd w:val="0"/>
        <w:rPr>
          <w:rFonts w:ascii="Calibri" w:hAnsi="Calibri" w:cs="Calibri"/>
          <w:noProof/>
          <w:szCs w:val="24"/>
        </w:rPr>
      </w:pPr>
      <w:r w:rsidRPr="007470C0">
        <w:rPr>
          <w:rFonts w:ascii="Calibri" w:hAnsi="Calibri" w:cs="Calibri"/>
          <w:noProof/>
          <w:szCs w:val="24"/>
        </w:rPr>
        <w:t xml:space="preserve">Recalde-Coronel, G. C., Barnston, A. G. and Muñoz, Á. G. (2014) ‘Predictability of december-april rainfall in coastal and Andean Ecuador’, </w:t>
      </w:r>
      <w:r w:rsidRPr="007470C0">
        <w:rPr>
          <w:rFonts w:ascii="Calibri" w:hAnsi="Calibri" w:cs="Calibri"/>
          <w:i/>
          <w:iCs/>
          <w:noProof/>
          <w:szCs w:val="24"/>
        </w:rPr>
        <w:t>Journal of Applied Meteorology and Climatology</w:t>
      </w:r>
      <w:r w:rsidRPr="007470C0">
        <w:rPr>
          <w:rFonts w:ascii="Calibri" w:hAnsi="Calibri" w:cs="Calibri"/>
          <w:noProof/>
          <w:szCs w:val="24"/>
        </w:rPr>
        <w:t>, 53(6), pp. 1471–1493. doi: 10.1175/JAMC-D-13-0133.1.</w:t>
      </w:r>
    </w:p>
    <w:p w14:paraId="54BBEAF1" w14:textId="77777777" w:rsidR="007470C0" w:rsidRPr="007470C0" w:rsidRDefault="007470C0" w:rsidP="007470C0">
      <w:pPr>
        <w:widowControl w:val="0"/>
        <w:autoSpaceDE w:val="0"/>
        <w:autoSpaceDN w:val="0"/>
        <w:adjustRightInd w:val="0"/>
        <w:rPr>
          <w:rFonts w:ascii="Calibri" w:hAnsi="Calibri" w:cs="Calibri"/>
          <w:noProof/>
          <w:szCs w:val="24"/>
        </w:rPr>
      </w:pPr>
      <w:r w:rsidRPr="007470C0">
        <w:rPr>
          <w:rFonts w:ascii="Calibri" w:hAnsi="Calibri" w:cs="Calibri"/>
          <w:noProof/>
          <w:szCs w:val="24"/>
        </w:rPr>
        <w:t xml:space="preserve">Tobar, V. and Wyseure, G. (2018) ‘Seasonal rainfall patterns classification, relationship to ENSO and rainfall trends in Ecuador’, </w:t>
      </w:r>
      <w:r w:rsidRPr="007470C0">
        <w:rPr>
          <w:rFonts w:ascii="Calibri" w:hAnsi="Calibri" w:cs="Calibri"/>
          <w:i/>
          <w:iCs/>
          <w:noProof/>
          <w:szCs w:val="24"/>
        </w:rPr>
        <w:t>International Journal of Climatology</w:t>
      </w:r>
      <w:r w:rsidRPr="007470C0">
        <w:rPr>
          <w:rFonts w:ascii="Calibri" w:hAnsi="Calibri" w:cs="Calibri"/>
          <w:noProof/>
          <w:szCs w:val="24"/>
        </w:rPr>
        <w:t>, 38(4), pp. 1808–1819. doi: 10.1002/joc.5297.</w:t>
      </w:r>
    </w:p>
    <w:p w14:paraId="483109B9" w14:textId="77777777" w:rsidR="007470C0" w:rsidRPr="007470C0" w:rsidRDefault="007470C0" w:rsidP="007470C0">
      <w:pPr>
        <w:widowControl w:val="0"/>
        <w:autoSpaceDE w:val="0"/>
        <w:autoSpaceDN w:val="0"/>
        <w:adjustRightInd w:val="0"/>
        <w:rPr>
          <w:rFonts w:ascii="Calibri" w:hAnsi="Calibri" w:cs="Calibri"/>
          <w:noProof/>
        </w:rPr>
      </w:pPr>
      <w:r w:rsidRPr="007470C0">
        <w:rPr>
          <w:rFonts w:ascii="Calibri" w:hAnsi="Calibri" w:cs="Calibri"/>
          <w:noProof/>
          <w:szCs w:val="24"/>
        </w:rPr>
        <w:t xml:space="preserve">Vuille, M., Bradley, R. S. and Keimig, F. (2000) ‘Interannual climate variability in the Central Andes and its relation to tropical Pacific and Atlantic forcing’, </w:t>
      </w:r>
      <w:r w:rsidRPr="007470C0">
        <w:rPr>
          <w:rFonts w:ascii="Calibri" w:hAnsi="Calibri" w:cs="Calibri"/>
          <w:i/>
          <w:iCs/>
          <w:noProof/>
          <w:szCs w:val="24"/>
        </w:rPr>
        <w:t>Journal of Geophysical Research Atmospheres</w:t>
      </w:r>
      <w:r w:rsidRPr="007470C0">
        <w:rPr>
          <w:rFonts w:ascii="Calibri" w:hAnsi="Calibri" w:cs="Calibri"/>
          <w:noProof/>
          <w:szCs w:val="24"/>
        </w:rPr>
        <w:t>, 105(D10), pp. 12447–12460. doi: 10.1029/2000JD900134.</w:t>
      </w:r>
    </w:p>
    <w:p w14:paraId="65608BC7" w14:textId="7B275B0C" w:rsidR="003076BF" w:rsidRPr="003076BF" w:rsidRDefault="003076BF" w:rsidP="003076BF">
      <w:r>
        <w:lastRenderedPageBreak/>
        <w:fldChar w:fldCharType="end"/>
      </w:r>
    </w:p>
    <w:sectPr w:rsidR="003076BF" w:rsidRPr="003076BF" w:rsidSect="003F0B24">
      <w:headerReference w:type="default" r:id="rId19"/>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Fatima Maria Pillosu" w:date="2021-11-18T16:23:00Z" w:initials="FMP">
    <w:p w14:paraId="72BE3B70" w14:textId="43DD795F" w:rsidR="0078652F" w:rsidRDefault="0078652F" w:rsidP="00CF1E1E">
      <w:pPr>
        <w:pStyle w:val="CommentText"/>
      </w:pPr>
      <w:r>
        <w:rPr>
          <w:rStyle w:val="CommentReference"/>
        </w:rPr>
        <w:annotationRef/>
      </w:r>
      <w:r>
        <w:rPr>
          <w:rStyle w:val="CommentReference"/>
        </w:rPr>
        <w:annotationRef/>
      </w:r>
      <w:r>
        <w:t>@Agathe, could you please fill this section? I would say that 150 to 250 words should be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BE3B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BE3B70" w16cid:durableId="2540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7AF24" w14:textId="77777777" w:rsidR="0078652F" w:rsidRDefault="0078652F" w:rsidP="00684DFC">
      <w:pPr>
        <w:spacing w:before="0"/>
      </w:pPr>
      <w:r>
        <w:separator/>
      </w:r>
    </w:p>
  </w:endnote>
  <w:endnote w:type="continuationSeparator" w:id="0">
    <w:p w14:paraId="1AAD567D" w14:textId="77777777" w:rsidR="0078652F" w:rsidRDefault="0078652F" w:rsidP="00684DFC">
      <w:pPr>
        <w:spacing w:before="0"/>
      </w:pPr>
      <w:r>
        <w:continuationSeparator/>
      </w:r>
    </w:p>
  </w:endnote>
  <w:endnote w:type="continuationNotice" w:id="1">
    <w:p w14:paraId="38FC5EAA" w14:textId="77777777" w:rsidR="0078652F" w:rsidRDefault="0078652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8EE5C" w14:textId="77777777" w:rsidR="0078652F" w:rsidRDefault="0078652F" w:rsidP="00684DFC">
      <w:pPr>
        <w:spacing w:before="0"/>
      </w:pPr>
      <w:r>
        <w:separator/>
      </w:r>
    </w:p>
  </w:footnote>
  <w:footnote w:type="continuationSeparator" w:id="0">
    <w:p w14:paraId="59B47AD7" w14:textId="77777777" w:rsidR="0078652F" w:rsidRDefault="0078652F" w:rsidP="00684DFC">
      <w:pPr>
        <w:spacing w:before="0"/>
      </w:pPr>
      <w:r>
        <w:continuationSeparator/>
      </w:r>
    </w:p>
  </w:footnote>
  <w:footnote w:type="continuationNotice" w:id="1">
    <w:p w14:paraId="5EBC427F" w14:textId="77777777" w:rsidR="0078652F" w:rsidRDefault="0078652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78652F" w:rsidRPr="003409AA" w:rsidRDefault="0078652F"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78652F" w:rsidRPr="003409AA" w:rsidRDefault="0078652F"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78652F" w:rsidRPr="003409AA" w:rsidRDefault="0078652F"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0"/>
  </w:num>
  <w:num w:numId="4">
    <w:abstractNumId w:val="0"/>
  </w:num>
  <w:num w:numId="5">
    <w:abstractNumId w:val="2"/>
  </w:num>
  <w:num w:numId="6">
    <w:abstractNumId w:val="6"/>
  </w:num>
  <w:num w:numId="7">
    <w:abstractNumId w:val="27"/>
  </w:num>
  <w:num w:numId="8">
    <w:abstractNumId w:val="27"/>
    <w:lvlOverride w:ilvl="0">
      <w:startOverride w:val="1"/>
    </w:lvlOverride>
  </w:num>
  <w:num w:numId="9">
    <w:abstractNumId w:val="5"/>
    <w:lvlOverride w:ilvl="0">
      <w:startOverride w:val="1"/>
    </w:lvlOverride>
  </w:num>
  <w:num w:numId="10">
    <w:abstractNumId w:val="17"/>
  </w:num>
  <w:num w:numId="11">
    <w:abstractNumId w:val="13"/>
  </w:num>
  <w:num w:numId="12">
    <w:abstractNumId w:val="7"/>
  </w:num>
  <w:num w:numId="13">
    <w:abstractNumId w:val="21"/>
  </w:num>
  <w:num w:numId="14">
    <w:abstractNumId w:val="16"/>
  </w:num>
  <w:num w:numId="15">
    <w:abstractNumId w:val="11"/>
  </w:num>
  <w:num w:numId="16">
    <w:abstractNumId w:val="9"/>
  </w:num>
  <w:num w:numId="17">
    <w:abstractNumId w:val="26"/>
  </w:num>
  <w:num w:numId="18">
    <w:abstractNumId w:val="22"/>
  </w:num>
  <w:num w:numId="19">
    <w:abstractNumId w:val="25"/>
  </w:num>
  <w:num w:numId="20">
    <w:abstractNumId w:val="24"/>
  </w:num>
  <w:num w:numId="21">
    <w:abstractNumId w:val="14"/>
  </w:num>
  <w:num w:numId="22">
    <w:abstractNumId w:val="15"/>
  </w:num>
  <w:num w:numId="23">
    <w:abstractNumId w:val="3"/>
  </w:num>
  <w:num w:numId="24">
    <w:abstractNumId w:val="23"/>
  </w:num>
  <w:num w:numId="25">
    <w:abstractNumId w:val="1"/>
  </w:num>
  <w:num w:numId="26">
    <w:abstractNumId w:val="28"/>
  </w:num>
  <w:num w:numId="27">
    <w:abstractNumId w:val="4"/>
  </w:num>
  <w:num w:numId="28">
    <w:abstractNumId w:val="12"/>
  </w:num>
  <w:num w:numId="29">
    <w:abstractNumId w:val="19"/>
  </w:num>
  <w:num w:numId="30">
    <w:abstractNumId w:val="18"/>
  </w:num>
  <w:num w:numId="31">
    <w:abstractNumId w:val="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4F50"/>
    <w:rsid w:val="000054CF"/>
    <w:rsid w:val="00005639"/>
    <w:rsid w:val="000056C3"/>
    <w:rsid w:val="00005823"/>
    <w:rsid w:val="00005A58"/>
    <w:rsid w:val="00006A7A"/>
    <w:rsid w:val="00007027"/>
    <w:rsid w:val="00007789"/>
    <w:rsid w:val="00007809"/>
    <w:rsid w:val="0001020D"/>
    <w:rsid w:val="000107FE"/>
    <w:rsid w:val="00010AE4"/>
    <w:rsid w:val="00011587"/>
    <w:rsid w:val="00013A52"/>
    <w:rsid w:val="00013EA6"/>
    <w:rsid w:val="000144DD"/>
    <w:rsid w:val="00014BFE"/>
    <w:rsid w:val="00014F6B"/>
    <w:rsid w:val="000158FF"/>
    <w:rsid w:val="00015C41"/>
    <w:rsid w:val="00015FB9"/>
    <w:rsid w:val="00016940"/>
    <w:rsid w:val="00016C7F"/>
    <w:rsid w:val="00017A9A"/>
    <w:rsid w:val="0002125F"/>
    <w:rsid w:val="000216C9"/>
    <w:rsid w:val="00021980"/>
    <w:rsid w:val="00021FB1"/>
    <w:rsid w:val="00022135"/>
    <w:rsid w:val="00022B15"/>
    <w:rsid w:val="00022B59"/>
    <w:rsid w:val="000232F6"/>
    <w:rsid w:val="000235D8"/>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399A"/>
    <w:rsid w:val="00034581"/>
    <w:rsid w:val="00034AC6"/>
    <w:rsid w:val="00034B71"/>
    <w:rsid w:val="00034DBE"/>
    <w:rsid w:val="00034F91"/>
    <w:rsid w:val="000362E7"/>
    <w:rsid w:val="000362F9"/>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4745"/>
    <w:rsid w:val="00044C4E"/>
    <w:rsid w:val="0004503C"/>
    <w:rsid w:val="000450BC"/>
    <w:rsid w:val="0004512A"/>
    <w:rsid w:val="00045645"/>
    <w:rsid w:val="00046A69"/>
    <w:rsid w:val="00046FA6"/>
    <w:rsid w:val="00047644"/>
    <w:rsid w:val="00047901"/>
    <w:rsid w:val="00047C6F"/>
    <w:rsid w:val="00047DC4"/>
    <w:rsid w:val="00047F98"/>
    <w:rsid w:val="00050385"/>
    <w:rsid w:val="0005080D"/>
    <w:rsid w:val="000508C9"/>
    <w:rsid w:val="00050CC8"/>
    <w:rsid w:val="0005125C"/>
    <w:rsid w:val="0005217A"/>
    <w:rsid w:val="00052363"/>
    <w:rsid w:val="00052707"/>
    <w:rsid w:val="0005298E"/>
    <w:rsid w:val="00055DCE"/>
    <w:rsid w:val="000562A9"/>
    <w:rsid w:val="00057849"/>
    <w:rsid w:val="00057F01"/>
    <w:rsid w:val="00057F3D"/>
    <w:rsid w:val="00060AA1"/>
    <w:rsid w:val="00061415"/>
    <w:rsid w:val="0006200A"/>
    <w:rsid w:val="0006221B"/>
    <w:rsid w:val="00062B94"/>
    <w:rsid w:val="00062F98"/>
    <w:rsid w:val="00063640"/>
    <w:rsid w:val="00063737"/>
    <w:rsid w:val="000639EB"/>
    <w:rsid w:val="00063B81"/>
    <w:rsid w:val="00063E18"/>
    <w:rsid w:val="00065438"/>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4EAB"/>
    <w:rsid w:val="00076D57"/>
    <w:rsid w:val="0007729B"/>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FC1"/>
    <w:rsid w:val="00091238"/>
    <w:rsid w:val="00091826"/>
    <w:rsid w:val="000918FF"/>
    <w:rsid w:val="00091B42"/>
    <w:rsid w:val="00092207"/>
    <w:rsid w:val="00092FDE"/>
    <w:rsid w:val="000937AD"/>
    <w:rsid w:val="00094425"/>
    <w:rsid w:val="00094C6A"/>
    <w:rsid w:val="000955F3"/>
    <w:rsid w:val="00096D4E"/>
    <w:rsid w:val="0009708C"/>
    <w:rsid w:val="00097876"/>
    <w:rsid w:val="000979C6"/>
    <w:rsid w:val="000A0860"/>
    <w:rsid w:val="000A1769"/>
    <w:rsid w:val="000A230C"/>
    <w:rsid w:val="000A2964"/>
    <w:rsid w:val="000A324C"/>
    <w:rsid w:val="000A37EC"/>
    <w:rsid w:val="000A4451"/>
    <w:rsid w:val="000A4BF0"/>
    <w:rsid w:val="000A5096"/>
    <w:rsid w:val="000A56EA"/>
    <w:rsid w:val="000A5E15"/>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7B08"/>
    <w:rsid w:val="000C0F58"/>
    <w:rsid w:val="000C1C99"/>
    <w:rsid w:val="000C1C9A"/>
    <w:rsid w:val="000C275F"/>
    <w:rsid w:val="000C2B25"/>
    <w:rsid w:val="000C2C6B"/>
    <w:rsid w:val="000C2C97"/>
    <w:rsid w:val="000C2E62"/>
    <w:rsid w:val="000C3328"/>
    <w:rsid w:val="000C3700"/>
    <w:rsid w:val="000C3D03"/>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D9"/>
    <w:rsid w:val="000D4881"/>
    <w:rsid w:val="000D6441"/>
    <w:rsid w:val="000D7842"/>
    <w:rsid w:val="000D7E2A"/>
    <w:rsid w:val="000E058B"/>
    <w:rsid w:val="000E0B0D"/>
    <w:rsid w:val="000E1D29"/>
    <w:rsid w:val="000E2110"/>
    <w:rsid w:val="000E21E6"/>
    <w:rsid w:val="000E2353"/>
    <w:rsid w:val="000E2ACE"/>
    <w:rsid w:val="000E2C9A"/>
    <w:rsid w:val="000E32F6"/>
    <w:rsid w:val="000E346C"/>
    <w:rsid w:val="000E3DD9"/>
    <w:rsid w:val="000E4998"/>
    <w:rsid w:val="000E5022"/>
    <w:rsid w:val="000E519D"/>
    <w:rsid w:val="000E62E1"/>
    <w:rsid w:val="000E6806"/>
    <w:rsid w:val="000E6CD4"/>
    <w:rsid w:val="000E784D"/>
    <w:rsid w:val="000F066F"/>
    <w:rsid w:val="000F0CDA"/>
    <w:rsid w:val="000F2251"/>
    <w:rsid w:val="000F354C"/>
    <w:rsid w:val="000F3D56"/>
    <w:rsid w:val="000F3D73"/>
    <w:rsid w:val="000F3DF9"/>
    <w:rsid w:val="000F40C7"/>
    <w:rsid w:val="000F514C"/>
    <w:rsid w:val="000F56F6"/>
    <w:rsid w:val="000F573F"/>
    <w:rsid w:val="000F761B"/>
    <w:rsid w:val="000F765C"/>
    <w:rsid w:val="00100241"/>
    <w:rsid w:val="00100272"/>
    <w:rsid w:val="001015FA"/>
    <w:rsid w:val="00101879"/>
    <w:rsid w:val="00101B58"/>
    <w:rsid w:val="0010271E"/>
    <w:rsid w:val="001027FD"/>
    <w:rsid w:val="0010521C"/>
    <w:rsid w:val="0010561A"/>
    <w:rsid w:val="00107985"/>
    <w:rsid w:val="00107AFF"/>
    <w:rsid w:val="00107B58"/>
    <w:rsid w:val="00107E6A"/>
    <w:rsid w:val="00107E97"/>
    <w:rsid w:val="001112C5"/>
    <w:rsid w:val="00111BD5"/>
    <w:rsid w:val="001123B9"/>
    <w:rsid w:val="001125C1"/>
    <w:rsid w:val="00112824"/>
    <w:rsid w:val="00112A0B"/>
    <w:rsid w:val="0011330C"/>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7D97"/>
    <w:rsid w:val="0013051E"/>
    <w:rsid w:val="00130FE1"/>
    <w:rsid w:val="00131E53"/>
    <w:rsid w:val="00132591"/>
    <w:rsid w:val="0013334E"/>
    <w:rsid w:val="00133A81"/>
    <w:rsid w:val="00133B10"/>
    <w:rsid w:val="00134BA2"/>
    <w:rsid w:val="001363C1"/>
    <w:rsid w:val="00136507"/>
    <w:rsid w:val="00137161"/>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1DF2"/>
    <w:rsid w:val="001521F3"/>
    <w:rsid w:val="0015293A"/>
    <w:rsid w:val="001542C7"/>
    <w:rsid w:val="00154757"/>
    <w:rsid w:val="00155136"/>
    <w:rsid w:val="001556E2"/>
    <w:rsid w:val="00155851"/>
    <w:rsid w:val="0015623B"/>
    <w:rsid w:val="001562D7"/>
    <w:rsid w:val="0015701D"/>
    <w:rsid w:val="0015739C"/>
    <w:rsid w:val="00160EAB"/>
    <w:rsid w:val="0016173F"/>
    <w:rsid w:val="001617A6"/>
    <w:rsid w:val="00162C2A"/>
    <w:rsid w:val="00162C71"/>
    <w:rsid w:val="001638CE"/>
    <w:rsid w:val="00164248"/>
    <w:rsid w:val="00164267"/>
    <w:rsid w:val="0016456A"/>
    <w:rsid w:val="001647A0"/>
    <w:rsid w:val="00165BF5"/>
    <w:rsid w:val="00165E19"/>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3BD"/>
    <w:rsid w:val="001808B1"/>
    <w:rsid w:val="001814FE"/>
    <w:rsid w:val="0018196B"/>
    <w:rsid w:val="00182490"/>
    <w:rsid w:val="00182910"/>
    <w:rsid w:val="00182BCB"/>
    <w:rsid w:val="00182DD5"/>
    <w:rsid w:val="00183636"/>
    <w:rsid w:val="001844BD"/>
    <w:rsid w:val="00184608"/>
    <w:rsid w:val="00184DCA"/>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F92"/>
    <w:rsid w:val="001A5AC1"/>
    <w:rsid w:val="001A5FFB"/>
    <w:rsid w:val="001A601C"/>
    <w:rsid w:val="001A625E"/>
    <w:rsid w:val="001A6311"/>
    <w:rsid w:val="001A6E31"/>
    <w:rsid w:val="001A71EB"/>
    <w:rsid w:val="001A7610"/>
    <w:rsid w:val="001B033F"/>
    <w:rsid w:val="001B0463"/>
    <w:rsid w:val="001B0AD1"/>
    <w:rsid w:val="001B163F"/>
    <w:rsid w:val="001B170A"/>
    <w:rsid w:val="001B1C42"/>
    <w:rsid w:val="001B267F"/>
    <w:rsid w:val="001B2F50"/>
    <w:rsid w:val="001B4C44"/>
    <w:rsid w:val="001B4C48"/>
    <w:rsid w:val="001B55A4"/>
    <w:rsid w:val="001B5B4E"/>
    <w:rsid w:val="001B6565"/>
    <w:rsid w:val="001B69BC"/>
    <w:rsid w:val="001B6BD5"/>
    <w:rsid w:val="001B7A9A"/>
    <w:rsid w:val="001C02F6"/>
    <w:rsid w:val="001C0A93"/>
    <w:rsid w:val="001C0C00"/>
    <w:rsid w:val="001C0D14"/>
    <w:rsid w:val="001C145A"/>
    <w:rsid w:val="001C1797"/>
    <w:rsid w:val="001C1C97"/>
    <w:rsid w:val="001C3606"/>
    <w:rsid w:val="001C3ABF"/>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5F82"/>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4065"/>
    <w:rsid w:val="001F40FF"/>
    <w:rsid w:val="001F41C3"/>
    <w:rsid w:val="001F4E61"/>
    <w:rsid w:val="001F5ABB"/>
    <w:rsid w:val="001F5FDD"/>
    <w:rsid w:val="001F6A29"/>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39F3"/>
    <w:rsid w:val="002146CA"/>
    <w:rsid w:val="002147F5"/>
    <w:rsid w:val="00215968"/>
    <w:rsid w:val="00215D18"/>
    <w:rsid w:val="00216D48"/>
    <w:rsid w:val="00216D70"/>
    <w:rsid w:val="00216EE2"/>
    <w:rsid w:val="00217018"/>
    <w:rsid w:val="00217327"/>
    <w:rsid w:val="00217565"/>
    <w:rsid w:val="00217E0E"/>
    <w:rsid w:val="00217E9D"/>
    <w:rsid w:val="00220E99"/>
    <w:rsid w:val="002214D5"/>
    <w:rsid w:val="00222698"/>
    <w:rsid w:val="002226DB"/>
    <w:rsid w:val="00222E14"/>
    <w:rsid w:val="00223367"/>
    <w:rsid w:val="002236F5"/>
    <w:rsid w:val="00224903"/>
    <w:rsid w:val="002250AD"/>
    <w:rsid w:val="002257AD"/>
    <w:rsid w:val="002257F1"/>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16E7"/>
    <w:rsid w:val="00271C29"/>
    <w:rsid w:val="00272015"/>
    <w:rsid w:val="0027292D"/>
    <w:rsid w:val="00273B4C"/>
    <w:rsid w:val="00273F26"/>
    <w:rsid w:val="002744B2"/>
    <w:rsid w:val="002754F7"/>
    <w:rsid w:val="002756BC"/>
    <w:rsid w:val="002757CC"/>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8D1"/>
    <w:rsid w:val="00287C15"/>
    <w:rsid w:val="002904C6"/>
    <w:rsid w:val="00290B38"/>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CC6"/>
    <w:rsid w:val="002A472C"/>
    <w:rsid w:val="002A47FC"/>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D052B"/>
    <w:rsid w:val="002D0DC6"/>
    <w:rsid w:val="002D1B6A"/>
    <w:rsid w:val="002D23BB"/>
    <w:rsid w:val="002D26A4"/>
    <w:rsid w:val="002D2E8A"/>
    <w:rsid w:val="002D39DA"/>
    <w:rsid w:val="002D413D"/>
    <w:rsid w:val="002D430D"/>
    <w:rsid w:val="002D5071"/>
    <w:rsid w:val="002D5218"/>
    <w:rsid w:val="002D57B1"/>
    <w:rsid w:val="002D63F7"/>
    <w:rsid w:val="002D6F66"/>
    <w:rsid w:val="002D6F9E"/>
    <w:rsid w:val="002D7200"/>
    <w:rsid w:val="002D7474"/>
    <w:rsid w:val="002E07AD"/>
    <w:rsid w:val="002E0AFF"/>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AA0"/>
    <w:rsid w:val="002E6DF5"/>
    <w:rsid w:val="002E6F38"/>
    <w:rsid w:val="002F042E"/>
    <w:rsid w:val="002F0973"/>
    <w:rsid w:val="002F0E2D"/>
    <w:rsid w:val="002F126A"/>
    <w:rsid w:val="002F12CB"/>
    <w:rsid w:val="002F1A63"/>
    <w:rsid w:val="002F2AA6"/>
    <w:rsid w:val="002F3517"/>
    <w:rsid w:val="002F35C9"/>
    <w:rsid w:val="002F394D"/>
    <w:rsid w:val="002F3C50"/>
    <w:rsid w:val="002F43F2"/>
    <w:rsid w:val="002F49F7"/>
    <w:rsid w:val="002F59B4"/>
    <w:rsid w:val="002F6475"/>
    <w:rsid w:val="002F74E5"/>
    <w:rsid w:val="002F75BA"/>
    <w:rsid w:val="0030086C"/>
    <w:rsid w:val="00300D1B"/>
    <w:rsid w:val="003018F4"/>
    <w:rsid w:val="00301B7C"/>
    <w:rsid w:val="00302468"/>
    <w:rsid w:val="003031FD"/>
    <w:rsid w:val="00303ED5"/>
    <w:rsid w:val="0030443A"/>
    <w:rsid w:val="0030501B"/>
    <w:rsid w:val="0030540F"/>
    <w:rsid w:val="00305806"/>
    <w:rsid w:val="0030606C"/>
    <w:rsid w:val="003060DE"/>
    <w:rsid w:val="00306CD6"/>
    <w:rsid w:val="003076BF"/>
    <w:rsid w:val="00307AF5"/>
    <w:rsid w:val="00310198"/>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446"/>
    <w:rsid w:val="0031763C"/>
    <w:rsid w:val="00317833"/>
    <w:rsid w:val="00317848"/>
    <w:rsid w:val="0031793E"/>
    <w:rsid w:val="003205FA"/>
    <w:rsid w:val="00320DD2"/>
    <w:rsid w:val="00321518"/>
    <w:rsid w:val="00321796"/>
    <w:rsid w:val="003219C0"/>
    <w:rsid w:val="00321C4F"/>
    <w:rsid w:val="0032258A"/>
    <w:rsid w:val="003225AB"/>
    <w:rsid w:val="00322658"/>
    <w:rsid w:val="00322898"/>
    <w:rsid w:val="00322B6E"/>
    <w:rsid w:val="00322DAE"/>
    <w:rsid w:val="00322E37"/>
    <w:rsid w:val="00323B71"/>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570"/>
    <w:rsid w:val="0033385F"/>
    <w:rsid w:val="00334048"/>
    <w:rsid w:val="003347B1"/>
    <w:rsid w:val="00334C55"/>
    <w:rsid w:val="003363C3"/>
    <w:rsid w:val="00336B47"/>
    <w:rsid w:val="00336D9A"/>
    <w:rsid w:val="003377DA"/>
    <w:rsid w:val="0034097A"/>
    <w:rsid w:val="003409AA"/>
    <w:rsid w:val="00340F4C"/>
    <w:rsid w:val="003416C7"/>
    <w:rsid w:val="00341713"/>
    <w:rsid w:val="00341DB0"/>
    <w:rsid w:val="00342345"/>
    <w:rsid w:val="00343486"/>
    <w:rsid w:val="0034391C"/>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FE"/>
    <w:rsid w:val="003526D0"/>
    <w:rsid w:val="00352FA7"/>
    <w:rsid w:val="003537F4"/>
    <w:rsid w:val="0035499C"/>
    <w:rsid w:val="00354BE4"/>
    <w:rsid w:val="00355138"/>
    <w:rsid w:val="00355235"/>
    <w:rsid w:val="00355DD2"/>
    <w:rsid w:val="0035643E"/>
    <w:rsid w:val="0035655B"/>
    <w:rsid w:val="00356C45"/>
    <w:rsid w:val="003602C4"/>
    <w:rsid w:val="003617F4"/>
    <w:rsid w:val="00361B4A"/>
    <w:rsid w:val="00363B8D"/>
    <w:rsid w:val="003641D0"/>
    <w:rsid w:val="00364A75"/>
    <w:rsid w:val="00365484"/>
    <w:rsid w:val="003665A2"/>
    <w:rsid w:val="00366DB8"/>
    <w:rsid w:val="00366DF4"/>
    <w:rsid w:val="00366EBE"/>
    <w:rsid w:val="00367799"/>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874A1"/>
    <w:rsid w:val="00387651"/>
    <w:rsid w:val="0039009C"/>
    <w:rsid w:val="00390743"/>
    <w:rsid w:val="003912AA"/>
    <w:rsid w:val="0039188B"/>
    <w:rsid w:val="003922D5"/>
    <w:rsid w:val="0039302D"/>
    <w:rsid w:val="003937BE"/>
    <w:rsid w:val="003943C4"/>
    <w:rsid w:val="00394411"/>
    <w:rsid w:val="00394516"/>
    <w:rsid w:val="0039479F"/>
    <w:rsid w:val="003954FF"/>
    <w:rsid w:val="0039611D"/>
    <w:rsid w:val="00396389"/>
    <w:rsid w:val="003965AA"/>
    <w:rsid w:val="00396BAD"/>
    <w:rsid w:val="0039755C"/>
    <w:rsid w:val="003A014F"/>
    <w:rsid w:val="003A0BAB"/>
    <w:rsid w:val="003A0CB4"/>
    <w:rsid w:val="003A0EDD"/>
    <w:rsid w:val="003A117A"/>
    <w:rsid w:val="003A14A0"/>
    <w:rsid w:val="003A175C"/>
    <w:rsid w:val="003A1C2C"/>
    <w:rsid w:val="003A1CA2"/>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33E3"/>
    <w:rsid w:val="003D4301"/>
    <w:rsid w:val="003D4727"/>
    <w:rsid w:val="003D48AE"/>
    <w:rsid w:val="003D4A2C"/>
    <w:rsid w:val="003D4DFC"/>
    <w:rsid w:val="003D52F0"/>
    <w:rsid w:val="003D553D"/>
    <w:rsid w:val="003D6938"/>
    <w:rsid w:val="003D6BC5"/>
    <w:rsid w:val="003E03C0"/>
    <w:rsid w:val="003E0BDE"/>
    <w:rsid w:val="003E0BFA"/>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1785"/>
    <w:rsid w:val="003F1B2B"/>
    <w:rsid w:val="003F288F"/>
    <w:rsid w:val="003F28BE"/>
    <w:rsid w:val="003F30C9"/>
    <w:rsid w:val="003F3A04"/>
    <w:rsid w:val="003F3AF5"/>
    <w:rsid w:val="003F480E"/>
    <w:rsid w:val="003F51AD"/>
    <w:rsid w:val="003F53A1"/>
    <w:rsid w:val="003F56AF"/>
    <w:rsid w:val="003F5CC6"/>
    <w:rsid w:val="003F6AEA"/>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10077"/>
    <w:rsid w:val="00410DAE"/>
    <w:rsid w:val="00410DBD"/>
    <w:rsid w:val="00410F35"/>
    <w:rsid w:val="00410FB4"/>
    <w:rsid w:val="00411363"/>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FD6"/>
    <w:rsid w:val="004224EF"/>
    <w:rsid w:val="004228F9"/>
    <w:rsid w:val="00423678"/>
    <w:rsid w:val="00423C75"/>
    <w:rsid w:val="00424956"/>
    <w:rsid w:val="00425460"/>
    <w:rsid w:val="0042585C"/>
    <w:rsid w:val="004261FD"/>
    <w:rsid w:val="004266AE"/>
    <w:rsid w:val="004270F5"/>
    <w:rsid w:val="004273A6"/>
    <w:rsid w:val="0043054B"/>
    <w:rsid w:val="0043055A"/>
    <w:rsid w:val="004307B3"/>
    <w:rsid w:val="004309D2"/>
    <w:rsid w:val="00430AC0"/>
    <w:rsid w:val="004315E0"/>
    <w:rsid w:val="00432191"/>
    <w:rsid w:val="0043260E"/>
    <w:rsid w:val="0043276A"/>
    <w:rsid w:val="00432C48"/>
    <w:rsid w:val="00432CAC"/>
    <w:rsid w:val="004338F9"/>
    <w:rsid w:val="00433F0F"/>
    <w:rsid w:val="00434041"/>
    <w:rsid w:val="00435342"/>
    <w:rsid w:val="0043556E"/>
    <w:rsid w:val="00435A5A"/>
    <w:rsid w:val="00435F79"/>
    <w:rsid w:val="00436C37"/>
    <w:rsid w:val="00436E69"/>
    <w:rsid w:val="00437605"/>
    <w:rsid w:val="00437921"/>
    <w:rsid w:val="004408D9"/>
    <w:rsid w:val="00441353"/>
    <w:rsid w:val="00441942"/>
    <w:rsid w:val="00441AFC"/>
    <w:rsid w:val="00441EB2"/>
    <w:rsid w:val="00442E35"/>
    <w:rsid w:val="00442EC7"/>
    <w:rsid w:val="00443F1F"/>
    <w:rsid w:val="00444151"/>
    <w:rsid w:val="0044454E"/>
    <w:rsid w:val="004449BE"/>
    <w:rsid w:val="00445D4E"/>
    <w:rsid w:val="0044610D"/>
    <w:rsid w:val="0044633C"/>
    <w:rsid w:val="004464AF"/>
    <w:rsid w:val="0045007C"/>
    <w:rsid w:val="00450515"/>
    <w:rsid w:val="004512BE"/>
    <w:rsid w:val="00451990"/>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4C58"/>
    <w:rsid w:val="00464DFD"/>
    <w:rsid w:val="00466072"/>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08"/>
    <w:rsid w:val="0048705A"/>
    <w:rsid w:val="00487344"/>
    <w:rsid w:val="00487A48"/>
    <w:rsid w:val="004908D4"/>
    <w:rsid w:val="0049260E"/>
    <w:rsid w:val="0049267D"/>
    <w:rsid w:val="004931CF"/>
    <w:rsid w:val="00495059"/>
    <w:rsid w:val="004951AC"/>
    <w:rsid w:val="00497B3B"/>
    <w:rsid w:val="00497B7E"/>
    <w:rsid w:val="00497B98"/>
    <w:rsid w:val="00497F57"/>
    <w:rsid w:val="004A02B6"/>
    <w:rsid w:val="004A0440"/>
    <w:rsid w:val="004A048D"/>
    <w:rsid w:val="004A0A9F"/>
    <w:rsid w:val="004A1DCB"/>
    <w:rsid w:val="004A297F"/>
    <w:rsid w:val="004A32B3"/>
    <w:rsid w:val="004A3D45"/>
    <w:rsid w:val="004A462F"/>
    <w:rsid w:val="004A50FE"/>
    <w:rsid w:val="004A52C8"/>
    <w:rsid w:val="004A530C"/>
    <w:rsid w:val="004A5F22"/>
    <w:rsid w:val="004A71C5"/>
    <w:rsid w:val="004B0A2E"/>
    <w:rsid w:val="004B0AD4"/>
    <w:rsid w:val="004B1CF0"/>
    <w:rsid w:val="004B2174"/>
    <w:rsid w:val="004B2309"/>
    <w:rsid w:val="004B2936"/>
    <w:rsid w:val="004B2E4D"/>
    <w:rsid w:val="004B3303"/>
    <w:rsid w:val="004B3C2C"/>
    <w:rsid w:val="004B525B"/>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74"/>
    <w:rsid w:val="004C42B3"/>
    <w:rsid w:val="004C4BCB"/>
    <w:rsid w:val="004C4DE3"/>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7C4B"/>
    <w:rsid w:val="00517C7A"/>
    <w:rsid w:val="0052036D"/>
    <w:rsid w:val="0052072D"/>
    <w:rsid w:val="00520ECF"/>
    <w:rsid w:val="00521684"/>
    <w:rsid w:val="00521790"/>
    <w:rsid w:val="005217A5"/>
    <w:rsid w:val="00521BCB"/>
    <w:rsid w:val="00521CE9"/>
    <w:rsid w:val="00521F88"/>
    <w:rsid w:val="00522E1F"/>
    <w:rsid w:val="005231BD"/>
    <w:rsid w:val="00523840"/>
    <w:rsid w:val="005245F5"/>
    <w:rsid w:val="00524657"/>
    <w:rsid w:val="0052481B"/>
    <w:rsid w:val="00524D34"/>
    <w:rsid w:val="00524DCB"/>
    <w:rsid w:val="0052501C"/>
    <w:rsid w:val="0052524E"/>
    <w:rsid w:val="005256C6"/>
    <w:rsid w:val="00525B1B"/>
    <w:rsid w:val="00527608"/>
    <w:rsid w:val="00527904"/>
    <w:rsid w:val="00530860"/>
    <w:rsid w:val="00530BF2"/>
    <w:rsid w:val="005313E8"/>
    <w:rsid w:val="00531838"/>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CB3"/>
    <w:rsid w:val="00541D2A"/>
    <w:rsid w:val="00541D49"/>
    <w:rsid w:val="00541F2A"/>
    <w:rsid w:val="0054206B"/>
    <w:rsid w:val="0054349B"/>
    <w:rsid w:val="00543BF3"/>
    <w:rsid w:val="00544087"/>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44A"/>
    <w:rsid w:val="00554CC6"/>
    <w:rsid w:val="00554F42"/>
    <w:rsid w:val="005552F3"/>
    <w:rsid w:val="005557BE"/>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5DC"/>
    <w:rsid w:val="005807BA"/>
    <w:rsid w:val="005816BD"/>
    <w:rsid w:val="00581E1F"/>
    <w:rsid w:val="00582198"/>
    <w:rsid w:val="005825E4"/>
    <w:rsid w:val="00582861"/>
    <w:rsid w:val="00583BB3"/>
    <w:rsid w:val="00583DAD"/>
    <w:rsid w:val="00584CD9"/>
    <w:rsid w:val="0058599C"/>
    <w:rsid w:val="005860BC"/>
    <w:rsid w:val="0058689C"/>
    <w:rsid w:val="005869A9"/>
    <w:rsid w:val="005877CC"/>
    <w:rsid w:val="0059013E"/>
    <w:rsid w:val="00590529"/>
    <w:rsid w:val="00590A0E"/>
    <w:rsid w:val="005913C3"/>
    <w:rsid w:val="005925F8"/>
    <w:rsid w:val="00592976"/>
    <w:rsid w:val="005930B1"/>
    <w:rsid w:val="00593596"/>
    <w:rsid w:val="00593977"/>
    <w:rsid w:val="00594116"/>
    <w:rsid w:val="00595B2E"/>
    <w:rsid w:val="00595F01"/>
    <w:rsid w:val="005961E0"/>
    <w:rsid w:val="005972AA"/>
    <w:rsid w:val="00597505"/>
    <w:rsid w:val="00597643"/>
    <w:rsid w:val="00597915"/>
    <w:rsid w:val="005979F2"/>
    <w:rsid w:val="005A000C"/>
    <w:rsid w:val="005A12F9"/>
    <w:rsid w:val="005A130C"/>
    <w:rsid w:val="005A1CEB"/>
    <w:rsid w:val="005A3051"/>
    <w:rsid w:val="005A3647"/>
    <w:rsid w:val="005A379B"/>
    <w:rsid w:val="005A3AA0"/>
    <w:rsid w:val="005A3FD5"/>
    <w:rsid w:val="005A46FA"/>
    <w:rsid w:val="005A594E"/>
    <w:rsid w:val="005A5F4F"/>
    <w:rsid w:val="005A6081"/>
    <w:rsid w:val="005A656E"/>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4B6"/>
    <w:rsid w:val="005E6A3F"/>
    <w:rsid w:val="005E7058"/>
    <w:rsid w:val="005E7B44"/>
    <w:rsid w:val="005F0276"/>
    <w:rsid w:val="005F0E8A"/>
    <w:rsid w:val="005F1335"/>
    <w:rsid w:val="005F2137"/>
    <w:rsid w:val="005F3E9D"/>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15DF"/>
    <w:rsid w:val="0062201D"/>
    <w:rsid w:val="006228E0"/>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A83"/>
    <w:rsid w:val="00642640"/>
    <w:rsid w:val="0064287E"/>
    <w:rsid w:val="00642EA3"/>
    <w:rsid w:val="00642FA9"/>
    <w:rsid w:val="006435F8"/>
    <w:rsid w:val="006436B1"/>
    <w:rsid w:val="00643E83"/>
    <w:rsid w:val="00644044"/>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3B3"/>
    <w:rsid w:val="00652658"/>
    <w:rsid w:val="00652ECD"/>
    <w:rsid w:val="00653004"/>
    <w:rsid w:val="00653CE6"/>
    <w:rsid w:val="006550F3"/>
    <w:rsid w:val="00655902"/>
    <w:rsid w:val="00656EDE"/>
    <w:rsid w:val="00656F7B"/>
    <w:rsid w:val="0065798B"/>
    <w:rsid w:val="0066022E"/>
    <w:rsid w:val="00660385"/>
    <w:rsid w:val="00660AD8"/>
    <w:rsid w:val="006617D5"/>
    <w:rsid w:val="00662810"/>
    <w:rsid w:val="00663CB2"/>
    <w:rsid w:val="006640E2"/>
    <w:rsid w:val="0066423E"/>
    <w:rsid w:val="006648D3"/>
    <w:rsid w:val="00664E42"/>
    <w:rsid w:val="006653EE"/>
    <w:rsid w:val="00665875"/>
    <w:rsid w:val="00666709"/>
    <w:rsid w:val="00670072"/>
    <w:rsid w:val="00670628"/>
    <w:rsid w:val="00670A2F"/>
    <w:rsid w:val="006710FA"/>
    <w:rsid w:val="006712BD"/>
    <w:rsid w:val="00671A3D"/>
    <w:rsid w:val="00671A78"/>
    <w:rsid w:val="00671BC7"/>
    <w:rsid w:val="00673428"/>
    <w:rsid w:val="0067457C"/>
    <w:rsid w:val="00674BB1"/>
    <w:rsid w:val="00674D08"/>
    <w:rsid w:val="006751F1"/>
    <w:rsid w:val="00676391"/>
    <w:rsid w:val="006771A4"/>
    <w:rsid w:val="0068060C"/>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E89"/>
    <w:rsid w:val="006910FB"/>
    <w:rsid w:val="006918E5"/>
    <w:rsid w:val="00691943"/>
    <w:rsid w:val="00692F3A"/>
    <w:rsid w:val="00693B29"/>
    <w:rsid w:val="00693B9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B1F"/>
    <w:rsid w:val="006A77FD"/>
    <w:rsid w:val="006A782B"/>
    <w:rsid w:val="006B080B"/>
    <w:rsid w:val="006B1806"/>
    <w:rsid w:val="006B1AEA"/>
    <w:rsid w:val="006B3C8A"/>
    <w:rsid w:val="006B4732"/>
    <w:rsid w:val="006B4873"/>
    <w:rsid w:val="006B4D3F"/>
    <w:rsid w:val="006B4F1E"/>
    <w:rsid w:val="006B53F4"/>
    <w:rsid w:val="006B5E2E"/>
    <w:rsid w:val="006B6412"/>
    <w:rsid w:val="006B69B8"/>
    <w:rsid w:val="006B7B97"/>
    <w:rsid w:val="006C02D6"/>
    <w:rsid w:val="006C08C6"/>
    <w:rsid w:val="006C133C"/>
    <w:rsid w:val="006C1562"/>
    <w:rsid w:val="006C2AF8"/>
    <w:rsid w:val="006C3690"/>
    <w:rsid w:val="006C3CE2"/>
    <w:rsid w:val="006C591E"/>
    <w:rsid w:val="006C5B2C"/>
    <w:rsid w:val="006C62FA"/>
    <w:rsid w:val="006C7110"/>
    <w:rsid w:val="006C74F9"/>
    <w:rsid w:val="006D0059"/>
    <w:rsid w:val="006D011A"/>
    <w:rsid w:val="006D03D5"/>
    <w:rsid w:val="006D06A2"/>
    <w:rsid w:val="006D0D5B"/>
    <w:rsid w:val="006D175F"/>
    <w:rsid w:val="006D238D"/>
    <w:rsid w:val="006D2B38"/>
    <w:rsid w:val="006D40A8"/>
    <w:rsid w:val="006D4A81"/>
    <w:rsid w:val="006D6567"/>
    <w:rsid w:val="006D68B4"/>
    <w:rsid w:val="006D6B4F"/>
    <w:rsid w:val="006E04B2"/>
    <w:rsid w:val="006E07F2"/>
    <w:rsid w:val="006E08D7"/>
    <w:rsid w:val="006E0D3A"/>
    <w:rsid w:val="006E12BA"/>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6150"/>
    <w:rsid w:val="006F6291"/>
    <w:rsid w:val="006F6E79"/>
    <w:rsid w:val="006F7B46"/>
    <w:rsid w:val="007022CE"/>
    <w:rsid w:val="0070241E"/>
    <w:rsid w:val="00702AEA"/>
    <w:rsid w:val="00702EF5"/>
    <w:rsid w:val="00703703"/>
    <w:rsid w:val="00703711"/>
    <w:rsid w:val="00703982"/>
    <w:rsid w:val="007047B0"/>
    <w:rsid w:val="007048B2"/>
    <w:rsid w:val="00704D62"/>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E9"/>
    <w:rsid w:val="00724875"/>
    <w:rsid w:val="00724921"/>
    <w:rsid w:val="00724FFD"/>
    <w:rsid w:val="0072527B"/>
    <w:rsid w:val="007252FF"/>
    <w:rsid w:val="00725C11"/>
    <w:rsid w:val="00726786"/>
    <w:rsid w:val="00726F54"/>
    <w:rsid w:val="00727C2F"/>
    <w:rsid w:val="00727DB2"/>
    <w:rsid w:val="0073056B"/>
    <w:rsid w:val="00730668"/>
    <w:rsid w:val="00730FEF"/>
    <w:rsid w:val="007310D5"/>
    <w:rsid w:val="00732403"/>
    <w:rsid w:val="0073280F"/>
    <w:rsid w:val="00732BF5"/>
    <w:rsid w:val="0073325E"/>
    <w:rsid w:val="007332B7"/>
    <w:rsid w:val="00733C80"/>
    <w:rsid w:val="007341A4"/>
    <w:rsid w:val="00734692"/>
    <w:rsid w:val="00734B6E"/>
    <w:rsid w:val="007359F8"/>
    <w:rsid w:val="00735F36"/>
    <w:rsid w:val="007360B7"/>
    <w:rsid w:val="007372EB"/>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0C0"/>
    <w:rsid w:val="00747A37"/>
    <w:rsid w:val="007503DF"/>
    <w:rsid w:val="007503F0"/>
    <w:rsid w:val="007506E8"/>
    <w:rsid w:val="00750F53"/>
    <w:rsid w:val="0075161A"/>
    <w:rsid w:val="00751C5A"/>
    <w:rsid w:val="00753091"/>
    <w:rsid w:val="00753278"/>
    <w:rsid w:val="007532DC"/>
    <w:rsid w:val="00753A90"/>
    <w:rsid w:val="0075486B"/>
    <w:rsid w:val="00754D18"/>
    <w:rsid w:val="00754D78"/>
    <w:rsid w:val="00755CBB"/>
    <w:rsid w:val="00755E67"/>
    <w:rsid w:val="007569D4"/>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2222"/>
    <w:rsid w:val="00792382"/>
    <w:rsid w:val="00793A76"/>
    <w:rsid w:val="007941CD"/>
    <w:rsid w:val="00794CC4"/>
    <w:rsid w:val="00794E39"/>
    <w:rsid w:val="007950DB"/>
    <w:rsid w:val="00795C1B"/>
    <w:rsid w:val="007963FB"/>
    <w:rsid w:val="00796588"/>
    <w:rsid w:val="00797B61"/>
    <w:rsid w:val="007A0500"/>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898"/>
    <w:rsid w:val="007B5517"/>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610A"/>
    <w:rsid w:val="007C76BD"/>
    <w:rsid w:val="007C77BB"/>
    <w:rsid w:val="007D00D2"/>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621F"/>
    <w:rsid w:val="007F7285"/>
    <w:rsid w:val="008006D3"/>
    <w:rsid w:val="008012AC"/>
    <w:rsid w:val="0080172E"/>
    <w:rsid w:val="008031B8"/>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2B2A"/>
    <w:rsid w:val="00824986"/>
    <w:rsid w:val="008256C8"/>
    <w:rsid w:val="0082630B"/>
    <w:rsid w:val="008267F7"/>
    <w:rsid w:val="00826ED3"/>
    <w:rsid w:val="008270F8"/>
    <w:rsid w:val="00827865"/>
    <w:rsid w:val="00827D4D"/>
    <w:rsid w:val="008307E5"/>
    <w:rsid w:val="00830ECD"/>
    <w:rsid w:val="00830F48"/>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BC"/>
    <w:rsid w:val="00847D29"/>
    <w:rsid w:val="0085052A"/>
    <w:rsid w:val="0085086A"/>
    <w:rsid w:val="00850DB6"/>
    <w:rsid w:val="00850F7D"/>
    <w:rsid w:val="008517DC"/>
    <w:rsid w:val="00851E41"/>
    <w:rsid w:val="00852132"/>
    <w:rsid w:val="00852327"/>
    <w:rsid w:val="00853145"/>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30DE"/>
    <w:rsid w:val="008734D3"/>
    <w:rsid w:val="00874812"/>
    <w:rsid w:val="00874F18"/>
    <w:rsid w:val="008750C8"/>
    <w:rsid w:val="00875769"/>
    <w:rsid w:val="00875E8D"/>
    <w:rsid w:val="00875FC2"/>
    <w:rsid w:val="0087682C"/>
    <w:rsid w:val="00876A50"/>
    <w:rsid w:val="00876C54"/>
    <w:rsid w:val="008771D0"/>
    <w:rsid w:val="008776D7"/>
    <w:rsid w:val="008779DB"/>
    <w:rsid w:val="00877AC6"/>
    <w:rsid w:val="00877D9A"/>
    <w:rsid w:val="00877FF7"/>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6118"/>
    <w:rsid w:val="00897475"/>
    <w:rsid w:val="008A007F"/>
    <w:rsid w:val="008A00A5"/>
    <w:rsid w:val="008A0699"/>
    <w:rsid w:val="008A06BA"/>
    <w:rsid w:val="008A1EFC"/>
    <w:rsid w:val="008A29A4"/>
    <w:rsid w:val="008A2FDC"/>
    <w:rsid w:val="008A31A6"/>
    <w:rsid w:val="008A3B4B"/>
    <w:rsid w:val="008A4376"/>
    <w:rsid w:val="008A4976"/>
    <w:rsid w:val="008A6603"/>
    <w:rsid w:val="008A6D62"/>
    <w:rsid w:val="008A7212"/>
    <w:rsid w:val="008A7DDC"/>
    <w:rsid w:val="008B0B72"/>
    <w:rsid w:val="008B0F7D"/>
    <w:rsid w:val="008B1AC2"/>
    <w:rsid w:val="008B2257"/>
    <w:rsid w:val="008B2529"/>
    <w:rsid w:val="008B2B78"/>
    <w:rsid w:val="008B3E10"/>
    <w:rsid w:val="008B463B"/>
    <w:rsid w:val="008B4694"/>
    <w:rsid w:val="008B4A68"/>
    <w:rsid w:val="008B5B41"/>
    <w:rsid w:val="008B5CBB"/>
    <w:rsid w:val="008B65BE"/>
    <w:rsid w:val="008B6BD9"/>
    <w:rsid w:val="008B76F7"/>
    <w:rsid w:val="008B77DD"/>
    <w:rsid w:val="008B7D25"/>
    <w:rsid w:val="008C01F4"/>
    <w:rsid w:val="008C19CA"/>
    <w:rsid w:val="008C21CF"/>
    <w:rsid w:val="008C2C96"/>
    <w:rsid w:val="008C3FFF"/>
    <w:rsid w:val="008C6CA5"/>
    <w:rsid w:val="008C7574"/>
    <w:rsid w:val="008C7761"/>
    <w:rsid w:val="008D0FCE"/>
    <w:rsid w:val="008D11DF"/>
    <w:rsid w:val="008D1447"/>
    <w:rsid w:val="008D1A1B"/>
    <w:rsid w:val="008D1CA2"/>
    <w:rsid w:val="008D1DE4"/>
    <w:rsid w:val="008D22F0"/>
    <w:rsid w:val="008D2715"/>
    <w:rsid w:val="008D2F1D"/>
    <w:rsid w:val="008D33EB"/>
    <w:rsid w:val="008D3BD5"/>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34A"/>
    <w:rsid w:val="008E6C2E"/>
    <w:rsid w:val="008E6DB2"/>
    <w:rsid w:val="008E7683"/>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DC6"/>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0F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4D0"/>
    <w:rsid w:val="00947B84"/>
    <w:rsid w:val="00947FE6"/>
    <w:rsid w:val="00950E7D"/>
    <w:rsid w:val="009514CE"/>
    <w:rsid w:val="009518AB"/>
    <w:rsid w:val="00951A7C"/>
    <w:rsid w:val="0095204D"/>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17A0"/>
    <w:rsid w:val="00971AFF"/>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8F5"/>
    <w:rsid w:val="00992B1F"/>
    <w:rsid w:val="00993C4F"/>
    <w:rsid w:val="00993EED"/>
    <w:rsid w:val="00994710"/>
    <w:rsid w:val="0099487A"/>
    <w:rsid w:val="009964A2"/>
    <w:rsid w:val="00997A95"/>
    <w:rsid w:val="00997DEB"/>
    <w:rsid w:val="009A2E19"/>
    <w:rsid w:val="009A353D"/>
    <w:rsid w:val="009A3EE3"/>
    <w:rsid w:val="009A42D2"/>
    <w:rsid w:val="009A47EE"/>
    <w:rsid w:val="009A4C53"/>
    <w:rsid w:val="009A7952"/>
    <w:rsid w:val="009B03A6"/>
    <w:rsid w:val="009B09A4"/>
    <w:rsid w:val="009B0AD7"/>
    <w:rsid w:val="009B0C80"/>
    <w:rsid w:val="009B0F24"/>
    <w:rsid w:val="009B1D15"/>
    <w:rsid w:val="009B1E72"/>
    <w:rsid w:val="009B33A9"/>
    <w:rsid w:val="009B3B00"/>
    <w:rsid w:val="009B4269"/>
    <w:rsid w:val="009B4487"/>
    <w:rsid w:val="009B4741"/>
    <w:rsid w:val="009B4F1E"/>
    <w:rsid w:val="009B4FBF"/>
    <w:rsid w:val="009B5571"/>
    <w:rsid w:val="009B58EC"/>
    <w:rsid w:val="009B7122"/>
    <w:rsid w:val="009B7963"/>
    <w:rsid w:val="009C0D69"/>
    <w:rsid w:val="009C0DA8"/>
    <w:rsid w:val="009C3681"/>
    <w:rsid w:val="009C3D5F"/>
    <w:rsid w:val="009C501D"/>
    <w:rsid w:val="009C508C"/>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1084"/>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4A5"/>
    <w:rsid w:val="00A13F3C"/>
    <w:rsid w:val="00A150E6"/>
    <w:rsid w:val="00A15503"/>
    <w:rsid w:val="00A15D28"/>
    <w:rsid w:val="00A174C8"/>
    <w:rsid w:val="00A17907"/>
    <w:rsid w:val="00A17ED5"/>
    <w:rsid w:val="00A2037B"/>
    <w:rsid w:val="00A20AE7"/>
    <w:rsid w:val="00A20AFF"/>
    <w:rsid w:val="00A21BE6"/>
    <w:rsid w:val="00A21C4F"/>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2A85"/>
    <w:rsid w:val="00A33205"/>
    <w:rsid w:val="00A33778"/>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60C9B"/>
    <w:rsid w:val="00A61162"/>
    <w:rsid w:val="00A61A13"/>
    <w:rsid w:val="00A61D38"/>
    <w:rsid w:val="00A62401"/>
    <w:rsid w:val="00A62AAF"/>
    <w:rsid w:val="00A6389F"/>
    <w:rsid w:val="00A64F41"/>
    <w:rsid w:val="00A65869"/>
    <w:rsid w:val="00A65956"/>
    <w:rsid w:val="00A65966"/>
    <w:rsid w:val="00A666E7"/>
    <w:rsid w:val="00A67322"/>
    <w:rsid w:val="00A67893"/>
    <w:rsid w:val="00A70020"/>
    <w:rsid w:val="00A7033D"/>
    <w:rsid w:val="00A705D8"/>
    <w:rsid w:val="00A70999"/>
    <w:rsid w:val="00A70CF8"/>
    <w:rsid w:val="00A71C9A"/>
    <w:rsid w:val="00A72231"/>
    <w:rsid w:val="00A73592"/>
    <w:rsid w:val="00A73B7E"/>
    <w:rsid w:val="00A7434E"/>
    <w:rsid w:val="00A74EF2"/>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90D"/>
    <w:rsid w:val="00A86A4F"/>
    <w:rsid w:val="00A872AC"/>
    <w:rsid w:val="00A87B40"/>
    <w:rsid w:val="00A90AB5"/>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C47"/>
    <w:rsid w:val="00AA0C98"/>
    <w:rsid w:val="00AA16E9"/>
    <w:rsid w:val="00AA1748"/>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DDA"/>
    <w:rsid w:val="00AB2E76"/>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1166"/>
    <w:rsid w:val="00AC137D"/>
    <w:rsid w:val="00AC2770"/>
    <w:rsid w:val="00AC2FCC"/>
    <w:rsid w:val="00AC4AE1"/>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CBB"/>
    <w:rsid w:val="00AD6A74"/>
    <w:rsid w:val="00AD6BB3"/>
    <w:rsid w:val="00AD6BC8"/>
    <w:rsid w:val="00AD7544"/>
    <w:rsid w:val="00AE1017"/>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CE4"/>
    <w:rsid w:val="00AF7FDB"/>
    <w:rsid w:val="00B0034B"/>
    <w:rsid w:val="00B010AE"/>
    <w:rsid w:val="00B024E6"/>
    <w:rsid w:val="00B02BD5"/>
    <w:rsid w:val="00B02C46"/>
    <w:rsid w:val="00B031A9"/>
    <w:rsid w:val="00B038AD"/>
    <w:rsid w:val="00B039AB"/>
    <w:rsid w:val="00B03F19"/>
    <w:rsid w:val="00B0466B"/>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707"/>
    <w:rsid w:val="00B13B98"/>
    <w:rsid w:val="00B143F3"/>
    <w:rsid w:val="00B14530"/>
    <w:rsid w:val="00B15146"/>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023"/>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373"/>
    <w:rsid w:val="00B87498"/>
    <w:rsid w:val="00B90952"/>
    <w:rsid w:val="00B92034"/>
    <w:rsid w:val="00B938E4"/>
    <w:rsid w:val="00B94644"/>
    <w:rsid w:val="00B949C6"/>
    <w:rsid w:val="00B95176"/>
    <w:rsid w:val="00B9582C"/>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A20"/>
    <w:rsid w:val="00BB3EE5"/>
    <w:rsid w:val="00BB4256"/>
    <w:rsid w:val="00BB5D2B"/>
    <w:rsid w:val="00BB6C19"/>
    <w:rsid w:val="00BB7160"/>
    <w:rsid w:val="00BC013C"/>
    <w:rsid w:val="00BC1384"/>
    <w:rsid w:val="00BC1CF0"/>
    <w:rsid w:val="00BC1D57"/>
    <w:rsid w:val="00BC1F32"/>
    <w:rsid w:val="00BC28DC"/>
    <w:rsid w:val="00BC313C"/>
    <w:rsid w:val="00BC3D22"/>
    <w:rsid w:val="00BC4017"/>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7128"/>
    <w:rsid w:val="00BD7370"/>
    <w:rsid w:val="00BE02C7"/>
    <w:rsid w:val="00BE0409"/>
    <w:rsid w:val="00BE12A8"/>
    <w:rsid w:val="00BE16DE"/>
    <w:rsid w:val="00BE187C"/>
    <w:rsid w:val="00BE19C4"/>
    <w:rsid w:val="00BE248E"/>
    <w:rsid w:val="00BE28A6"/>
    <w:rsid w:val="00BE2F23"/>
    <w:rsid w:val="00BE3D85"/>
    <w:rsid w:val="00BE3EC2"/>
    <w:rsid w:val="00BE45B5"/>
    <w:rsid w:val="00BE5E2D"/>
    <w:rsid w:val="00BE5FD3"/>
    <w:rsid w:val="00BE60DD"/>
    <w:rsid w:val="00BE6300"/>
    <w:rsid w:val="00BE7650"/>
    <w:rsid w:val="00BE7869"/>
    <w:rsid w:val="00BE7A9E"/>
    <w:rsid w:val="00BF0862"/>
    <w:rsid w:val="00BF0A47"/>
    <w:rsid w:val="00BF0CB6"/>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2E19"/>
    <w:rsid w:val="00C33158"/>
    <w:rsid w:val="00C34269"/>
    <w:rsid w:val="00C344CE"/>
    <w:rsid w:val="00C35379"/>
    <w:rsid w:val="00C3592A"/>
    <w:rsid w:val="00C35A23"/>
    <w:rsid w:val="00C35BCA"/>
    <w:rsid w:val="00C35D67"/>
    <w:rsid w:val="00C37DE1"/>
    <w:rsid w:val="00C40932"/>
    <w:rsid w:val="00C40D70"/>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BBC"/>
    <w:rsid w:val="00C552C9"/>
    <w:rsid w:val="00C55947"/>
    <w:rsid w:val="00C573DB"/>
    <w:rsid w:val="00C5750E"/>
    <w:rsid w:val="00C6083A"/>
    <w:rsid w:val="00C608FA"/>
    <w:rsid w:val="00C60FCD"/>
    <w:rsid w:val="00C6107D"/>
    <w:rsid w:val="00C614D3"/>
    <w:rsid w:val="00C61790"/>
    <w:rsid w:val="00C6226F"/>
    <w:rsid w:val="00C62BF5"/>
    <w:rsid w:val="00C657F9"/>
    <w:rsid w:val="00C65837"/>
    <w:rsid w:val="00C658F9"/>
    <w:rsid w:val="00C6649C"/>
    <w:rsid w:val="00C66A28"/>
    <w:rsid w:val="00C6786E"/>
    <w:rsid w:val="00C67A55"/>
    <w:rsid w:val="00C67E96"/>
    <w:rsid w:val="00C7032D"/>
    <w:rsid w:val="00C70DBF"/>
    <w:rsid w:val="00C70FB0"/>
    <w:rsid w:val="00C71251"/>
    <w:rsid w:val="00C71B00"/>
    <w:rsid w:val="00C7204E"/>
    <w:rsid w:val="00C73720"/>
    <w:rsid w:val="00C739FD"/>
    <w:rsid w:val="00C73ADF"/>
    <w:rsid w:val="00C7578B"/>
    <w:rsid w:val="00C758D8"/>
    <w:rsid w:val="00C76922"/>
    <w:rsid w:val="00C770CE"/>
    <w:rsid w:val="00C7760C"/>
    <w:rsid w:val="00C77C04"/>
    <w:rsid w:val="00C77C15"/>
    <w:rsid w:val="00C77E0A"/>
    <w:rsid w:val="00C80DDE"/>
    <w:rsid w:val="00C82D38"/>
    <w:rsid w:val="00C82D47"/>
    <w:rsid w:val="00C838FE"/>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3C0"/>
    <w:rsid w:val="00C93FEB"/>
    <w:rsid w:val="00C94C71"/>
    <w:rsid w:val="00C94EFD"/>
    <w:rsid w:val="00C9578B"/>
    <w:rsid w:val="00C95924"/>
    <w:rsid w:val="00C95E6F"/>
    <w:rsid w:val="00C9625E"/>
    <w:rsid w:val="00C9673D"/>
    <w:rsid w:val="00C977C2"/>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6A3A"/>
    <w:rsid w:val="00CA7FBB"/>
    <w:rsid w:val="00CB0DD1"/>
    <w:rsid w:val="00CB13AE"/>
    <w:rsid w:val="00CB1AB0"/>
    <w:rsid w:val="00CB20A3"/>
    <w:rsid w:val="00CB2114"/>
    <w:rsid w:val="00CB343D"/>
    <w:rsid w:val="00CB36FB"/>
    <w:rsid w:val="00CB4436"/>
    <w:rsid w:val="00CB4AB8"/>
    <w:rsid w:val="00CB5298"/>
    <w:rsid w:val="00CB583A"/>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0D2"/>
    <w:rsid w:val="00CE624E"/>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449D"/>
    <w:rsid w:val="00CF4891"/>
    <w:rsid w:val="00CF4C50"/>
    <w:rsid w:val="00CF564D"/>
    <w:rsid w:val="00CF6175"/>
    <w:rsid w:val="00CF65C4"/>
    <w:rsid w:val="00D00498"/>
    <w:rsid w:val="00D005C6"/>
    <w:rsid w:val="00D00A41"/>
    <w:rsid w:val="00D00A6E"/>
    <w:rsid w:val="00D0140E"/>
    <w:rsid w:val="00D01719"/>
    <w:rsid w:val="00D02B28"/>
    <w:rsid w:val="00D04BC2"/>
    <w:rsid w:val="00D05E49"/>
    <w:rsid w:val="00D0617D"/>
    <w:rsid w:val="00D06A4E"/>
    <w:rsid w:val="00D06AF6"/>
    <w:rsid w:val="00D06BE4"/>
    <w:rsid w:val="00D06F8C"/>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EAD"/>
    <w:rsid w:val="00D2030D"/>
    <w:rsid w:val="00D207E8"/>
    <w:rsid w:val="00D20D73"/>
    <w:rsid w:val="00D20E3A"/>
    <w:rsid w:val="00D22A15"/>
    <w:rsid w:val="00D2500A"/>
    <w:rsid w:val="00D25B1C"/>
    <w:rsid w:val="00D25EA1"/>
    <w:rsid w:val="00D26E03"/>
    <w:rsid w:val="00D274F6"/>
    <w:rsid w:val="00D27D70"/>
    <w:rsid w:val="00D301F2"/>
    <w:rsid w:val="00D30D5F"/>
    <w:rsid w:val="00D31D6F"/>
    <w:rsid w:val="00D31EB7"/>
    <w:rsid w:val="00D32196"/>
    <w:rsid w:val="00D32340"/>
    <w:rsid w:val="00D32801"/>
    <w:rsid w:val="00D32D41"/>
    <w:rsid w:val="00D34493"/>
    <w:rsid w:val="00D34BBE"/>
    <w:rsid w:val="00D35356"/>
    <w:rsid w:val="00D35AE0"/>
    <w:rsid w:val="00D36321"/>
    <w:rsid w:val="00D372D1"/>
    <w:rsid w:val="00D376FB"/>
    <w:rsid w:val="00D40479"/>
    <w:rsid w:val="00D40518"/>
    <w:rsid w:val="00D40F89"/>
    <w:rsid w:val="00D412A7"/>
    <w:rsid w:val="00D4134D"/>
    <w:rsid w:val="00D4197D"/>
    <w:rsid w:val="00D43B05"/>
    <w:rsid w:val="00D43BE6"/>
    <w:rsid w:val="00D43E12"/>
    <w:rsid w:val="00D43F80"/>
    <w:rsid w:val="00D44048"/>
    <w:rsid w:val="00D44DD4"/>
    <w:rsid w:val="00D44F18"/>
    <w:rsid w:val="00D45412"/>
    <w:rsid w:val="00D45427"/>
    <w:rsid w:val="00D46382"/>
    <w:rsid w:val="00D46621"/>
    <w:rsid w:val="00D46D31"/>
    <w:rsid w:val="00D50609"/>
    <w:rsid w:val="00D51C9D"/>
    <w:rsid w:val="00D51E7E"/>
    <w:rsid w:val="00D52028"/>
    <w:rsid w:val="00D52C56"/>
    <w:rsid w:val="00D54375"/>
    <w:rsid w:val="00D5490F"/>
    <w:rsid w:val="00D5518C"/>
    <w:rsid w:val="00D56386"/>
    <w:rsid w:val="00D56A7B"/>
    <w:rsid w:val="00D573EF"/>
    <w:rsid w:val="00D577A2"/>
    <w:rsid w:val="00D57BAF"/>
    <w:rsid w:val="00D600A9"/>
    <w:rsid w:val="00D602E8"/>
    <w:rsid w:val="00D602EC"/>
    <w:rsid w:val="00D616D1"/>
    <w:rsid w:val="00D61F63"/>
    <w:rsid w:val="00D621BE"/>
    <w:rsid w:val="00D6243D"/>
    <w:rsid w:val="00D62FE3"/>
    <w:rsid w:val="00D63015"/>
    <w:rsid w:val="00D631F9"/>
    <w:rsid w:val="00D6446F"/>
    <w:rsid w:val="00D64F9C"/>
    <w:rsid w:val="00D650D7"/>
    <w:rsid w:val="00D6535F"/>
    <w:rsid w:val="00D66A3E"/>
    <w:rsid w:val="00D70525"/>
    <w:rsid w:val="00D71277"/>
    <w:rsid w:val="00D717A3"/>
    <w:rsid w:val="00D71A72"/>
    <w:rsid w:val="00D71C20"/>
    <w:rsid w:val="00D71C37"/>
    <w:rsid w:val="00D72AEA"/>
    <w:rsid w:val="00D72F6A"/>
    <w:rsid w:val="00D7455C"/>
    <w:rsid w:val="00D74AF2"/>
    <w:rsid w:val="00D75713"/>
    <w:rsid w:val="00D76F9A"/>
    <w:rsid w:val="00D80133"/>
    <w:rsid w:val="00D80379"/>
    <w:rsid w:val="00D807C0"/>
    <w:rsid w:val="00D81A22"/>
    <w:rsid w:val="00D82042"/>
    <w:rsid w:val="00D821C2"/>
    <w:rsid w:val="00D83036"/>
    <w:rsid w:val="00D830FC"/>
    <w:rsid w:val="00D84F9C"/>
    <w:rsid w:val="00D855B5"/>
    <w:rsid w:val="00D85C88"/>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1800"/>
    <w:rsid w:val="00DA23E2"/>
    <w:rsid w:val="00DA265C"/>
    <w:rsid w:val="00DA277F"/>
    <w:rsid w:val="00DA33EB"/>
    <w:rsid w:val="00DA38F9"/>
    <w:rsid w:val="00DA40F4"/>
    <w:rsid w:val="00DA4EBD"/>
    <w:rsid w:val="00DA589D"/>
    <w:rsid w:val="00DA617E"/>
    <w:rsid w:val="00DA6227"/>
    <w:rsid w:val="00DA6AFA"/>
    <w:rsid w:val="00DA6C4D"/>
    <w:rsid w:val="00DA7580"/>
    <w:rsid w:val="00DA79FB"/>
    <w:rsid w:val="00DB017C"/>
    <w:rsid w:val="00DB098A"/>
    <w:rsid w:val="00DB1052"/>
    <w:rsid w:val="00DB292B"/>
    <w:rsid w:val="00DB29C8"/>
    <w:rsid w:val="00DB2E30"/>
    <w:rsid w:val="00DB35A5"/>
    <w:rsid w:val="00DB3B01"/>
    <w:rsid w:val="00DB4B6F"/>
    <w:rsid w:val="00DB6AD9"/>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69B8"/>
    <w:rsid w:val="00E075C6"/>
    <w:rsid w:val="00E077DC"/>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DF7"/>
    <w:rsid w:val="00E31FA0"/>
    <w:rsid w:val="00E3215E"/>
    <w:rsid w:val="00E324F5"/>
    <w:rsid w:val="00E32791"/>
    <w:rsid w:val="00E32C5A"/>
    <w:rsid w:val="00E33434"/>
    <w:rsid w:val="00E33F25"/>
    <w:rsid w:val="00E3464E"/>
    <w:rsid w:val="00E347D4"/>
    <w:rsid w:val="00E35B9A"/>
    <w:rsid w:val="00E35EC8"/>
    <w:rsid w:val="00E369B0"/>
    <w:rsid w:val="00E36A77"/>
    <w:rsid w:val="00E36AD3"/>
    <w:rsid w:val="00E36DD8"/>
    <w:rsid w:val="00E374BC"/>
    <w:rsid w:val="00E3768D"/>
    <w:rsid w:val="00E37A78"/>
    <w:rsid w:val="00E40882"/>
    <w:rsid w:val="00E40ED1"/>
    <w:rsid w:val="00E43BEC"/>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E65"/>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40E"/>
    <w:rsid w:val="00E61860"/>
    <w:rsid w:val="00E61F24"/>
    <w:rsid w:val="00E620E7"/>
    <w:rsid w:val="00E63E97"/>
    <w:rsid w:val="00E65383"/>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D8B"/>
    <w:rsid w:val="00E84F2D"/>
    <w:rsid w:val="00E85785"/>
    <w:rsid w:val="00E86180"/>
    <w:rsid w:val="00E86A97"/>
    <w:rsid w:val="00E86C32"/>
    <w:rsid w:val="00E870AA"/>
    <w:rsid w:val="00E87CEA"/>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0E67"/>
    <w:rsid w:val="00EA1B19"/>
    <w:rsid w:val="00EA1E3A"/>
    <w:rsid w:val="00EA2E6F"/>
    <w:rsid w:val="00EA46DE"/>
    <w:rsid w:val="00EA4D4C"/>
    <w:rsid w:val="00EA57AB"/>
    <w:rsid w:val="00EA5C9B"/>
    <w:rsid w:val="00EA5C9E"/>
    <w:rsid w:val="00EA5FB5"/>
    <w:rsid w:val="00EA6CC2"/>
    <w:rsid w:val="00EA6D44"/>
    <w:rsid w:val="00EA7EB2"/>
    <w:rsid w:val="00EB0608"/>
    <w:rsid w:val="00EB0D3B"/>
    <w:rsid w:val="00EB0D6C"/>
    <w:rsid w:val="00EB137C"/>
    <w:rsid w:val="00EB13E9"/>
    <w:rsid w:val="00EB1709"/>
    <w:rsid w:val="00EB271F"/>
    <w:rsid w:val="00EB2846"/>
    <w:rsid w:val="00EB2E10"/>
    <w:rsid w:val="00EB32D2"/>
    <w:rsid w:val="00EB3B18"/>
    <w:rsid w:val="00EB58A3"/>
    <w:rsid w:val="00EB62C2"/>
    <w:rsid w:val="00EB6753"/>
    <w:rsid w:val="00EB6983"/>
    <w:rsid w:val="00EB6D11"/>
    <w:rsid w:val="00EB7C89"/>
    <w:rsid w:val="00EC0B70"/>
    <w:rsid w:val="00EC16D8"/>
    <w:rsid w:val="00EC1E1A"/>
    <w:rsid w:val="00EC1EA9"/>
    <w:rsid w:val="00EC2124"/>
    <w:rsid w:val="00EC3EF6"/>
    <w:rsid w:val="00EC3F90"/>
    <w:rsid w:val="00EC4CB6"/>
    <w:rsid w:val="00EC4EB1"/>
    <w:rsid w:val="00EC4FF2"/>
    <w:rsid w:val="00EC5900"/>
    <w:rsid w:val="00EC70B4"/>
    <w:rsid w:val="00EC76E3"/>
    <w:rsid w:val="00EC7A73"/>
    <w:rsid w:val="00ED0651"/>
    <w:rsid w:val="00ED073B"/>
    <w:rsid w:val="00ED11B1"/>
    <w:rsid w:val="00ED17DD"/>
    <w:rsid w:val="00ED2324"/>
    <w:rsid w:val="00ED3173"/>
    <w:rsid w:val="00ED3AE1"/>
    <w:rsid w:val="00ED4DBF"/>
    <w:rsid w:val="00ED4E0F"/>
    <w:rsid w:val="00ED5D8E"/>
    <w:rsid w:val="00ED6C1F"/>
    <w:rsid w:val="00ED7BD8"/>
    <w:rsid w:val="00EE2285"/>
    <w:rsid w:val="00EE303C"/>
    <w:rsid w:val="00EE33B7"/>
    <w:rsid w:val="00EE360E"/>
    <w:rsid w:val="00EE361D"/>
    <w:rsid w:val="00EE458B"/>
    <w:rsid w:val="00EE45D2"/>
    <w:rsid w:val="00EE4B34"/>
    <w:rsid w:val="00EE517E"/>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F0095A"/>
    <w:rsid w:val="00F009EE"/>
    <w:rsid w:val="00F02085"/>
    <w:rsid w:val="00F0329F"/>
    <w:rsid w:val="00F03D5A"/>
    <w:rsid w:val="00F03E7A"/>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B04"/>
    <w:rsid w:val="00F27EE4"/>
    <w:rsid w:val="00F27F42"/>
    <w:rsid w:val="00F311B1"/>
    <w:rsid w:val="00F31A89"/>
    <w:rsid w:val="00F31DB2"/>
    <w:rsid w:val="00F32688"/>
    <w:rsid w:val="00F32D5B"/>
    <w:rsid w:val="00F32EB5"/>
    <w:rsid w:val="00F32FEE"/>
    <w:rsid w:val="00F33416"/>
    <w:rsid w:val="00F33448"/>
    <w:rsid w:val="00F33726"/>
    <w:rsid w:val="00F33D9B"/>
    <w:rsid w:val="00F33FC9"/>
    <w:rsid w:val="00F345D9"/>
    <w:rsid w:val="00F357F2"/>
    <w:rsid w:val="00F36161"/>
    <w:rsid w:val="00F36373"/>
    <w:rsid w:val="00F36380"/>
    <w:rsid w:val="00F36793"/>
    <w:rsid w:val="00F407F3"/>
    <w:rsid w:val="00F41A27"/>
    <w:rsid w:val="00F4202E"/>
    <w:rsid w:val="00F423BC"/>
    <w:rsid w:val="00F4246F"/>
    <w:rsid w:val="00F4247B"/>
    <w:rsid w:val="00F42695"/>
    <w:rsid w:val="00F42995"/>
    <w:rsid w:val="00F43264"/>
    <w:rsid w:val="00F43F71"/>
    <w:rsid w:val="00F4440D"/>
    <w:rsid w:val="00F44644"/>
    <w:rsid w:val="00F45226"/>
    <w:rsid w:val="00F45298"/>
    <w:rsid w:val="00F452AC"/>
    <w:rsid w:val="00F45A28"/>
    <w:rsid w:val="00F45AD4"/>
    <w:rsid w:val="00F46D66"/>
    <w:rsid w:val="00F4748C"/>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EDD"/>
    <w:rsid w:val="00F622AD"/>
    <w:rsid w:val="00F62519"/>
    <w:rsid w:val="00F63100"/>
    <w:rsid w:val="00F636CC"/>
    <w:rsid w:val="00F70411"/>
    <w:rsid w:val="00F710E3"/>
    <w:rsid w:val="00F71276"/>
    <w:rsid w:val="00F717FD"/>
    <w:rsid w:val="00F71990"/>
    <w:rsid w:val="00F7203C"/>
    <w:rsid w:val="00F72296"/>
    <w:rsid w:val="00F72ADE"/>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6C0"/>
    <w:rsid w:val="00F86FAB"/>
    <w:rsid w:val="00F87451"/>
    <w:rsid w:val="00F90614"/>
    <w:rsid w:val="00F9092C"/>
    <w:rsid w:val="00F90DF6"/>
    <w:rsid w:val="00F91040"/>
    <w:rsid w:val="00F91049"/>
    <w:rsid w:val="00F91D7B"/>
    <w:rsid w:val="00F91E50"/>
    <w:rsid w:val="00F920C9"/>
    <w:rsid w:val="00F92535"/>
    <w:rsid w:val="00F92A60"/>
    <w:rsid w:val="00F93820"/>
    <w:rsid w:val="00F93E0D"/>
    <w:rsid w:val="00F93E2D"/>
    <w:rsid w:val="00F94E49"/>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59B"/>
    <w:rsid w:val="00FA5D58"/>
    <w:rsid w:val="00FA64D2"/>
    <w:rsid w:val="00FA70B1"/>
    <w:rsid w:val="00FA712D"/>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25D7"/>
    <w:rsid w:val="00FC28A9"/>
    <w:rsid w:val="00FC2BFC"/>
    <w:rsid w:val="00FC4630"/>
    <w:rsid w:val="00FC4ABC"/>
    <w:rsid w:val="00FC4D78"/>
    <w:rsid w:val="00FC5ED8"/>
    <w:rsid w:val="00FC6492"/>
    <w:rsid w:val="00FC6E79"/>
    <w:rsid w:val="00FC7CB6"/>
    <w:rsid w:val="00FC7E44"/>
    <w:rsid w:val="00FD0A3E"/>
    <w:rsid w:val="00FD1014"/>
    <w:rsid w:val="00FD164A"/>
    <w:rsid w:val="00FD1CEE"/>
    <w:rsid w:val="00FD1D9A"/>
    <w:rsid w:val="00FD1FBC"/>
    <w:rsid w:val="00FD309E"/>
    <w:rsid w:val="00FD3926"/>
    <w:rsid w:val="00FD4164"/>
    <w:rsid w:val="00FD4CFA"/>
    <w:rsid w:val="00FD5C8E"/>
    <w:rsid w:val="00FD6FEE"/>
    <w:rsid w:val="00FD7708"/>
    <w:rsid w:val="00FD7A79"/>
    <w:rsid w:val="00FE0013"/>
    <w:rsid w:val="00FE0A7A"/>
    <w:rsid w:val="00FE0ABE"/>
    <w:rsid w:val="00FE11CB"/>
    <w:rsid w:val="00FE1948"/>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A71C9A"/>
    <w:pPr>
      <w:spacing w:before="240" w:after="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s.wikipedia.org/wiki/Provincias_de_Ecuador"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1.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90b8b5d6-f7b4-4238-8fd7-6fcec2be4904"/>
    <ds:schemaRef ds:uri="5844db34-2279-4a6b-9470-57e5c345fab2"/>
    <ds:schemaRef ds:uri="http://schemas.openxmlformats.org/package/2006/metadata/core-properties"/>
    <ds:schemaRef ds:uri="http://purl.org/dc/terms/"/>
    <ds:schemaRef ds:uri="http://www.w3.org/XML/1998/namespace"/>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2952</Words>
  <Characters>16828</Characters>
  <Application>Microsoft Office Word</Application>
  <DocSecurity>0</DocSecurity>
  <Lines>140</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2</cp:revision>
  <cp:lastPrinted>2021-08-01T21:48:00Z</cp:lastPrinted>
  <dcterms:created xsi:type="dcterms:W3CDTF">2021-11-23T15:18:00Z</dcterms:created>
  <dcterms:modified xsi:type="dcterms:W3CDTF">2021-11-23T15:18:00Z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http://www.zotero.org/styles/chicago-note-bibliography</vt:lpwstr>
  </property>
  <property fmtid="{D5CDD505-2E9C-101B-9397-08002B2CF9AE}" pid="16" name="Mendeley Recent Style Name 5_1">
    <vt:lpwstr>Chicago Manual of Style 17th edition (note)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(deprecated)</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0x01010046457E322441D748A5FD2E1D751191DD</vt:lpwstr>
  </property>
</Properties>
</file>