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1D16" w:rsidRPr="00D11D16" w:rsidRDefault="00D11D16" w:rsidP="00D11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LEVANTAMENTO TÉCNICO: DEFESA CIVIL DO ESPÍRITO SANTO</w:t>
      </w:r>
    </w:p>
    <w:p w:rsidR="00D11D16" w:rsidRPr="00D11D16" w:rsidRDefault="00D11D16" w:rsidP="00D11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presente documento consolida os dados operacionais e estratégicos levantados em entrevista com o Cabo </w:t>
      </w:r>
      <w:proofErr w:type="spellStart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Intra</w:t>
      </w:r>
      <w:proofErr w:type="spellEnd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, representante da Defesa Civil do Estado do Espírito Santo. As informações documentadas servem como base empírica e justificativa técnica para a modelagem e o desenvolvimento do Sistema de Monitoramento e Análise de Riscos de Enchentes e Inundações.</w:t>
      </w:r>
    </w:p>
    <w:p w:rsidR="00D11D16" w:rsidRPr="00D11D16" w:rsidRDefault="00D11D16" w:rsidP="00D11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Estrutura Operacional e Capacidade Analítica</w:t>
      </w:r>
    </w:p>
    <w:p w:rsidR="00D11D16" w:rsidRPr="00D11D16" w:rsidRDefault="00D11D16" w:rsidP="00D11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A atuação da Defesa Civil estadual divide-se em três frentes centrais: prevenção, monitoramento e resposta a desastres.</w:t>
      </w:r>
    </w:p>
    <w:p w:rsidR="00D11D16" w:rsidRPr="00D11D16" w:rsidRDefault="00D11D16" w:rsidP="00D11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Suporte Meteorológico:</w:t>
      </w: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instituição não dispõe de meteorologistas no quadro próprio do Estado. A análise técnica é viabilizada por meio da contratação terceirizada de profissionais da empresa </w:t>
      </w:r>
      <w:proofErr w:type="spellStart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Simepar</w:t>
      </w:r>
      <w:proofErr w:type="spellEnd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11D16" w:rsidRPr="00D11D16" w:rsidRDefault="00D11D16" w:rsidP="00D11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de Monitoramento:</w:t>
      </w: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equipe utiliza o sistema fechado SALVAR, vinculado ao </w:t>
      </w:r>
      <w:proofErr w:type="spellStart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Cemaden</w:t>
      </w:r>
      <w:proofErr w:type="spellEnd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(Centro Nacional de Monitoramento e Alertas de Desastres Naturais), e consome dados meteorológicos de um satélite localizado no município de Santa Teresa.</w:t>
      </w:r>
    </w:p>
    <w:p w:rsidR="00D11D16" w:rsidRPr="00D11D16" w:rsidRDefault="00D11D16" w:rsidP="00D11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Municipal:</w:t>
      </w: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comunicação de contingência ocorre em rede. O coordenador estadual interage diretamente com as Coordenadorias Municipais de Proteção e Defesa Civil (</w:t>
      </w:r>
      <w:proofErr w:type="spellStart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COMPDECs</w:t>
      </w:r>
      <w:proofErr w:type="spellEnd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garantindo o repasse de diretrizes e o mapeamento de riscos </w:t>
      </w:r>
      <w:proofErr w:type="spellStart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hiperlocais</w:t>
      </w:r>
      <w:proofErr w:type="spellEnd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. Em cenários de emergência, a sede opera como um centro unificado de comando, integrando Corpo de Bombeiros e Polícias.</w:t>
      </w:r>
    </w:p>
    <w:p w:rsidR="00D11D16" w:rsidRPr="00D11D16" w:rsidRDefault="00D11D16" w:rsidP="00D11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Lacunas Tecnológicas e Vulnerabilidades do Sistema Atual</w:t>
      </w:r>
    </w:p>
    <w:p w:rsidR="00D11D16" w:rsidRPr="00D11D16" w:rsidRDefault="00D11D16" w:rsidP="00D11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fluxo de comunicação entre o órgão e a população civil apresenta falhas estruturais </w:t>
      </w:r>
      <w:bookmarkStart w:id="0" w:name="_GoBack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que dificultam a ação preventiva em áreas de risco.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777"/>
        <w:gridCol w:w="4884"/>
      </w:tblGrid>
      <w:tr w:rsidR="00D11D16" w:rsidRPr="00D11D16" w:rsidTr="00D11D16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bookmarkEnd w:id="0"/>
          <w:p w:rsidR="00D11D16" w:rsidRPr="00D11D16" w:rsidRDefault="00D11D16" w:rsidP="00D11D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Ferramenta Atual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1D16" w:rsidRPr="00D11D16" w:rsidRDefault="00D11D16" w:rsidP="00D11D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 Operacional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1D16" w:rsidRPr="00D11D16" w:rsidRDefault="00D11D16" w:rsidP="00D11D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Impacto no Desempenho e Alcance</w:t>
            </w:r>
          </w:p>
        </w:tc>
      </w:tr>
      <w:tr w:rsidR="00D11D16" w:rsidRPr="00D11D16" w:rsidTr="00D11D1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1D16" w:rsidRPr="00D11D16" w:rsidRDefault="00D11D16" w:rsidP="00D11D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Portal de Alertas (Web)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1D16" w:rsidRPr="00D11D16" w:rsidRDefault="00D11D16" w:rsidP="00D11D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D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1D16" w:rsidRPr="00D11D16" w:rsidRDefault="00D11D16" w:rsidP="00D11D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D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Baixa adesão espontânea; a população não possui o hábito ou o conhecimento técnico </w:t>
            </w:r>
            <w:r w:rsidRPr="00D11D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para acessar o site ativamente em busca de previsões.</w:t>
            </w:r>
          </w:p>
        </w:tc>
      </w:tr>
      <w:tr w:rsidR="00D11D16" w:rsidRPr="00D11D16" w:rsidTr="00D11D1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1D16" w:rsidRPr="00D11D16" w:rsidRDefault="00D11D16" w:rsidP="00D11D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Alertas via SMS (40199)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1D16" w:rsidRPr="00D11D16" w:rsidRDefault="00D11D16" w:rsidP="00D11D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D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1D16" w:rsidRPr="00D11D16" w:rsidRDefault="00D11D16" w:rsidP="00D11D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D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envio depende do cadastro prévio e voluntário do cidadão por CEP, limitando drasticamente o alcance demográfico.</w:t>
            </w:r>
          </w:p>
        </w:tc>
      </w:tr>
      <w:tr w:rsidR="00D11D16" w:rsidRPr="00D11D16" w:rsidTr="00D11D1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1D16" w:rsidRPr="00D11D16" w:rsidRDefault="00D11D16" w:rsidP="00D11D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11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Cell</w:t>
            </w:r>
            <w:proofErr w:type="spellEnd"/>
            <w:r w:rsidRPr="00D11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Broadcast (IDAP)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1D16" w:rsidRPr="00D11D16" w:rsidRDefault="00D11D16" w:rsidP="00D11D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D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Inativo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1D16" w:rsidRPr="00D11D16" w:rsidRDefault="00D11D16" w:rsidP="00D11D1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D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sistema, que forçaria o envio de alertas sonoros </w:t>
            </w:r>
            <w:proofErr w:type="spellStart"/>
            <w:r w:rsidRPr="00D11D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geolocalizados</w:t>
            </w:r>
            <w:proofErr w:type="spellEnd"/>
            <w:r w:rsidRPr="00D11D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qualquer smartphone na área de risco, sofreu um ataque cibernético (disparo de mensagens indevidas em outros estados) e foi desativado por tempo indeterminado.</w:t>
            </w:r>
          </w:p>
        </w:tc>
      </w:tr>
    </w:tbl>
    <w:p w:rsidR="00D11D16" w:rsidRPr="00D11D16" w:rsidRDefault="00D11D16" w:rsidP="00D11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Desafios na Comunicação de Risco e Tradução de Dados</w:t>
      </w:r>
    </w:p>
    <w:p w:rsidR="00D11D16" w:rsidRPr="00D11D16" w:rsidRDefault="00D11D16" w:rsidP="00D11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A eficácia do sistema de monitoramento é severamente prejudicada pela forma como os dados brutos chegam ao usuário final e pela interferência de veículos não especializados.</w:t>
      </w:r>
    </w:p>
    <w:p w:rsidR="00D11D16" w:rsidRPr="00D11D16" w:rsidRDefault="00D11D16" w:rsidP="00D11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Dissonância Conceitual (Aviso vs. Alerta):</w:t>
      </w: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 uma confusão generalizada na percepção pública. "Aviso" indica uma condição meteorológica com potencial de risco a longo prazo. "Alerta" demanda mobilização imediata por risco de desastre iminente. A falta de clareza gera negligência em momentos críticos.</w:t>
      </w:r>
    </w:p>
    <w:p w:rsidR="00D11D16" w:rsidRPr="00D11D16" w:rsidRDefault="00D11D16" w:rsidP="00D11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Barreira de Linguagem Técnica:</w:t>
      </w: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comunicados oficiais utilizam métricas pluviométricas exatas (</w:t>
      </w:r>
      <w:proofErr w:type="spellStart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: volume de precipitação em milímetros) que não são compreendidas pelo cidadão comum, impedindo a real percepção da severidade do evento.</w:t>
      </w:r>
    </w:p>
    <w:p w:rsidR="00D11D16" w:rsidRPr="00D11D16" w:rsidRDefault="00D11D16" w:rsidP="00D11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Interferência Midiática e Sensacionalismo:</w:t>
      </w: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imprensa frequentemente amplifica boletins genéricos (como os emitidos nacionalmente pelo INMET) para todo o território capixaba. Isso gera pânico infundado em regiões seguras e </w:t>
      </w:r>
      <w:proofErr w:type="spellStart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descredibiliza</w:t>
      </w:r>
      <w:proofErr w:type="spellEnd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Defesa Civil quando o evento não ocorre, configurando um "falso positivo" gerado pela mídia.</w:t>
      </w:r>
    </w:p>
    <w:p w:rsidR="00D11D16" w:rsidRPr="00D11D16" w:rsidRDefault="00D11D16" w:rsidP="00D11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Mapeamento de Criticidade Hidrológica</w:t>
      </w:r>
    </w:p>
    <w:p w:rsidR="00D11D16" w:rsidRPr="00D11D16" w:rsidRDefault="00D11D16" w:rsidP="00D11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alocação de recursos e o disparo de boletins são guiados pelo histórico pluviométrico e pela vulnerabilidade geológica das bacias hidrográficas capixabas.</w:t>
      </w:r>
    </w:p>
    <w:p w:rsidR="00D11D16" w:rsidRPr="00D11D16" w:rsidRDefault="00D11D16" w:rsidP="00D11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Região Sul:</w:t>
      </w: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Municípios como Mimoso do Sul, Alegre e Cachoeiro de Itapemirim representam a maior zona de criticidade, com histórico recente de inundações catastróficas e precipitações superiores a 200 mm em curtos períodos.</w:t>
      </w:r>
    </w:p>
    <w:p w:rsidR="00D11D16" w:rsidRPr="00D11D16" w:rsidRDefault="00D11D16" w:rsidP="00D11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Região Norte e Noroeste:</w:t>
      </w: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Áreas com vulnerabilidade recorrente a alagamentos estruturais e deslizamentos de encosta (</w:t>
      </w:r>
      <w:proofErr w:type="spellStart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: São Mateus, Pancas).</w:t>
      </w:r>
    </w:p>
    <w:p w:rsidR="00D11D16" w:rsidRPr="00D11D16" w:rsidRDefault="00D11D16" w:rsidP="00D11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Bacia do Rio Doce:</w:t>
      </w: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Zona de atenção contínua durante a quadra chuvosa, demandando aferição constante dos níveis do rio para proteção das populações ribeirinhas.</w:t>
      </w:r>
    </w:p>
    <w:p w:rsidR="00D11D16" w:rsidRPr="00D11D16" w:rsidRDefault="00D11D16" w:rsidP="00D11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Diretrizes para o Desenvolvimento do Novo Sistema</w:t>
      </w:r>
    </w:p>
    <w:p w:rsidR="00D11D16" w:rsidRPr="00D11D16" w:rsidRDefault="00D11D16" w:rsidP="00D11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das dores operacionais validadas na entrevista, o software acadêmico em desenvolvimento deve incorporar soluções diretas para os gargalos identificados:</w:t>
      </w:r>
    </w:p>
    <w:p w:rsidR="00D11D16" w:rsidRPr="00D11D16" w:rsidRDefault="00D11D16" w:rsidP="00D11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Tradução Visual de UI/UX:</w:t>
      </w: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Eliminar a dependência exclusiva da leitura de milímetros de chuva, implementando componentes de interface intuitivos (escalas de cores semafóricas e ícones dinâmicos) que traduzam o nível de perigo instantaneamente.</w:t>
      </w:r>
    </w:p>
    <w:p w:rsidR="00D11D16" w:rsidRPr="00D11D16" w:rsidRDefault="00D11D16" w:rsidP="00D11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Notificações Ativas por Geolocalização:</w:t>
      </w: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aplicativo deve utilizar o GPS do dispositivo móvel para entregar notificações </w:t>
      </w:r>
      <w:proofErr w:type="spellStart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>push</w:t>
      </w:r>
      <w:proofErr w:type="spellEnd"/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baseadas na localização real do usuário, eliminando a dependência de cadastros por CEP ou busca manual em sites.</w:t>
      </w:r>
    </w:p>
    <w:p w:rsidR="00D11D16" w:rsidRPr="00D11D16" w:rsidRDefault="00D11D16" w:rsidP="00D11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1D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Cruzamento de Histórico Espacial:</w:t>
      </w:r>
      <w:r w:rsidRPr="00D11D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banco de dados relacional deve ser estruturado para cruzar a previsão pluviométrica instantânea com o risco geológico histórico da localidade, garantindo a emissão de alertas contextualizados.</w:t>
      </w:r>
    </w:p>
    <w:p w:rsidR="00477AC8" w:rsidRDefault="00477AC8"/>
    <w:sectPr w:rsidR="00477A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324A6"/>
    <w:multiLevelType w:val="multilevel"/>
    <w:tmpl w:val="6D5C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96B74"/>
    <w:multiLevelType w:val="multilevel"/>
    <w:tmpl w:val="12E8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F77BA"/>
    <w:multiLevelType w:val="multilevel"/>
    <w:tmpl w:val="EBA0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634B4"/>
    <w:multiLevelType w:val="multilevel"/>
    <w:tmpl w:val="319A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16"/>
    <w:rsid w:val="00477AC8"/>
    <w:rsid w:val="00D1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B0E795-403D-4360-97E9-FA7398013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11D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11D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1D1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11D1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11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11D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02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784</Words>
  <Characters>4234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Phablo Escobar</dc:creator>
  <cp:keywords/>
  <dc:description/>
  <cp:lastModifiedBy>Phablo Escobar</cp:lastModifiedBy>
  <cp:revision>1</cp:revision>
  <dcterms:created xsi:type="dcterms:W3CDTF">2026-09-11T13:48:00Z</dcterms:created>
  <dcterms:modified xsi:type="dcterms:W3CDTF">2026-09-11T13:49:00Z</dcterms:modified>
</cp:coreProperties>
</file>