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ptos Display" w:hAnsi="Aptos Display"/>
          <w:b/>
          <w:color w:val="007078"/>
          <w:sz w:val="30"/>
        </w:rPr>
        <w:t>RELATÓRIO TÉCNICO</w:t>
      </w:r>
    </w:p>
    <w:p>
      <w:pPr>
        <w:pStyle w:val="Title"/>
        <w:jc w:val="center"/>
      </w:pPr>
      <w:r>
        <w:t>Fase 2 — Tarefa 4</w:t>
        <w:br/>
        <w:t>Configurar a dimensão de tempo e hierarquias</w:t>
      </w:r>
    </w:p>
    <w:p>
      <w:pPr>
        <w:spacing w:before="200"/>
        <w:jc w:val="center"/>
      </w:pPr>
      <w:r>
        <w:rPr>
          <w:color w:val="1F1F1F"/>
          <w:sz w:val="24"/>
        </w:rPr>
        <w:t>Projeto de Desenvolvimento de Dashboard Analítico — AdventureWorksDW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5616"/>
      </w:tblGrid>
      <w:tr>
        <w:trPr>
          <w:cantSplit/>
        </w:trPr>
        <w:tc>
          <w:tcPr>
            <w:tcW w:type="dxa" w:w="4896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</w:rPr>
              <w:t>Disciplina/atividade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Demonstração de Competência</w:t>
            </w:r>
          </w:p>
        </w:tc>
      </w:tr>
      <w:tr>
        <w:trPr>
          <w:cantSplit/>
        </w:trPr>
        <w:tc>
          <w:tcPr>
            <w:tcW w:type="dxa" w:w="4896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</w:rPr>
              <w:t>Ferramenta principal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Microsoft Power BI Desktop</w:t>
            </w:r>
          </w:p>
        </w:tc>
      </w:tr>
      <w:tr>
        <w:trPr>
          <w:cantSplit/>
        </w:trPr>
        <w:tc>
          <w:tcPr>
            <w:tcW w:type="dxa" w:w="4896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</w:rPr>
              <w:t>Base de dados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AdventureWorksDW2025</w:t>
            </w:r>
          </w:p>
        </w:tc>
      </w:tr>
      <w:tr>
        <w:trPr>
          <w:cantSplit/>
        </w:trPr>
        <w:tc>
          <w:tcPr>
            <w:tcW w:type="dxa" w:w="4896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</w:rPr>
              <w:t>Data de registro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25/10/2026</w:t>
            </w:r>
          </w:p>
        </w:tc>
      </w:tr>
    </w:tbl>
    <w:p>
      <w:pPr>
        <w:spacing w:before="440"/>
        <w:jc w:val="center"/>
      </w:pPr>
      <w:r>
        <w:rPr>
          <w:i/>
          <w:color w:val="5A5A5A"/>
          <w:sz w:val="20"/>
        </w:rPr>
        <w:t>Objetivo do registro: documentar a configuração da dimensão temporal, a ordenação cronológica dos meses e a criação das hierarquias analíticas utilizadas pelo modelo.</w:t>
      </w:r>
    </w:p>
    <w:p>
      <w:r>
        <w:br w:type="page"/>
      </w:r>
    </w:p>
    <w:p>
      <w:pPr>
        <w:pStyle w:val="Heading1"/>
        <w:keepNext/>
      </w:pPr>
      <w:r>
        <w:t>1. Objetivo da tarefa</w:t>
      </w:r>
    </w:p>
    <w:p>
      <w:r>
        <w:rPr>
          <w:b w:val="0"/>
        </w:rPr>
        <w:t xml:space="preserve">A tarefa teve como objetivo preparar o modelo semântico do Power BI para análises temporais e navegação hierárquica. </w:t>
      </w:r>
      <w:r>
        <w:rPr>
          <w:b/>
        </w:rPr>
        <w:t>Foram configuradas uma tabela de datas explícita, a ordenação correta dos nomes de mês e duas hierarquias físicas: temporal e geográfica.</w:t>
      </w:r>
      <w:r>
        <w:t xml:space="preserve"> Essas configurações tornam o modelo mais previsível para drill-down, segmentações, comparações entre períodos e futuras medidas DAX de inteligência de tempo.</w:t>
      </w:r>
    </w:p>
    <w:p>
      <w:pPr>
        <w:pStyle w:val="Heading1"/>
        <w:keepNext/>
      </w:pPr>
      <w:r>
        <w:t>2. Contexto do modelo</w:t>
      </w:r>
    </w:p>
    <w:p>
      <w:r>
        <w:t>O modelo utiliza a tabela DimDate do AdventureWorksDW2025 como dimensão temporal. A tabela fato FactInternetSales mantém três chaves de data — OrderDateKey, DueDateKey e ShipDateKey — relacionadas à mesma DimDate, sendo OrderDateKey o relacionamento temporal principal ativo. Nesta tarefa, a configuração da própria dimensão de tempo foi concluída para suportar a etapa posterior de KPIs e data storytelling.</w:t>
      </w:r>
    </w:p>
    <w:p>
      <w:pPr>
        <w:pStyle w:val="Heading1"/>
        <w:keepNext/>
      </w:pPr>
      <w:r>
        <w:t>3. Configurações realizadas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</w:trPr>
        <w:tc>
          <w:tcPr>
            <w:tcW w:type="dxa" w:w="3264"/>
            <w:shd w:fill="D9EAF7"/>
          </w:tcPr>
          <w:p>
            <w:r>
              <w:rPr>
                <w:b/>
              </w:rPr>
              <w:t>Configuração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</w:rPr>
              <w:t>Implementação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</w:rPr>
              <w:t>Resultado</w:t>
            </w:r>
          </w:p>
        </w:tc>
      </w:tr>
      <w:tr>
        <w:trPr>
          <w:cantSplit/>
        </w:trPr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Tabela de datas</w:t>
            </w:r>
          </w:p>
        </w:tc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DimDate marcada como tabela de datas usando FullDateAlternateKey</w:t>
            </w:r>
          </w:p>
        </w:tc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Dimensão temporal explícita e validada</w:t>
            </w:r>
          </w:p>
        </w:tc>
      </w:tr>
      <w:tr>
        <w:trPr>
          <w:cantSplit/>
        </w:trPr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Ordenação de mês</w:t>
            </w:r>
          </w:p>
        </w:tc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EnglishMonthName classificado por MonthNumberOfYear</w:t>
            </w:r>
          </w:p>
        </w:tc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Meses exibidos em ordem cronológica</w:t>
            </w:r>
          </w:p>
        </w:tc>
      </w:tr>
      <w:tr>
        <w:trPr>
          <w:cantSplit/>
        </w:trPr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Hierarquia temporal</w:t>
            </w:r>
          </w:p>
        </w:tc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CalendarYear → CalendarQuarter → EnglishMonthName → FullDateAlternateKey</w:t>
            </w:r>
          </w:p>
        </w:tc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Drill-down de Ano até Data</w:t>
            </w:r>
          </w:p>
        </w:tc>
      </w:tr>
      <w:tr>
        <w:trPr>
          <w:cantSplit/>
        </w:trPr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Hierarquia geográfica</w:t>
            </w:r>
          </w:p>
        </w:tc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EnglishCountryRegionName → StateProvinceName → City</w:t>
            </w:r>
          </w:p>
        </w:tc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Drill-down de País até Cidade</w:t>
            </w:r>
          </w:p>
        </w:tc>
      </w:tr>
      <w:tr>
        <w:trPr>
          <w:cantSplit/>
        </w:trPr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Produto</w:t>
            </w:r>
          </w:p>
        </w:tc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Mantida estrutura snowflake em três tabelas</w:t>
            </w:r>
          </w:p>
        </w:tc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Hierarquia física única não criada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4. Procedimentos executados</w:t>
      </w:r>
    </w:p>
    <w:p>
      <w:pPr>
        <w:pStyle w:val="Heading2"/>
        <w:keepNext/>
      </w:pPr>
      <w:r>
        <w:t>4.1 Definição da DimDate como tabela de datas</w:t>
      </w:r>
    </w:p>
    <w:p>
      <w:r>
        <w:t>A tabela DimDate foi selecionada no Power BI e marcada como tabela de datas. Para a coluna de data oficial foi escolhida FullDateAlternateKey, que possui tipo Data e representa o calendário em formato de data real. A coluna DateKey foi mantida como chave substituta inteira para os relacionamentos do modelo.</w:t>
      </w:r>
    </w:p>
    <w:p>
      <w:r>
        <w:rPr>
          <w:b/>
        </w:rPr>
        <w:t xml:space="preserve">Justificativa: </w:t>
      </w:r>
      <w:r>
        <w:t>a documentação da Microsoft recomenda o uso de uma coluna do tipo Data ou Data/Hora, com valores únicos, sem nulos e contíguos, quando uma tabela própria é definida como tabela de datas. Isso é especialmente relevante em data warehouses que utilizam chaves substitutas inteiras para relacionamentos. [1][2]</w:t>
      </w:r>
    </w:p>
    <w:p>
      <w:pPr>
        <w:spacing w:before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38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5-204238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1 — Marcação da DimDate como tabela de datas utilizando FullDateAlternateKey.</w:t>
      </w:r>
    </w:p>
    <w:p>
      <w:r>
        <w:br w:type="page"/>
      </w:r>
    </w:p>
    <w:p>
      <w:pPr>
        <w:pStyle w:val="Heading2"/>
        <w:keepNext/>
      </w:pPr>
      <w:r>
        <w:t>4.2 Ordenação cronológica de EnglishMonthName</w:t>
      </w:r>
    </w:p>
    <w:p>
      <w:r>
        <w:t>A coluna EnglishMonthName foi configurada com a propriedade “Classificar por coluna” apontando para MonthNumberOfYear. Dessa forma, January, February, March e os demais meses passam a respeitar a ordem do calendário, evitando a classificação alfabética padrão.</w:t>
      </w:r>
    </w:p>
    <w:p>
      <w:r>
        <w:rPr>
          <w:b/>
        </w:rPr>
        <w:t xml:space="preserve">Justificativa: </w:t>
      </w:r>
      <w:r>
        <w:t>nomes de mês são campos textuais e, sem uma coluna numérica auxiliar, podem ser apresentados alfabeticamente em visuais. A Microsoft documenta o uso de uma coluna de número do mês para ordenar cronologicamente a coluna de nome do mês. [3]</w:t>
      </w:r>
    </w:p>
    <w:p>
      <w:pPr>
        <w:spacing w:before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388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5-204645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2 — Configuração de EnglishMonthName para classificação por MonthNumberOfYear.</w:t>
      </w:r>
    </w:p>
    <w:p>
      <w:r>
        <w:br w:type="page"/>
      </w:r>
    </w:p>
    <w:p>
      <w:pPr>
        <w:pStyle w:val="Heading2"/>
        <w:keepNext/>
      </w:pPr>
      <w:r>
        <w:t>4.3 Criação da Hierarquia de Data</w:t>
      </w:r>
    </w:p>
    <w:p>
      <w:r>
        <w:t>Foi criada a hierarquia física “Hierarquia de Data” dentro da DimDate com quatro níveis, do mais agregado para o mais detalhado:</w:t>
      </w:r>
    </w:p>
    <w:p>
      <w:pPr>
        <w:pStyle w:val="ListBullet"/>
        <w:spacing w:after="50"/>
      </w:pPr>
      <w:r>
        <w:t>CalendarYear — Ano</w:t>
      </w:r>
    </w:p>
    <w:p>
      <w:pPr>
        <w:pStyle w:val="ListBullet"/>
        <w:spacing w:after="50"/>
      </w:pPr>
      <w:r>
        <w:t>CalendarQuarter — Trimestre</w:t>
      </w:r>
    </w:p>
    <w:p>
      <w:pPr>
        <w:pStyle w:val="ListBullet"/>
        <w:spacing w:after="50"/>
      </w:pPr>
      <w:r>
        <w:t>EnglishMonthName — Mês</w:t>
      </w:r>
    </w:p>
    <w:p>
      <w:pPr>
        <w:pStyle w:val="ListBullet"/>
        <w:spacing w:after="50"/>
      </w:pPr>
      <w:r>
        <w:t>FullDateAlternateKey — Data</w:t>
      </w:r>
    </w:p>
    <w:p>
      <w:r>
        <w:t>A sequência permite navegar de uma visão anual para trimestre, mês e finalmente para o dia específico, fornecendo uma estrutura adequada para drill-down em gráficos e análises temporais.</w:t>
      </w:r>
    </w:p>
    <w:p>
      <w:pPr>
        <w:spacing w:before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5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5-210232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3 — Hierarquia de Data finalizada na DimDate.</w:t>
      </w:r>
    </w:p>
    <w:p>
      <w:pPr>
        <w:pStyle w:val="Heading2"/>
        <w:keepNext/>
      </w:pPr>
      <w:r>
        <w:t>4.4 Decisão sobre a hierarquia de Produto</w:t>
      </w:r>
    </w:p>
    <w:p>
      <w:r>
        <w:t>O modelo possui uma cadeia lógica de produto formada por DimProductCategory → DimProductSubcategory → DimProduct. Entretanto, os níveis Categoria, Subcategoria e Produto pertencem a tabelas diferentes. Por esse motivo, foi decidido manter a estrutura snowflake atual e não criar uma única hierarquia física de produto.</w:t>
      </w:r>
    </w:p>
    <w:p>
      <w:r>
        <w:rPr>
          <w:b/>
        </w:rPr>
        <w:t xml:space="preserve">Justificativa: </w:t>
      </w:r>
      <w:r>
        <w:t>no Power BI, uma hierarquia física não pode combinar colunas de tabelas distintas. A Microsoft cita essa limitação especificamente para dimensões snowflake e observa que uma hierarquia única exigiria a desnormalização dos atributos em uma mesma tabela. Como o modelo já estava validado e documentado, não foi introduzida uma transformação adicional apenas para esse recurso. [4]</w:t>
      </w:r>
    </w:p>
    <w:p>
      <w:r>
        <w:br w:type="page"/>
      </w:r>
    </w:p>
    <w:p>
      <w:pPr>
        <w:pStyle w:val="Heading2"/>
        <w:keepNext/>
      </w:pPr>
      <w:r>
        <w:t>4.5 Criação da Hierarquia Geográfica</w:t>
      </w:r>
    </w:p>
    <w:p>
      <w:r>
        <w:t>Como os atributos geográficos necessários estão concentrados na DimGeography, foi criada a hierarquia física “Hierarquia Geográfica” com os níveis:</w:t>
      </w:r>
    </w:p>
    <w:p>
      <w:pPr>
        <w:pStyle w:val="ListBullet"/>
        <w:spacing w:after="50"/>
      </w:pPr>
      <w:r>
        <w:t>EnglishCountryRegionName — País/Região</w:t>
      </w:r>
    </w:p>
    <w:p>
      <w:pPr>
        <w:pStyle w:val="ListBullet"/>
        <w:spacing w:after="50"/>
      </w:pPr>
      <w:r>
        <w:t>StateProvinceName — Estado/Província</w:t>
      </w:r>
    </w:p>
    <w:p>
      <w:pPr>
        <w:pStyle w:val="ListBullet"/>
        <w:spacing w:after="50"/>
      </w:pPr>
      <w:r>
        <w:t>City — Cidade</w:t>
      </w:r>
    </w:p>
    <w:p>
      <w:r>
        <w:t>Essa organização permite que visuais geográficos e análises regionais sejam explorados do nível mais amplo para o mais granular sem alterar a estrutura do modelo.</w:t>
      </w:r>
    </w:p>
    <w:p>
      <w:pPr>
        <w:spacing w:before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5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5-210252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4 — Hierarquia Geográfica finalizada na DimGeography.</w:t>
      </w:r>
    </w:p>
    <w:p>
      <w:pPr>
        <w:pStyle w:val="Heading1"/>
        <w:keepNext/>
      </w:pPr>
      <w:r>
        <w:t>5. Validação final</w:t>
      </w:r>
    </w:p>
    <w:p>
      <w:pPr>
        <w:pStyle w:val="ListBullet"/>
        <w:spacing w:after="50"/>
      </w:pPr>
      <w:r>
        <w:t>DimDate marcada corretamente como tabela de datas.</w:t>
      </w:r>
    </w:p>
    <w:p>
      <w:pPr>
        <w:pStyle w:val="ListBullet"/>
        <w:spacing w:after="50"/>
      </w:pPr>
      <w:r>
        <w:t>FullDateAlternateKey validada como coluna oficial de data.</w:t>
      </w:r>
    </w:p>
    <w:p>
      <w:pPr>
        <w:pStyle w:val="ListBullet"/>
        <w:spacing w:after="50"/>
      </w:pPr>
      <w:r>
        <w:t>EnglishMonthName ordenado por MonthNumberOfYear.</w:t>
      </w:r>
    </w:p>
    <w:p>
      <w:pPr>
        <w:pStyle w:val="ListBullet"/>
        <w:spacing w:after="50"/>
      </w:pPr>
      <w:r>
        <w:t>Hierarquia de Data criada na ordem Ano → Trimestre → Mês → Data.</w:t>
      </w:r>
    </w:p>
    <w:p>
      <w:pPr>
        <w:pStyle w:val="ListBullet"/>
        <w:spacing w:after="50"/>
      </w:pPr>
      <w:r>
        <w:t>Hierarquia Geográfica criada na ordem País/Região → Estado/Província → Cidade.</w:t>
      </w:r>
    </w:p>
    <w:p>
      <w:pPr>
        <w:pStyle w:val="ListBullet"/>
        <w:spacing w:after="50"/>
      </w:pPr>
      <w:r>
        <w:t>Estrutura snowflake de Produto preservada, sem criação artificial de uma hierarquia entre tabelas.</w:t>
      </w:r>
    </w:p>
    <w:p>
      <w:pPr>
        <w:pStyle w:val="ListBullet"/>
        <w:spacing w:after="50"/>
      </w:pPr>
      <w:r>
        <w:t>Modelo permanece compatível com os relacionamentos validados na tarefa anterior.</w:t>
      </w:r>
    </w:p>
    <w:p>
      <w:r>
        <w:br w:type="page"/>
      </w:r>
    </w:p>
    <w:p>
      <w:pPr>
        <w:pStyle w:val="Heading1"/>
        <w:keepNext/>
      </w:pPr>
      <w:r>
        <w:t>6. Resultado e impacto no projeto</w:t>
      </w:r>
    </w:p>
    <w:p>
      <w:r>
        <w:t>A tarefa foi concluída com sucesso. O modelo agora dispõe de uma dimensão temporal formalmente configurada e hierarquias úteis para exploração analítica. Essas definições reduzem ambiguidades na construção dos visuais e preparam o projeto para a fase de criação dos KPIs, medidas DAX e dashboard final. A configuração também facilita a apresentação do projeto, pois a navegação por tempo e localização passa a seguir uma estrutura intuitiva e consistente.</w:t>
      </w:r>
    </w:p>
    <w:p>
      <w:pPr>
        <w:pStyle w:val="Heading1"/>
        <w:keepNext/>
      </w:pPr>
      <w:r>
        <w:t>7. Referências utilizadas</w:t>
      </w:r>
    </w:p>
    <w:p>
      <w:pPr>
        <w:spacing w:after="160"/>
      </w:pPr>
      <w:r>
        <w:rPr>
          <w:b/>
        </w:rPr>
        <w:t>[1] Microsoft Learn. Definir e usar tabelas de datas no Power BI Desktop.</w:t>
        <w:br/>
      </w:r>
      <w:r>
        <w:rPr>
          <w:color w:val="006699"/>
          <w:sz w:val="19"/>
        </w:rPr>
        <w:t>https://learn.microsoft.com/pt-br/power-bi/transform-model/desktop-date-tables</w:t>
      </w:r>
    </w:p>
    <w:p>
      <w:pPr>
        <w:spacing w:after="160"/>
      </w:pPr>
      <w:r>
        <w:rPr>
          <w:b/>
        </w:rPr>
        <w:t>[2] Microsoft Learn. Diretrizes de design para tabelas de datas no Power BI Desktop.</w:t>
        <w:br/>
      </w:r>
      <w:r>
        <w:rPr>
          <w:color w:val="006699"/>
          <w:sz w:val="19"/>
        </w:rPr>
        <w:t>https://learn.microsoft.com/pt-br/power-bi/guidance/model-date-tables</w:t>
      </w:r>
    </w:p>
    <w:p>
      <w:pPr>
        <w:spacing w:after="160"/>
      </w:pPr>
      <w:r>
        <w:rPr>
          <w:b/>
        </w:rPr>
        <w:t>[3] Microsoft Learn. Classificar uma coluna por outra coluna no Power BI.</w:t>
        <w:br/>
      </w:r>
      <w:r>
        <w:rPr>
          <w:color w:val="006699"/>
          <w:sz w:val="19"/>
        </w:rPr>
        <w:t>https://learn.microsoft.com/pt-br/power-bi/create-reports/desktop-sort-by-column</w:t>
      </w:r>
    </w:p>
    <w:p>
      <w:pPr>
        <w:spacing w:after="160"/>
      </w:pPr>
      <w:r>
        <w:rPr>
          <w:b/>
        </w:rPr>
        <w:t>[4] Microsoft Learn. Entenda o esquema em estrela e a importância para o Power BI.</w:t>
        <w:br/>
      </w:r>
      <w:r>
        <w:rPr>
          <w:color w:val="006699"/>
          <w:sz w:val="19"/>
        </w:rPr>
        <w:t>https://learn.microsoft.com/pt-br/power-bi/guidance/star-schema</w:t>
      </w:r>
    </w:p>
    <w:p>
      <w:pPr>
        <w:spacing w:before="200"/>
      </w:pPr>
      <w:r>
        <w:rPr>
          <w:i/>
          <w:color w:val="5A5A5A"/>
          <w:sz w:val="18"/>
        </w:rPr>
        <w:t>Observação metodológica: as referências foram consultadas para justificar as decisões de configuração e modelagem. As evidências visuais deste relatório correspondem ao ambiente Power BI Desktop utilizado no desenvolvimento do projeto.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color w:val="5A5A5A"/>
        <w:sz w:val="16"/>
      </w:rPr>
      <w:t>AdventureWorksDW2025 • Power BI Desktop</w:t>
    </w:r>
  </w:p>
  <w:p>
    <w:pPr>
      <w:jc w:val="right"/>
    </w:pPr>
    <w:r>
      <w:rPr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color w:val="5A5A5A"/>
        <w:sz w:val="17"/>
      </w:rPr>
      <w:t>UniSales | Sistemas de Informação | Demonstração de Competência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70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after="160"/>
    </w:pPr>
    <w:rPr>
      <w:rFonts w:ascii="Aptos" w:hAnsi="Aptos"/>
      <w:i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Fase 2 - Tarefa 4 - Configurar dimensão de tempo e hierarquias</dc:title>
  <dc:subject>Demonstração de Competência - AdventureWorksDW - Power BI</dc:subject>
  <dc:creator>Phablo</dc:creator>
  <cp:keywords>Power BI, AdventureWorksDW, DimDate, hierarquia, data, geografia, modelagem dimensional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