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F3FB9" w:rsidRDefault="00D75453">
      <w:pPr>
        <w:spacing w:line="276" w:lineRule="auto"/>
        <w:jc w:val="center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 xml:space="preserve">Convenzioni per </w:t>
      </w:r>
      <w:proofErr w:type="spellStart"/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App</w:t>
      </w:r>
      <w:proofErr w:type="spellEnd"/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 xml:space="preserve"> Studenti </w:t>
      </w:r>
      <w:proofErr w:type="spellStart"/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Unimol</w:t>
      </w:r>
      <w:proofErr w:type="spellEnd"/>
    </w:p>
    <w:p w:rsidR="007F3FB9" w:rsidRDefault="00D75453">
      <w:pPr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Di seguito, sono raggruppate le convenzioni stabilite per le varie fasi del progetto, divise per software da utilizzare, struttura del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template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e terminologia del RAD e casi d’uso.</w:t>
      </w:r>
    </w:p>
    <w:p w:rsidR="007F3FB9" w:rsidRDefault="00D75453">
      <w:pPr>
        <w:spacing w:after="0" w:line="276" w:lineRule="auto"/>
        <w:jc w:val="both"/>
        <w:rPr>
          <w:rFonts w:ascii="Palatino Linotype" w:eastAsia="Palatino Linotype" w:hAnsi="Palatino Linotype" w:cs="Palatino Linotype"/>
          <w:b/>
          <w:bCs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  <w:u w:val="single"/>
        </w:rPr>
        <w:t>Software da utilizzare:</w:t>
      </w:r>
    </w:p>
    <w:p w:rsidR="007F3FB9" w:rsidRDefault="00D75453">
      <w:pPr>
        <w:spacing w:after="0" w:line="276" w:lineRule="auto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-Latex per il </w:t>
      </w:r>
      <w:r>
        <w:rPr>
          <w:rFonts w:ascii="Palatino Linotype" w:eastAsia="Palatino Linotype" w:hAnsi="Palatino Linotype" w:cs="Palatino Linotype"/>
          <w:sz w:val="24"/>
          <w:szCs w:val="24"/>
        </w:rPr>
        <w:t>RAD.</w:t>
      </w: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br/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-Visual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Paradigm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Online per modellare i diagrammi.</w:t>
      </w:r>
    </w:p>
    <w:p w:rsidR="007F3FB9" w:rsidRDefault="00D75453">
      <w:p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-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AdobeXd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/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Pencil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per i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mockups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e di conseguenza gli Activity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Diagrams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.</w:t>
      </w:r>
    </w:p>
    <w:p w:rsidR="007F3FB9" w:rsidRDefault="007F3FB9">
      <w:pPr>
        <w:spacing w:line="276" w:lineRule="auto"/>
        <w:jc w:val="both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</w:p>
    <w:p w:rsidR="007F3FB9" w:rsidRDefault="00D75453">
      <w:pPr>
        <w:spacing w:after="0" w:line="276" w:lineRule="auto"/>
        <w:jc w:val="both"/>
        <w:rPr>
          <w:rFonts w:ascii="Palatino Linotype" w:eastAsia="Palatino Linotype" w:hAnsi="Palatino Linotype" w:cs="Palatino Linotype"/>
          <w:b/>
          <w:bCs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  <w:u w:val="single"/>
        </w:rPr>
        <w:t>Struttura del RAD completo:</w:t>
      </w:r>
    </w:p>
    <w:p w:rsidR="007F3FB9" w:rsidRDefault="00D75453">
      <w:p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-Raggruppare i requisiti in gruppi identificati da una sottosezione. Ad esempio:</w:t>
      </w:r>
    </w:p>
    <w:p w:rsidR="007F3FB9" w:rsidRDefault="00D75453">
      <w:p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ab/>
        <w:t>&lt;Titolo sottosezion</w:t>
      </w:r>
      <w:r>
        <w:rPr>
          <w:rFonts w:ascii="Palatino Linotype" w:eastAsia="Palatino Linotype" w:hAnsi="Palatino Linotype" w:cs="Palatino Linotype"/>
          <w:sz w:val="24"/>
          <w:szCs w:val="24"/>
        </w:rPr>
        <w:t>e&gt;</w:t>
      </w:r>
    </w:p>
    <w:p w:rsidR="007F3FB9" w:rsidRDefault="00D75453">
      <w:p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ab/>
        <w:t>Messaggi</w:t>
      </w:r>
    </w:p>
    <w:p w:rsidR="007F3FB9" w:rsidRDefault="00D75453">
      <w:p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ab/>
        <w:t>-Visualizza messaggi: &lt;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desc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&gt;</w:t>
      </w:r>
    </w:p>
    <w:p w:rsidR="007F3FB9" w:rsidRDefault="00D75453">
      <w:p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ab/>
        <w:t>-Invia messaggi: &lt;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desc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&gt;</w:t>
      </w:r>
    </w:p>
    <w:p w:rsidR="007F3FB9" w:rsidRDefault="007F3FB9">
      <w:pPr>
        <w:spacing w:line="276" w:lineRule="auto"/>
        <w:jc w:val="both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</w:p>
    <w:p w:rsidR="007F3FB9" w:rsidRDefault="00D75453">
      <w:pPr>
        <w:spacing w:after="0" w:line="276" w:lineRule="auto"/>
        <w:jc w:val="both"/>
        <w:rPr>
          <w:rFonts w:ascii="Palatino Linotype" w:eastAsia="Palatino Linotype" w:hAnsi="Palatino Linotype" w:cs="Palatino Linotype"/>
          <w:b/>
          <w:bCs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  <w:u w:val="single"/>
        </w:rPr>
        <w:t>Terminologia e convezioni del documento RAD:</w:t>
      </w:r>
    </w:p>
    <w:p w:rsidR="007F3FB9" w:rsidRDefault="00D75453">
      <w:pPr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-Ove si faccia riferimento all’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app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come descrizione nel documento, essa deve essere denominata e scritta in modo tale: “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app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 xml:space="preserve">Studenti </w:t>
      </w:r>
      <w:proofErr w:type="spellStart"/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>Unimol</w:t>
      </w:r>
      <w:proofErr w:type="spellEnd"/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>”</w:t>
      </w:r>
      <w:r>
        <w:rPr>
          <w:rFonts w:ascii="Palatino Linotype" w:eastAsia="Palatino Linotype" w:hAnsi="Palatino Linotype" w:cs="Palatino Linotype"/>
          <w:sz w:val="24"/>
          <w:szCs w:val="24"/>
        </w:rPr>
        <w:t>.</w:t>
      </w:r>
    </w:p>
    <w:p w:rsidR="007F3FB9" w:rsidRDefault="00D75453">
      <w:pPr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-Per quanto riguarda gli attori, l’utente finale è chiamato “</w:t>
      </w:r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>Studente</w:t>
      </w:r>
      <w:r>
        <w:rPr>
          <w:rFonts w:ascii="Palatino Linotype" w:eastAsia="Palatino Linotype" w:hAnsi="Palatino Linotype" w:cs="Palatino Linotype"/>
          <w:sz w:val="24"/>
          <w:szCs w:val="24"/>
        </w:rPr>
        <w:t>”, il sistema da interrogare per ricevere risposte è “</w:t>
      </w:r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>Esse3</w:t>
      </w:r>
      <w:r>
        <w:rPr>
          <w:rFonts w:ascii="Palatino Linotype" w:eastAsia="Palatino Linotype" w:hAnsi="Palatino Linotype" w:cs="Palatino Linotype"/>
          <w:sz w:val="24"/>
          <w:szCs w:val="24"/>
        </w:rPr>
        <w:t>”. L’altro servizio, necessario per la gestione delle aule, sarà indicato come “</w:t>
      </w:r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 xml:space="preserve">Aule </w:t>
      </w:r>
      <w:proofErr w:type="spellStart"/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>Unimol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”</w:t>
      </w:r>
      <w:r>
        <w:rPr>
          <w:rFonts w:ascii="Palatino Linotype" w:eastAsia="Palatino Linotype" w:hAnsi="Palatino Linotype" w:cs="Palatino Linotype"/>
          <w:sz w:val="24"/>
          <w:szCs w:val="24"/>
        </w:rPr>
        <w:t>. Eventuali attori saranno indicati con lettera maiuscola e corsivo in tutto il documento, tranne che nei diagrammi dove è omessa la dicitura in corsivo per i nomi degli attori.</w:t>
      </w:r>
    </w:p>
    <w:p w:rsidR="007F3FB9" w:rsidRDefault="00D75453">
      <w:pPr>
        <w:spacing w:line="276" w:lineRule="auto"/>
        <w:jc w:val="both"/>
        <w:rPr>
          <w:rFonts w:ascii="Palatino Linotype" w:eastAsia="Palatino Linotype" w:hAnsi="Palatino Linotype" w:cs="Palatino Linotype"/>
          <w:i/>
          <w:iCs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-Per tutti i nomi relativamente importanti, è previsto il corsivo e la lettera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maiuscola. Allo stesso modo per le parole appartenenti ad altre lingue. Seguono </w:t>
      </w:r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 xml:space="preserve">Esse3, Università degli Studi del Molise, </w:t>
      </w:r>
      <w:proofErr w:type="spellStart"/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>storage</w:t>
      </w:r>
      <w:proofErr w:type="spellEnd"/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>, ecc.</w:t>
      </w:r>
    </w:p>
    <w:p w:rsidR="007F3FB9" w:rsidRDefault="00D75453">
      <w:pPr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>-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Le sigle formalmente accettate nella documentazione sono quelle strettamente legate al contesto universitario: CFU,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ap</w:t>
      </w:r>
      <w:r>
        <w:rPr>
          <w:rFonts w:ascii="Palatino Linotype" w:eastAsia="Palatino Linotype" w:hAnsi="Palatino Linotype" w:cs="Palatino Linotype"/>
          <w:sz w:val="24"/>
          <w:szCs w:val="24"/>
        </w:rPr>
        <w:t>p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, ecc.</w:t>
      </w:r>
    </w:p>
    <w:p w:rsidR="007F3FB9" w:rsidRDefault="00D75453">
      <w:pPr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-L’insieme dei corsi di un Corso di Laurea è indicato come “Piano di studio”. Ci si riferisce ai corsi frequentati con il termine “esami” solo se il contesto applicato è quello degli appelli e della sessione d’esame, altrimenti essi saranno etichet</w:t>
      </w:r>
      <w:r>
        <w:rPr>
          <w:rFonts w:ascii="Palatino Linotype" w:eastAsia="Palatino Linotype" w:hAnsi="Palatino Linotype" w:cs="Palatino Linotype"/>
          <w:sz w:val="24"/>
          <w:szCs w:val="24"/>
        </w:rPr>
        <w:t>tati come “corsi”.</w:t>
      </w:r>
    </w:p>
    <w:p w:rsidR="007F3FB9" w:rsidRDefault="00D75453">
      <w:pPr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-Utilizzare nomi consistenti e compatti tra requisiti, nome casi d’uso (che dev’essere costituito da azione + sostantivo: per esempio, </w:t>
      </w:r>
      <w:r>
        <w:rPr>
          <w:rFonts w:ascii="Palatino Linotype" w:eastAsia="Palatino Linotype" w:hAnsi="Palatino Linotype" w:cs="Palatino Linotype"/>
          <w:color w:val="FF0000"/>
          <w:sz w:val="24"/>
          <w:szCs w:val="24"/>
          <w:u w:color="FF0000"/>
        </w:rPr>
        <w:t>Gestione appelli</w:t>
      </w:r>
      <w:r>
        <w:rPr>
          <w:rFonts w:ascii="Palatino Linotype" w:eastAsia="Palatino Linotype" w:hAnsi="Palatino Linotype" w:cs="Palatino Linotype"/>
          <w:sz w:val="24"/>
          <w:szCs w:val="24"/>
        </w:rPr>
        <w:t>), descrizione, tabelle e diagrammi.</w:t>
      </w:r>
    </w:p>
    <w:p w:rsidR="007F3FB9" w:rsidRDefault="00D75453">
      <w:pPr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-Si usa “login” con l’articolo determinativo masc</w:t>
      </w:r>
      <w:r>
        <w:rPr>
          <w:rFonts w:ascii="Palatino Linotype" w:eastAsia="Palatino Linotype" w:hAnsi="Palatino Linotype" w:cs="Palatino Linotype"/>
          <w:sz w:val="24"/>
          <w:szCs w:val="24"/>
        </w:rPr>
        <w:t>hile “il”.</w:t>
      </w:r>
    </w:p>
    <w:p w:rsidR="007F3FB9" w:rsidRDefault="00D75453">
      <w:pPr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-I nomi comuni vanno tutti con le lettere minuscole, a meno che non si presentino all’inizio della frase.</w:t>
      </w:r>
    </w:p>
    <w:p w:rsidR="007F3FB9" w:rsidRDefault="00D75453">
      <w:pPr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lastRenderedPageBreak/>
        <w:t>-Si modellano come eccezioni solo quelle effettivamente inserite nelle tabelle dei casi d’uso.</w:t>
      </w:r>
    </w:p>
    <w:p w:rsidR="007F3FB9" w:rsidRDefault="00D75453">
      <w:pPr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-Gli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activity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diagrams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verranno modellati us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ando gli screen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mockups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.</w:t>
      </w:r>
    </w:p>
    <w:p w:rsidR="007F3FB9" w:rsidRDefault="00D75453">
      <w:pPr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-Il sincronizzatore viene indicato con la parola </w:t>
      </w:r>
      <w:proofErr w:type="spellStart"/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>Sync</w:t>
      </w:r>
      <w:proofErr w:type="spellEnd"/>
      <w:r>
        <w:rPr>
          <w:rFonts w:ascii="Palatino Linotype" w:eastAsia="Palatino Linotype" w:hAnsi="Palatino Linotype" w:cs="Palatino Linotype"/>
          <w:b/>
          <w:bCs/>
          <w:i/>
          <w:iCs/>
          <w:sz w:val="24"/>
          <w:szCs w:val="24"/>
        </w:rPr>
        <w:t>.</w:t>
      </w:r>
    </w:p>
    <w:p w:rsidR="007F3FB9" w:rsidRDefault="007F3FB9">
      <w:pPr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  <w:u w:val="single"/>
        </w:rPr>
      </w:pPr>
    </w:p>
    <w:p w:rsidR="007F3FB9" w:rsidRDefault="00D75453">
      <w:p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  <w:u w:val="single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  <w:u w:val="single"/>
        </w:rPr>
        <w:t>Caratteristiche casi d’uso</w:t>
      </w:r>
    </w:p>
    <w:p w:rsidR="007F3FB9" w:rsidRDefault="00D7545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Per specificare gli attori, si usa la dicitura “Inizializzato da </w:t>
      </w:r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>X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. Partecipa </w:t>
      </w:r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>X</w:t>
      </w:r>
      <w:r>
        <w:rPr>
          <w:rFonts w:ascii="Palatino Linotype" w:eastAsia="Palatino Linotype" w:hAnsi="Palatino Linotype" w:cs="Palatino Linotype"/>
          <w:sz w:val="24"/>
          <w:szCs w:val="24"/>
        </w:rPr>
        <w:t>”.</w:t>
      </w:r>
    </w:p>
    <w:p w:rsidR="007F3FB9" w:rsidRDefault="00D7545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La precondizione è sempre “Lo studente ha effettuato il login”. Se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non esistono altre differenti precondizioni, questa sarà posta all’inizio del relativo capitolo e omessa dalle tabelle per evitare la ridondanza.</w:t>
      </w:r>
    </w:p>
    <w:p w:rsidR="007F3FB9" w:rsidRDefault="00D7545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Evitare dettagli implementativi nelle azioni delle tabelle (ad esempio evitare le parole “clicca”, “fa un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tap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”, ecc.); sostituire con “Accede alla sezione”, “Seleziona”, “Apre” scegliendo la modalità più adeguata tra queste tre elencate.</w:t>
      </w:r>
    </w:p>
    <w:p w:rsidR="007F3FB9" w:rsidRDefault="00D7545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In tutte le tabelle in cui è presente </w:t>
      </w:r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 xml:space="preserve">Esse3, 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specificare che il sistema salva in locale una copia dei dati ricevuti, nella </w:t>
      </w:r>
      <w:r>
        <w:rPr>
          <w:rFonts w:ascii="Palatino Linotype" w:eastAsia="Palatino Linotype" w:hAnsi="Palatino Linotype" w:cs="Palatino Linotype"/>
          <w:sz w:val="24"/>
          <w:szCs w:val="24"/>
        </w:rPr>
        <w:t>descrizione e nella tabella. Di conseguenza, gestire le eccezioni di connettività assente e copia presente in locale e connettività assente e copia non presente.</w:t>
      </w:r>
    </w:p>
    <w:p w:rsidR="007F3FB9" w:rsidRDefault="00D7545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Il sistema mostra un output, mentre l’utente visualizza qualcosa. Attenzione ai verbi da usare</w:t>
      </w:r>
      <w:r>
        <w:rPr>
          <w:rFonts w:ascii="Palatino Linotype" w:eastAsia="Palatino Linotype" w:hAnsi="Palatino Linotype" w:cs="Palatino Linotype"/>
          <w:sz w:val="24"/>
          <w:szCs w:val="24"/>
        </w:rPr>
        <w:t>.</w:t>
      </w:r>
    </w:p>
    <w:p w:rsidR="007F3FB9" w:rsidRDefault="00D7545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Per ogni caso d’uso specificare l’eccezione “</w:t>
      </w:r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>Esse3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non risponde”, se tale attore è presente nel caso d’uso.</w:t>
      </w:r>
    </w:p>
    <w:p w:rsidR="007F3FB9" w:rsidRDefault="00D7545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Per ogni caso d’uso, quando </w:t>
      </w:r>
      <w:r>
        <w:rPr>
          <w:rFonts w:ascii="Palatino Linotype" w:eastAsia="Palatino Linotype" w:hAnsi="Palatino Linotype" w:cs="Palatino Linotype"/>
          <w:i/>
          <w:iCs/>
          <w:sz w:val="24"/>
          <w:szCs w:val="24"/>
        </w:rPr>
        <w:t>Esse3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compie l’azione di restituire i dati, allora la dicitura sarà: “Elabora la richiesta e invia i dati relativi a x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(esempio: agli appelli)”. Stessa cosa per il successo dell’operazione, ad esempio “Conferma il successo dell’operazione”.</w:t>
      </w:r>
    </w:p>
    <w:p w:rsidR="007F3FB9" w:rsidRDefault="00D7545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Punto a fine frase, anche nelle tabelle.</w:t>
      </w:r>
    </w:p>
    <w:p w:rsidR="007F3FB9" w:rsidRDefault="00D75453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La condizione d’uscita è il risultato finale del caso d’uso. “Lo studente visualizza tutti i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corsi del piano di studio”.</w:t>
      </w:r>
    </w:p>
    <w:p w:rsidR="007F3FB9" w:rsidRDefault="00D75453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Nel diagramma, indicare il sistema con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App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Studenti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Unimol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.</w:t>
      </w:r>
    </w:p>
    <w:p w:rsidR="007F3FB9" w:rsidRDefault="007F3FB9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</w:p>
    <w:p w:rsidR="007F3FB9" w:rsidRPr="008F4AB4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b/>
          <w:bCs/>
          <w:sz w:val="24"/>
          <w:szCs w:val="24"/>
          <w:u w:val="single"/>
        </w:rPr>
      </w:pPr>
      <w:r w:rsidRPr="008F4AB4">
        <w:rPr>
          <w:rFonts w:ascii="Palatino Linotype" w:eastAsia="Palatino Linotype" w:hAnsi="Palatino Linotype" w:cs="Palatino Linotype"/>
          <w:b/>
          <w:bCs/>
          <w:sz w:val="24"/>
          <w:szCs w:val="24"/>
          <w:u w:val="single"/>
        </w:rPr>
        <w:t xml:space="preserve">Convenzioni </w:t>
      </w:r>
      <w:proofErr w:type="spellStart"/>
      <w:r w:rsidRPr="008F4AB4">
        <w:rPr>
          <w:rFonts w:ascii="Palatino Linotype" w:eastAsia="Palatino Linotype" w:hAnsi="Palatino Linotype" w:cs="Palatino Linotype"/>
          <w:b/>
          <w:bCs/>
          <w:sz w:val="24"/>
          <w:szCs w:val="24"/>
          <w:u w:val="single"/>
        </w:rPr>
        <w:t>Git</w:t>
      </w:r>
      <w:proofErr w:type="spellEnd"/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OBBLIGATORIO: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- FARE ALMENO UN PULL AL GIORNO DALLA CARTELLA GENERALE DEL PROGETTO, SIA NEL PROPRIO BRANCH CHE NEL BRANCH DEVELOP PER RESTARE ALLINEAT</w:t>
      </w:r>
      <w:r>
        <w:rPr>
          <w:rFonts w:ascii="Palatino Linotype" w:eastAsia="Palatino Linotype" w:hAnsi="Palatino Linotype" w:cs="Palatino Linotype"/>
          <w:sz w:val="24"/>
          <w:szCs w:val="24"/>
        </w:rPr>
        <w:t>I.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- FARE SEMPRE UNA PULL PRIMA DI FARE UNA PUSH.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- Ogni gruppo ha un suo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e lavora in quello.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-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Pushare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sempre nel proprio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, poi fare una merge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request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di unione del proprio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con il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develop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, solo quando il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è in uno stato co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nsistente e privo di errori. La merge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request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sarà approvata da un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mantainer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di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develop</w:t>
      </w:r>
      <w:proofErr w:type="spellEnd"/>
      <w:r w:rsidR="008F4AB4">
        <w:rPr>
          <w:rFonts w:ascii="Palatino Linotype" w:eastAsia="Palatino Linotype" w:hAnsi="Palatino Linotype" w:cs="Palatino Linotype"/>
          <w:sz w:val="24"/>
          <w:szCs w:val="24"/>
        </w:rPr>
        <w:t xml:space="preserve"> (c’è n’è uno in ogni gruppo)</w:t>
      </w:r>
      <w:r>
        <w:rPr>
          <w:rFonts w:ascii="Palatino Linotype" w:eastAsia="Palatino Linotype" w:hAnsi="Palatino Linotype" w:cs="Palatino Linotype"/>
          <w:sz w:val="24"/>
          <w:szCs w:val="24"/>
        </w:rPr>
        <w:t>.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lastRenderedPageBreak/>
        <w:t>BRANCHES TUTORIAL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git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-a -&gt; mostra tutti i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 w:rsidR="008F4AB4">
        <w:rPr>
          <w:rFonts w:ascii="Palatino Linotype" w:eastAsia="Palatino Linotype" w:hAnsi="Palatino Linotype" w:cs="Palatino Linotype"/>
          <w:sz w:val="24"/>
          <w:szCs w:val="24"/>
        </w:rPr>
        <w:t xml:space="preserve"> evidenziando quello in cui ci trova.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git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checkout -b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nomebranch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-&gt; crea un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locale corrispondente a quello r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emoto (i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remoti si chiamano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origin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/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nomebranch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, </w:t>
      </w:r>
      <w:r w:rsidR="008F4AB4">
        <w:rPr>
          <w:rFonts w:ascii="Palatino Linotype" w:eastAsia="Palatino Linotype" w:hAnsi="Palatino Linotype" w:cs="Palatino Linotype"/>
          <w:sz w:val="24"/>
          <w:szCs w:val="24"/>
        </w:rPr>
        <w:t xml:space="preserve">quelli locali solo </w:t>
      </w:r>
      <w:proofErr w:type="spellStart"/>
      <w:r w:rsidR="008F4AB4">
        <w:rPr>
          <w:rFonts w:ascii="Palatino Linotype" w:eastAsia="Palatino Linotype" w:hAnsi="Palatino Linotype" w:cs="Palatino Linotype"/>
          <w:sz w:val="24"/>
          <w:szCs w:val="24"/>
        </w:rPr>
        <w:t>nomebranch</w:t>
      </w:r>
      <w:proofErr w:type="spellEnd"/>
      <w:r w:rsidR="008F4AB4">
        <w:rPr>
          <w:rFonts w:ascii="Palatino Linotype" w:eastAsia="Palatino Linotype" w:hAnsi="Palatino Linotype" w:cs="Palatino Linotype"/>
          <w:sz w:val="24"/>
          <w:szCs w:val="24"/>
        </w:rPr>
        <w:t>. A</w:t>
      </w:r>
      <w:r>
        <w:rPr>
          <w:rFonts w:ascii="Palatino Linotype" w:eastAsia="Palatino Linotype" w:hAnsi="Palatino Linotype" w:cs="Palatino Linotype"/>
          <w:sz w:val="24"/>
          <w:szCs w:val="24"/>
        </w:rPr>
        <w:t>ll’att</w:t>
      </w:r>
      <w:r w:rsidR="008F4AB4">
        <w:rPr>
          <w:rFonts w:ascii="Palatino Linotype" w:eastAsia="Palatino Linotype" w:hAnsi="Palatino Linotype" w:cs="Palatino Linotype"/>
          <w:sz w:val="24"/>
          <w:szCs w:val="24"/>
        </w:rPr>
        <w:t xml:space="preserve">o della </w:t>
      </w:r>
      <w:proofErr w:type="spellStart"/>
      <w:r w:rsidR="008F4AB4">
        <w:rPr>
          <w:rFonts w:ascii="Palatino Linotype" w:eastAsia="Palatino Linotype" w:hAnsi="Palatino Linotype" w:cs="Palatino Linotype"/>
          <w:sz w:val="24"/>
          <w:szCs w:val="24"/>
        </w:rPr>
        <w:t>push</w:t>
      </w:r>
      <w:proofErr w:type="spellEnd"/>
      <w:r w:rsidR="008F4AB4">
        <w:rPr>
          <w:rFonts w:ascii="Palatino Linotype" w:eastAsia="Palatino Linotype" w:hAnsi="Palatino Linotype" w:cs="Palatino Linotype"/>
          <w:sz w:val="24"/>
          <w:szCs w:val="24"/>
        </w:rPr>
        <w:t xml:space="preserve">, vengono </w:t>
      </w:r>
      <w:proofErr w:type="spellStart"/>
      <w:r w:rsidR="008F4AB4">
        <w:rPr>
          <w:rFonts w:ascii="Palatino Linotype" w:eastAsia="Palatino Linotype" w:hAnsi="Palatino Linotype" w:cs="Palatino Linotype"/>
          <w:sz w:val="24"/>
          <w:szCs w:val="24"/>
        </w:rPr>
        <w:t>mergiati</w:t>
      </w:r>
      <w:proofErr w:type="spellEnd"/>
      <w:r w:rsidR="008F4AB4">
        <w:rPr>
          <w:rFonts w:ascii="Palatino Linotype" w:eastAsia="Palatino Linotype" w:hAnsi="Palatino Linotype" w:cs="Palatino Linotype"/>
          <w:sz w:val="24"/>
          <w:szCs w:val="24"/>
        </w:rPr>
        <w:t xml:space="preserve">, ma </w:t>
      </w:r>
      <w:r>
        <w:rPr>
          <w:rFonts w:ascii="Palatino Linotype" w:eastAsia="Palatino Linotype" w:hAnsi="Palatino Linotype" w:cs="Palatino Linotype"/>
          <w:sz w:val="24"/>
          <w:szCs w:val="24"/>
        </w:rPr>
        <w:t>va fatto una tantum)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git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chechout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nomebranch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-&gt;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switcha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sul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desiderato, quindi sul proprio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o su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develop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.</w:t>
      </w:r>
    </w:p>
    <w:p w:rsidR="007F3FB9" w:rsidRDefault="007F3FB9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 xml:space="preserve">PER PUSHARE </w:t>
      </w: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NEL PROPRIO BRANCH</w:t>
      </w:r>
      <w:r w:rsidR="008F4AB4">
        <w:rPr>
          <w:rFonts w:ascii="Palatino Linotype" w:eastAsia="Palatino Linotype" w:hAnsi="Palatino Linotype" w:cs="Palatino Linotype"/>
          <w:b/>
          <w:bCs/>
          <w:sz w:val="24"/>
          <w:szCs w:val="24"/>
        </w:rPr>
        <w:t>: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git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checkout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miobranch</w:t>
      </w:r>
      <w:proofErr w:type="spellEnd"/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git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pull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git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add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nomefile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(aggiungere SOLO i file modificati, altrimenti associa il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commit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e relativo messaggio a tutti i file)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git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commit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-m “messaggio di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commit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” (sostituire un messaggio di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commit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che sia esplica</w:t>
      </w:r>
      <w:r>
        <w:rPr>
          <w:rFonts w:ascii="Palatino Linotype" w:eastAsia="Palatino Linotype" w:hAnsi="Palatino Linotype" w:cs="Palatino Linotype"/>
          <w:sz w:val="24"/>
          <w:szCs w:val="24"/>
        </w:rPr>
        <w:t>tivo delle modifiche effettuate)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git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push</w:t>
      </w:r>
      <w:proofErr w:type="spellEnd"/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Solo quando il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è in uno stato consistente e privo di errori, andare su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GitLab</w:t>
      </w:r>
      <w:proofErr w:type="spellEnd"/>
      <w:r w:rsidR="008F4AB4">
        <w:rPr>
          <w:rFonts w:ascii="Palatino Linotype" w:eastAsia="Palatino Linotype" w:hAnsi="Palatino Linotype" w:cs="Palatino Linotype"/>
          <w:sz w:val="24"/>
          <w:szCs w:val="24"/>
        </w:rPr>
        <w:t xml:space="preserve">. Cliccare sulla sezione “merge </w:t>
      </w:r>
      <w:proofErr w:type="spellStart"/>
      <w:r w:rsidR="008F4AB4">
        <w:rPr>
          <w:rFonts w:ascii="Palatino Linotype" w:eastAsia="Palatino Linotype" w:hAnsi="Palatino Linotype" w:cs="Palatino Linotype"/>
          <w:sz w:val="24"/>
          <w:szCs w:val="24"/>
        </w:rPr>
        <w:t>request</w:t>
      </w:r>
      <w:proofErr w:type="spellEnd"/>
      <w:r w:rsidR="008F4AB4">
        <w:rPr>
          <w:rFonts w:ascii="Palatino Linotype" w:eastAsia="Palatino Linotype" w:hAnsi="Palatino Linotype" w:cs="Palatino Linotype"/>
          <w:sz w:val="24"/>
          <w:szCs w:val="24"/>
        </w:rPr>
        <w:t>” a sinistra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, </w:t>
      </w:r>
      <w:r w:rsidR="008F4AB4">
        <w:rPr>
          <w:rFonts w:ascii="Palatino Linotype" w:eastAsia="Palatino Linotype" w:hAnsi="Palatino Linotype" w:cs="Palatino Linotype"/>
          <w:sz w:val="24"/>
          <w:szCs w:val="24"/>
        </w:rPr>
        <w:t xml:space="preserve">poi 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new merge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request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, scegliere come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source il proprio</w:t>
      </w:r>
      <w:r w:rsidR="008F4AB4"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proofErr w:type="spellStart"/>
      <w:r w:rsidR="008F4AB4"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 w:rsidR="008F4AB4">
        <w:rPr>
          <w:rFonts w:ascii="Palatino Linotype" w:eastAsia="Palatino Linotype" w:hAnsi="Palatino Linotype" w:cs="Palatino Linotype"/>
          <w:sz w:val="24"/>
          <w:szCs w:val="24"/>
        </w:rPr>
        <w:t xml:space="preserve"> e come </w:t>
      </w:r>
      <w:proofErr w:type="spellStart"/>
      <w:r w:rsidR="008F4AB4">
        <w:rPr>
          <w:rFonts w:ascii="Palatino Linotype" w:eastAsia="Palatino Linotype" w:hAnsi="Palatino Linotype" w:cs="Palatino Linotype"/>
          <w:sz w:val="24"/>
          <w:szCs w:val="24"/>
        </w:rPr>
        <w:t>branch</w:t>
      </w:r>
      <w:proofErr w:type="spellEnd"/>
      <w:r w:rsidR="008F4AB4">
        <w:rPr>
          <w:rFonts w:ascii="Palatino Linotype" w:eastAsia="Palatino Linotype" w:hAnsi="Palatino Linotype" w:cs="Palatino Linotype"/>
          <w:sz w:val="24"/>
          <w:szCs w:val="24"/>
        </w:rPr>
        <w:t xml:space="preserve"> target “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develop</w:t>
      </w:r>
      <w:proofErr w:type="spellEnd"/>
      <w:r w:rsidR="008F4AB4">
        <w:rPr>
          <w:rFonts w:ascii="Palatino Linotype" w:eastAsia="Palatino Linotype" w:hAnsi="Palatino Linotype" w:cs="Palatino Linotype"/>
          <w:sz w:val="24"/>
          <w:szCs w:val="24"/>
        </w:rPr>
        <w:t>”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. Creare la merge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request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, aspettare che un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manteiner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la approvi.</w:t>
      </w:r>
    </w:p>
    <w:p w:rsidR="007F3FB9" w:rsidRDefault="007F3FB9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SVOLGERE LE OPERAZIONI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- Aprire un terminale pulito, andare nella cartella del progetto allineato con il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repository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remoto con il comando cd +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path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, eseguire le operazioni nella car</w:t>
      </w:r>
      <w:r>
        <w:rPr>
          <w:rFonts w:ascii="Palatino Linotype" w:eastAsia="Palatino Linotype" w:hAnsi="Palatino Linotype" w:cs="Palatino Linotype"/>
          <w:sz w:val="24"/>
          <w:szCs w:val="24"/>
        </w:rPr>
        <w:t>tella.</w:t>
      </w:r>
    </w:p>
    <w:p w:rsidR="007F3FB9" w:rsidRDefault="00D75453">
      <w:pPr>
        <w:pStyle w:val="Paragrafoelenco"/>
        <w:spacing w:line="276" w:lineRule="auto"/>
        <w:ind w:left="0"/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- Se si utilizza un IDE in cui si ha il progetto selezionato, aprire un terminale nel progetto (es. in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WebStorm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e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PhpStorm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View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-&gt;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tool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windows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-&gt; terminal) e dare i comandi.</w:t>
      </w:r>
    </w:p>
    <w:p w:rsidR="007F3FB9" w:rsidRDefault="00D75453">
      <w:pPr>
        <w:pStyle w:val="Paragrafoelenco"/>
        <w:spacing w:line="276" w:lineRule="auto"/>
        <w:ind w:left="0"/>
        <w:jc w:val="both"/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- Se si utilizza un IDE come quelli della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JetBrains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in alto VCS, e poi PRI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MA UPDATE PROJECT (pull) e POI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commit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. Update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project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aggiorna tutto il progetto allineandolo con il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repo</w:t>
      </w:r>
      <w:r w:rsidR="00A35165">
        <w:rPr>
          <w:rFonts w:ascii="Palatino Linotype" w:eastAsia="Palatino Linotype" w:hAnsi="Palatino Linotype" w:cs="Palatino Linotype"/>
          <w:sz w:val="24"/>
          <w:szCs w:val="24"/>
        </w:rPr>
        <w:t>sitory</w:t>
      </w:r>
      <w:bookmarkStart w:id="0" w:name="_GoBack"/>
      <w:bookmarkEnd w:id="0"/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remoto,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commit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serve per fare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commit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and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push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.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Commit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: mostra i file modificati e - cliccandoci sopra - evidenzia un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diff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tra versione remota e versio</w:t>
      </w:r>
      <w:r>
        <w:rPr>
          <w:rFonts w:ascii="Palatino Linotype" w:eastAsia="Palatino Linotype" w:hAnsi="Palatino Linotype" w:cs="Palatino Linotype"/>
          <w:sz w:val="24"/>
          <w:szCs w:val="24"/>
        </w:rPr>
        <w:t>ne locale. In basso a destra ha una freccia accanto a “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commit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” su cui c’è scritto “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commit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&amp;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push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”. Dopo aver fatto tutto ciò si può andare su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GitLab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a fare la merge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request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 xml:space="preserve"> se necessario.</w:t>
      </w:r>
    </w:p>
    <w:sectPr w:rsidR="007F3FB9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453" w:rsidRDefault="00D75453">
      <w:pPr>
        <w:spacing w:after="0" w:line="240" w:lineRule="auto"/>
      </w:pPr>
      <w:r>
        <w:separator/>
      </w:r>
    </w:p>
  </w:endnote>
  <w:endnote w:type="continuationSeparator" w:id="0">
    <w:p w:rsidR="00D75453" w:rsidRDefault="00D7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FB9" w:rsidRDefault="007F3FB9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453" w:rsidRDefault="00D75453">
      <w:pPr>
        <w:spacing w:after="0" w:line="240" w:lineRule="auto"/>
      </w:pPr>
      <w:r>
        <w:separator/>
      </w:r>
    </w:p>
  </w:footnote>
  <w:footnote w:type="continuationSeparator" w:id="0">
    <w:p w:rsidR="00D75453" w:rsidRDefault="00D75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FB9" w:rsidRDefault="007F3FB9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173E0"/>
    <w:multiLevelType w:val="hybridMultilevel"/>
    <w:tmpl w:val="BE36D2DC"/>
    <w:numStyleLink w:val="Stileimportato1"/>
  </w:abstractNum>
  <w:abstractNum w:abstractNumId="1" w15:restartNumberingAfterBreak="0">
    <w:nsid w:val="4ABF5436"/>
    <w:multiLevelType w:val="hybridMultilevel"/>
    <w:tmpl w:val="BE36D2DC"/>
    <w:styleLink w:val="Stileimportato1"/>
    <w:lvl w:ilvl="0" w:tplc="C4AC9D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94F27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C8C59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84B07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48963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4EBC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42B78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BAA16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4C679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B9"/>
    <w:rsid w:val="006D111D"/>
    <w:rsid w:val="007F3FB9"/>
    <w:rsid w:val="008F4AB4"/>
    <w:rsid w:val="00A35165"/>
    <w:rsid w:val="00D7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AFD0"/>
  <w15:docId w15:val="{0F6B537E-C8A1-402C-A055-FB2CC94D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Stileimportato1">
    <w:name w:val="Stile importato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2019-03-22T16:12:00Z</dcterms:created>
  <dcterms:modified xsi:type="dcterms:W3CDTF">2019-03-22T16:12:00Z</dcterms:modified>
</cp:coreProperties>
</file>