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4EE2" w14:textId="77777777" w:rsidR="00FF12DC" w:rsidRPr="00FF12DC" w:rsidRDefault="00FF12DC" w:rsidP="00FF12D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F12DC">
        <w:rPr>
          <w:rFonts w:ascii="Arial" w:eastAsia="Times New Roman" w:hAnsi="Arial" w:cs="Arial"/>
          <w:b/>
          <w:sz w:val="24"/>
          <w:szCs w:val="24"/>
          <w:u w:val="single"/>
        </w:rPr>
        <w:t xml:space="preserve">Group 4: Assessment of </w:t>
      </w:r>
      <w:r w:rsidRPr="00FF12DC">
        <w:rPr>
          <w:rFonts w:ascii="Arial" w:hAnsi="Arial" w:cs="Arial"/>
          <w:b/>
          <w:sz w:val="24"/>
          <w:szCs w:val="24"/>
          <w:u w:val="single"/>
        </w:rPr>
        <w:t>API Suite for Yes Bank &amp; Wells Fargo Bank</w:t>
      </w:r>
    </w:p>
    <w:p w14:paraId="3950F298" w14:textId="77777777" w:rsidR="00FF12DC" w:rsidRPr="0008771E" w:rsidRDefault="00FF12DC" w:rsidP="00FF12DC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  <w:u w:val="single"/>
        </w:rPr>
      </w:pPr>
    </w:p>
    <w:p w14:paraId="7177776D" w14:textId="77777777" w:rsidR="00FF12DC" w:rsidRPr="0008771E" w:rsidRDefault="00FF12DC" w:rsidP="00FF12DC">
      <w:pPr>
        <w:spacing w:after="0" w:line="240" w:lineRule="auto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0F2D7202" w14:textId="77777777" w:rsidR="00FF12DC" w:rsidRPr="0008771E" w:rsidRDefault="00FF12DC" w:rsidP="00FF12D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18"/>
          <w:szCs w:val="18"/>
        </w:rPr>
      </w:pPr>
      <w:r w:rsidRPr="0008771E">
        <w:rPr>
          <w:rFonts w:ascii="Arial" w:eastAsia="Times New Roman" w:hAnsi="Arial" w:cs="Arial"/>
          <w:b/>
          <w:i/>
          <w:sz w:val="18"/>
          <w:szCs w:val="18"/>
        </w:rPr>
        <w:t>Domestic Bank : Yes Bank</w:t>
      </w:r>
    </w:p>
    <w:p w14:paraId="5D7B6F4C" w14:textId="77777777" w:rsidR="00FF12DC" w:rsidRPr="0008771E" w:rsidRDefault="00FF12DC" w:rsidP="00FF12DC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18"/>
          <w:szCs w:val="18"/>
        </w:rPr>
      </w:pPr>
      <w:r w:rsidRPr="0008771E">
        <w:rPr>
          <w:rFonts w:ascii="Arial" w:eastAsia="Times New Roman" w:hAnsi="Arial" w:cs="Arial"/>
          <w:b/>
          <w:i/>
          <w:sz w:val="18"/>
          <w:szCs w:val="18"/>
        </w:rPr>
        <w:t>International Bank: Wells Fargo</w:t>
      </w:r>
    </w:p>
    <w:p w14:paraId="636995C4" w14:textId="77777777" w:rsidR="00CF05C6" w:rsidRPr="00CF05C6" w:rsidRDefault="00CF05C6">
      <w:pPr>
        <w:rPr>
          <w:rFonts w:ascii="Arial" w:hAnsi="Arial" w:cs="Arial"/>
          <w:sz w:val="20"/>
          <w:szCs w:val="20"/>
        </w:rPr>
      </w:pPr>
    </w:p>
    <w:p w14:paraId="64A37444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i/>
          <w:sz w:val="28"/>
          <w:szCs w:val="28"/>
          <w:u w:val="single"/>
        </w:rPr>
        <w:t>Yes Bank</w:t>
      </w:r>
      <w:r w:rsidRPr="00CF05C6">
        <w:rPr>
          <w:rFonts w:ascii="Arial" w:eastAsia="Times New Roman" w:hAnsi="Arial" w:cs="Arial"/>
          <w:sz w:val="20"/>
          <w:szCs w:val="20"/>
        </w:rPr>
        <w:t xml:space="preserve"> offers a comprehensive developer platform called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Yes Fintech Developer</w:t>
      </w:r>
      <w:r w:rsidRPr="00CF05C6">
        <w:rPr>
          <w:rFonts w:ascii="Arial" w:eastAsia="Times New Roman" w:hAnsi="Arial" w:cs="Arial"/>
          <w:sz w:val="20"/>
          <w:szCs w:val="20"/>
        </w:rPr>
        <w:t xml:space="preserve"> (formerly YES API Developer Portal), featuring over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50+ sandbox APIs</w:t>
      </w:r>
      <w:r w:rsidRPr="00CF05C6">
        <w:rPr>
          <w:rFonts w:ascii="Arial" w:eastAsia="Times New Roman" w:hAnsi="Arial" w:cs="Arial"/>
          <w:sz w:val="20"/>
          <w:szCs w:val="20"/>
        </w:rPr>
        <w:t xml:space="preserve"> that are already live across various categories—and growing toward 100+</w:t>
      </w:r>
      <w:r w:rsidR="00F05D17">
        <w:rPr>
          <w:rFonts w:ascii="Arial" w:eastAsia="Times New Roman" w:hAnsi="Arial" w:cs="Arial"/>
          <w:sz w:val="20"/>
          <w:szCs w:val="20"/>
        </w:rPr>
        <w:t xml:space="preserve">. </w:t>
      </w:r>
      <w:r w:rsidRPr="00CF05C6">
        <w:rPr>
          <w:rFonts w:ascii="Arial" w:eastAsia="Times New Roman" w:hAnsi="Arial" w:cs="Arial"/>
          <w:sz w:val="20"/>
          <w:szCs w:val="20"/>
        </w:rPr>
        <w:t>These APIs allow fintechs, startups, corporates, and channel partners to integrate banking services into their apps seamlessly. Here's an overview of the key API categories and some representative endpoints:</w:t>
      </w:r>
    </w:p>
    <w:p w14:paraId="6DB03C67" w14:textId="77777777" w:rsidR="00CF05C6" w:rsidRPr="00CF05C6" w:rsidRDefault="00CF05C6" w:rsidP="00CF05C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1. Account Management</w:t>
      </w:r>
    </w:p>
    <w:p w14:paraId="1D0A243F" w14:textId="77777777" w:rsidR="00CF05C6" w:rsidRPr="00CF05C6" w:rsidRDefault="00CF05C6" w:rsidP="00CF0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Account Opening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Account Management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Customer Portfolio</w:t>
      </w:r>
      <w:r w:rsidRPr="00CF05C6">
        <w:rPr>
          <w:rFonts w:ascii="Arial" w:eastAsia="Times New Roman" w:hAnsi="Arial" w:cs="Arial"/>
          <w:sz w:val="20"/>
          <w:szCs w:val="20"/>
        </w:rPr>
        <w:t xml:space="preserve"> APIs </w:t>
      </w:r>
    </w:p>
    <w:p w14:paraId="291D3CDC" w14:textId="77777777" w:rsidR="00CF05C6" w:rsidRPr="00CF05C6" w:rsidRDefault="00CF05C6" w:rsidP="00CF05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Account APIs</w:t>
      </w:r>
      <w:r w:rsidRPr="00CF05C6">
        <w:rPr>
          <w:rFonts w:ascii="Arial" w:eastAsia="Times New Roman" w:hAnsi="Arial" w:cs="Arial"/>
          <w:sz w:val="20"/>
          <w:szCs w:val="20"/>
        </w:rPr>
        <w:t xml:space="preserve"> for balance checks &amp; transaction history </w:t>
      </w:r>
    </w:p>
    <w:p w14:paraId="61B491B2" w14:textId="77777777" w:rsidR="00CF05C6" w:rsidRPr="00CF05C6" w:rsidRDefault="00CF05C6" w:rsidP="00CF05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2. Payments</w:t>
      </w:r>
    </w:p>
    <w:p w14:paraId="67464855" w14:textId="77777777" w:rsidR="00CF05C6" w:rsidRPr="00CF05C6" w:rsidRDefault="00CF05C6" w:rsidP="00CF05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Payments APIs</w:t>
      </w:r>
      <w:r w:rsidRPr="00CF05C6">
        <w:rPr>
          <w:rFonts w:ascii="Arial" w:eastAsia="Times New Roman" w:hAnsi="Arial" w:cs="Arial"/>
          <w:sz w:val="20"/>
          <w:szCs w:val="20"/>
        </w:rPr>
        <w:t xml:space="preserve">: NEFT/RTGS fund transfers, UPI, bill payments, both one-time &amp; recurring </w:t>
      </w:r>
    </w:p>
    <w:p w14:paraId="0E51C996" w14:textId="77777777" w:rsidR="00CF05C6" w:rsidRPr="00CF05C6" w:rsidRDefault="00CF05C6" w:rsidP="00CF05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>Specific services include:</w:t>
      </w:r>
    </w:p>
    <w:p w14:paraId="72AF37C3" w14:textId="77777777" w:rsidR="00CF05C6" w:rsidRPr="00CF05C6" w:rsidRDefault="00CF05C6" w:rsidP="00CF0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Beneficiary Management</w:t>
      </w:r>
    </w:p>
    <w:p w14:paraId="46FB1D7D" w14:textId="77777777" w:rsidR="00CF05C6" w:rsidRPr="00CF05C6" w:rsidRDefault="00CF05C6" w:rsidP="00CF0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Fund Transfers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Bulk Domestic Payments</w:t>
      </w:r>
      <w:r w:rsidRPr="00CF05C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AA72299" w14:textId="77777777" w:rsidR="00CF05C6" w:rsidRPr="00CF05C6" w:rsidRDefault="00CF05C6" w:rsidP="00CF05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FTx Payments</w:t>
      </w:r>
      <w:r w:rsidRPr="00CF05C6">
        <w:rPr>
          <w:rFonts w:ascii="Arial" w:eastAsia="Times New Roman" w:hAnsi="Arial" w:cs="Arial"/>
          <w:sz w:val="20"/>
          <w:szCs w:val="20"/>
        </w:rPr>
        <w:t xml:space="preserve"> – high-speed fund transfers </w:t>
      </w:r>
    </w:p>
    <w:p w14:paraId="68E7076B" w14:textId="77777777" w:rsidR="00CF05C6" w:rsidRPr="00CF05C6" w:rsidRDefault="00CF05C6" w:rsidP="00CF05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Inward Remittance APIs</w:t>
      </w:r>
      <w:r w:rsidRPr="00CF05C6">
        <w:rPr>
          <w:rFonts w:ascii="Arial" w:eastAsia="Times New Roman" w:hAnsi="Arial" w:cs="Arial"/>
          <w:sz w:val="20"/>
          <w:szCs w:val="20"/>
        </w:rPr>
        <w:t xml:space="preserve"> for partner integrations </w:t>
      </w:r>
    </w:p>
    <w:p w14:paraId="02148AC9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3. Cards</w:t>
      </w:r>
    </w:p>
    <w:p w14:paraId="691CFE9C" w14:textId="77777777" w:rsidR="00CF05C6" w:rsidRPr="00CF05C6" w:rsidRDefault="00CF05C6" w:rsidP="00CF05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 xml:space="preserve">APIs for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managing debit and credit cards</w:t>
      </w:r>
      <w:r w:rsidRPr="00CF05C6">
        <w:rPr>
          <w:rFonts w:ascii="Arial" w:eastAsia="Times New Roman" w:hAnsi="Arial" w:cs="Arial"/>
          <w:sz w:val="20"/>
          <w:szCs w:val="20"/>
        </w:rPr>
        <w:t xml:space="preserve">, including applications, activation, and transaction services </w:t>
      </w:r>
    </w:p>
    <w:p w14:paraId="18608C5B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4. CRM &amp; Lead Management</w:t>
      </w:r>
    </w:p>
    <w:p w14:paraId="4AF535D5" w14:textId="77777777" w:rsidR="00CF05C6" w:rsidRPr="00CF05C6" w:rsidRDefault="00CF05C6" w:rsidP="00CF05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 xml:space="preserve">APIs for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Lead Capture/Status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Customer Service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Lead Trigger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LeadEventAPI</w:t>
      </w:r>
      <w:r w:rsidRPr="00CF05C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C1EFDC0" w14:textId="77777777" w:rsidR="00CF05C6" w:rsidRPr="00CF05C6" w:rsidRDefault="00CF05C6" w:rsidP="00CF05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5. KYC &amp; Authentication</w:t>
      </w:r>
    </w:p>
    <w:p w14:paraId="0BF992A2" w14:textId="77777777" w:rsidR="00CF05C6" w:rsidRPr="00CF05C6" w:rsidRDefault="00CF05C6" w:rsidP="00CF05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EKYC</w:t>
      </w:r>
      <w:r w:rsidRPr="00CF05C6">
        <w:rPr>
          <w:rFonts w:ascii="Arial" w:eastAsia="Times New Roman" w:hAnsi="Arial" w:cs="Arial"/>
          <w:sz w:val="20"/>
          <w:szCs w:val="20"/>
        </w:rPr>
        <w:t xml:space="preserve"> endpoint for electronic identity verification </w:t>
      </w:r>
    </w:p>
    <w:p w14:paraId="007B0934" w14:textId="77777777" w:rsidR="00CF05C6" w:rsidRPr="00CF05C6" w:rsidRDefault="00CF05C6" w:rsidP="00CF05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IRISSessionAPI</w:t>
      </w:r>
      <w:r w:rsidRPr="00CF05C6">
        <w:rPr>
          <w:rFonts w:ascii="Arial" w:eastAsia="Times New Roman" w:hAnsi="Arial" w:cs="Arial"/>
          <w:sz w:val="20"/>
          <w:szCs w:val="20"/>
        </w:rPr>
        <w:t xml:space="preserve"> for SSO session validation </w:t>
      </w:r>
    </w:p>
    <w:p w14:paraId="0B1CB3C9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6. Loan &amp; Credit</w:t>
      </w:r>
    </w:p>
    <w:p w14:paraId="6729D9B8" w14:textId="77777777" w:rsidR="00CF05C6" w:rsidRPr="00CF05C6" w:rsidRDefault="00CF05C6" w:rsidP="00CF05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LoanAPI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LoanServicesV2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AutoLoanService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InstaFinancial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InstantCreditService</w:t>
      </w:r>
      <w:r w:rsidRPr="00CF05C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B9259EC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 xml:space="preserve"> 7. Master Data &amp; Utility Services</w:t>
      </w:r>
    </w:p>
    <w:p w14:paraId="48908E72" w14:textId="77777777" w:rsidR="00CF05C6" w:rsidRPr="00CF05C6" w:rsidRDefault="00CF05C6" w:rsidP="00CF0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 xml:space="preserve">Lookup services: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GetIFSCDetails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NameResolution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MasterData</w:t>
      </w:r>
      <w:r w:rsidRPr="00CF05C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6CB591D7" w14:textId="77777777" w:rsidR="00CF05C6" w:rsidRPr="00CF05C6" w:rsidRDefault="00CF05C6" w:rsidP="00CF05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BankingCalculator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DuplicateCheck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DedupeReportService</w:t>
      </w:r>
      <w:r w:rsidRPr="00CF05C6">
        <w:rPr>
          <w:rFonts w:ascii="Arial" w:eastAsia="Times New Roman" w:hAnsi="Arial" w:cs="Arial"/>
          <w:sz w:val="20"/>
          <w:szCs w:val="20"/>
        </w:rPr>
        <w:t>, etc.</w:t>
      </w:r>
    </w:p>
    <w:p w14:paraId="0CA8CA90" w14:textId="77777777" w:rsidR="00CF05C6" w:rsidRPr="00CF05C6" w:rsidRDefault="00CF05C6" w:rsidP="00CF05C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8. Corporate &amp; Mandates</w:t>
      </w:r>
    </w:p>
    <w:p w14:paraId="426FA78A" w14:textId="77777777" w:rsidR="00CF05C6" w:rsidRPr="00CF05C6" w:rsidRDefault="00CF05C6" w:rsidP="00CF0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NACH e-mandate APIs</w:t>
      </w:r>
      <w:r w:rsidRPr="00CF05C6">
        <w:rPr>
          <w:rFonts w:ascii="Arial" w:eastAsia="Times New Roman" w:hAnsi="Arial" w:cs="Arial"/>
          <w:sz w:val="20"/>
          <w:szCs w:val="20"/>
        </w:rPr>
        <w:t xml:space="preserve"> for online debit mandate onboarding </w:t>
      </w:r>
    </w:p>
    <w:p w14:paraId="507B3FEF" w14:textId="77777777" w:rsidR="00CF05C6" w:rsidRPr="00CF05C6" w:rsidRDefault="00CF05C6" w:rsidP="00CF05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 xml:space="preserve">APIS such as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MMIDService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ARMSAPI</w:t>
      </w:r>
      <w:r w:rsidRPr="00CF05C6">
        <w:rPr>
          <w:rFonts w:ascii="Arial" w:eastAsia="Times New Roman" w:hAnsi="Arial" w:cs="Arial"/>
          <w:sz w:val="20"/>
          <w:szCs w:val="20"/>
        </w:rPr>
        <w:t xml:space="preserve"> (dormant account sync),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BSAAPI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BlockChannels</w:t>
      </w:r>
      <w:r w:rsidRPr="00CF05C6">
        <w:rPr>
          <w:rFonts w:ascii="Arial" w:eastAsia="Times New Roman" w:hAnsi="Arial" w:cs="Arial"/>
          <w:sz w:val="20"/>
          <w:szCs w:val="20"/>
        </w:rPr>
        <w:t xml:space="preserve">, etc. </w:t>
      </w:r>
    </w:p>
    <w:p w14:paraId="235095C2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9. Security &amp; Channel Management</w:t>
      </w:r>
    </w:p>
    <w:p w14:paraId="658DF676" w14:textId="77777777" w:rsidR="00CF05C6" w:rsidRPr="00CF05C6" w:rsidRDefault="00CF05C6" w:rsidP="00CF05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BlockDebitCardService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BlockMobileBankingService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BlockElectronicChannel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EnableDisableAPI</w:t>
      </w:r>
      <w:r w:rsidRPr="00CF05C6">
        <w:rPr>
          <w:rFonts w:ascii="Arial" w:eastAsia="Times New Roman" w:hAnsi="Arial" w:cs="Arial"/>
          <w:sz w:val="20"/>
          <w:szCs w:val="20"/>
        </w:rPr>
        <w:t xml:space="preserve">,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BasicAuth_SuspectAccountApi</w:t>
      </w:r>
      <w:r w:rsidRPr="00CF05C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234F58C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10. Partner &amp; 3rd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noBreakHyphen/>
        <w:t>party APIs</w:t>
      </w:r>
    </w:p>
    <w:p w14:paraId="14BCA5D2" w14:textId="77777777" w:rsidR="00CF05C6" w:rsidRPr="00CF05C6" w:rsidRDefault="00CF05C6" w:rsidP="00CF0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 xml:space="preserve">Sandbox support for </w:t>
      </w:r>
      <w:r w:rsidRPr="00CF05C6">
        <w:rPr>
          <w:rFonts w:ascii="Arial" w:eastAsia="Times New Roman" w:hAnsi="Arial" w:cs="Arial"/>
          <w:b/>
          <w:bCs/>
          <w:sz w:val="20"/>
          <w:szCs w:val="20"/>
        </w:rPr>
        <w:t>Partner APIs</w:t>
      </w:r>
      <w:r w:rsidRPr="00CF05C6">
        <w:rPr>
          <w:rFonts w:ascii="Arial" w:eastAsia="Times New Roman" w:hAnsi="Arial" w:cs="Arial"/>
          <w:sz w:val="20"/>
          <w:szCs w:val="20"/>
        </w:rPr>
        <w:t xml:space="preserve"> (e.g. Digilocker V1/V2, Karza, BillDesk, EPFO, InvoiceXpress) </w:t>
      </w:r>
    </w:p>
    <w:p w14:paraId="24323857" w14:textId="77777777" w:rsidR="00CF05C6" w:rsidRPr="00CF05C6" w:rsidRDefault="00CF05C6" w:rsidP="00CF05C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b/>
          <w:bCs/>
          <w:sz w:val="20"/>
          <w:szCs w:val="20"/>
        </w:rPr>
        <w:t>11. Sandbox &amp; Developer Support</w:t>
      </w:r>
    </w:p>
    <w:p w14:paraId="35A82D49" w14:textId="77777777" w:rsidR="00CF05C6" w:rsidRPr="00CF05C6" w:rsidRDefault="00CF05C6" w:rsidP="00CF0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>A robust sandbox environment where all these APIs can be tested end</w:t>
      </w:r>
      <w:r w:rsidRPr="00CF05C6">
        <w:rPr>
          <w:rFonts w:ascii="Arial" w:eastAsia="Times New Roman" w:hAnsi="Arial" w:cs="Arial"/>
          <w:sz w:val="20"/>
          <w:szCs w:val="20"/>
        </w:rPr>
        <w:noBreakHyphen/>
        <w:t>to</w:t>
      </w:r>
      <w:r w:rsidRPr="00CF05C6">
        <w:rPr>
          <w:rFonts w:ascii="Arial" w:eastAsia="Times New Roman" w:hAnsi="Arial" w:cs="Arial"/>
          <w:sz w:val="20"/>
          <w:szCs w:val="20"/>
        </w:rPr>
        <w:noBreakHyphen/>
        <w:t xml:space="preserve">end </w:t>
      </w:r>
    </w:p>
    <w:p w14:paraId="0FDE0E88" w14:textId="77777777" w:rsidR="00CF05C6" w:rsidRDefault="00CF05C6" w:rsidP="00CF05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CF05C6">
        <w:rPr>
          <w:rFonts w:ascii="Arial" w:eastAsia="Times New Roman" w:hAnsi="Arial" w:cs="Arial"/>
          <w:sz w:val="20"/>
          <w:szCs w:val="20"/>
        </w:rPr>
        <w:t xml:space="preserve">OAuth 2.0-based authentication and secure endpoints </w:t>
      </w:r>
    </w:p>
    <w:p w14:paraId="54E0360C" w14:textId="77777777" w:rsidR="00F05D17" w:rsidRDefault="00F05D17" w:rsidP="00F05D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38863E81" w14:textId="77777777" w:rsidR="00F05D17" w:rsidRPr="00FF12DC" w:rsidRDefault="00F05D17" w:rsidP="00F05D17">
      <w:pPr>
        <w:pStyle w:val="NormalWeb"/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b/>
          <w:i/>
          <w:sz w:val="28"/>
          <w:szCs w:val="28"/>
          <w:u w:val="single"/>
        </w:rPr>
        <w:t>Wells Fargo’s</w:t>
      </w:r>
      <w:r w:rsidRPr="00FF12DC">
        <w:rPr>
          <w:rFonts w:ascii="Arial" w:hAnsi="Arial" w:cs="Arial"/>
          <w:sz w:val="20"/>
          <w:szCs w:val="20"/>
        </w:rPr>
        <w:t xml:space="preserve"> API ecosystem, based on recent reports and developer resources:</w:t>
      </w:r>
    </w:p>
    <w:p w14:paraId="1118B408" w14:textId="77777777" w:rsidR="00F05D17" w:rsidRPr="00FF12DC" w:rsidRDefault="00F05D17" w:rsidP="00FF12D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F12DC">
        <w:rPr>
          <w:rFonts w:ascii="Arial" w:eastAsia="Times New Roman" w:hAnsi="Arial" w:cs="Arial"/>
          <w:b/>
          <w:bCs/>
          <w:sz w:val="20"/>
          <w:szCs w:val="20"/>
        </w:rPr>
        <w:t>1. Wells Fargo Gateway (Open &amp; Commercial APIs)</w:t>
      </w:r>
    </w:p>
    <w:p w14:paraId="7BBF5039" w14:textId="77777777" w:rsidR="00F05D17" w:rsidRPr="00FF12DC" w:rsidRDefault="00F05D17" w:rsidP="00F05D17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Launched around </w:t>
      </w:r>
      <w:r w:rsidRPr="00FF12DC">
        <w:rPr>
          <w:rStyle w:val="Strong"/>
          <w:rFonts w:ascii="Arial" w:hAnsi="Arial" w:cs="Arial"/>
          <w:sz w:val="20"/>
          <w:szCs w:val="20"/>
        </w:rPr>
        <w:t>2016</w:t>
      </w:r>
      <w:r w:rsidRPr="00FF12DC">
        <w:rPr>
          <w:rFonts w:ascii="Arial" w:hAnsi="Arial" w:cs="Arial"/>
          <w:sz w:val="20"/>
          <w:szCs w:val="20"/>
        </w:rPr>
        <w:t xml:space="preserve">, this centralized API platform supports retail, small-business, and corporate integrations via a unified gateway </w:t>
      </w:r>
    </w:p>
    <w:p w14:paraId="7575992F" w14:textId="77777777" w:rsidR="00F05D17" w:rsidRPr="00FF12DC" w:rsidRDefault="00F05D17" w:rsidP="00F05D17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Handles everything from </w:t>
      </w:r>
      <w:r w:rsidRPr="00FF12DC">
        <w:rPr>
          <w:rStyle w:val="Strong"/>
          <w:rFonts w:ascii="Arial" w:hAnsi="Arial" w:cs="Arial"/>
          <w:sz w:val="20"/>
          <w:szCs w:val="20"/>
        </w:rPr>
        <w:t>balance inquiries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transaction history</w:t>
      </w:r>
      <w:r w:rsidRPr="00FF12DC">
        <w:rPr>
          <w:rFonts w:ascii="Arial" w:hAnsi="Arial" w:cs="Arial"/>
          <w:sz w:val="20"/>
          <w:szCs w:val="20"/>
        </w:rPr>
        <w:t xml:space="preserve">, and </w:t>
      </w:r>
      <w:r w:rsidRPr="00FF12DC">
        <w:rPr>
          <w:rStyle w:val="Strong"/>
          <w:rFonts w:ascii="Arial" w:hAnsi="Arial" w:cs="Arial"/>
          <w:sz w:val="20"/>
          <w:szCs w:val="20"/>
        </w:rPr>
        <w:t>account details</w:t>
      </w:r>
      <w:r w:rsidRPr="00FF12DC">
        <w:rPr>
          <w:rFonts w:ascii="Arial" w:hAnsi="Arial" w:cs="Arial"/>
          <w:sz w:val="20"/>
          <w:szCs w:val="20"/>
        </w:rPr>
        <w:t xml:space="preserve"> to </w:t>
      </w:r>
      <w:r w:rsidRPr="00FF12DC">
        <w:rPr>
          <w:rStyle w:val="Strong"/>
          <w:rFonts w:ascii="Arial" w:hAnsi="Arial" w:cs="Arial"/>
          <w:sz w:val="20"/>
          <w:szCs w:val="20"/>
        </w:rPr>
        <w:t>payments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account opening</w:t>
      </w:r>
      <w:r w:rsidRPr="00FF12DC">
        <w:rPr>
          <w:rFonts w:ascii="Arial" w:hAnsi="Arial" w:cs="Arial"/>
          <w:sz w:val="20"/>
          <w:szCs w:val="20"/>
        </w:rPr>
        <w:t xml:space="preserve">, and </w:t>
      </w:r>
      <w:r w:rsidRPr="00FF12DC">
        <w:rPr>
          <w:rStyle w:val="Strong"/>
          <w:rFonts w:ascii="Arial" w:hAnsi="Arial" w:cs="Arial"/>
          <w:sz w:val="20"/>
          <w:szCs w:val="20"/>
        </w:rPr>
        <w:t>treasury services</w:t>
      </w:r>
      <w:r w:rsidRPr="00FF12DC">
        <w:rPr>
          <w:rFonts w:ascii="Arial" w:hAnsi="Arial" w:cs="Arial"/>
          <w:sz w:val="20"/>
          <w:szCs w:val="20"/>
        </w:rPr>
        <w:t>.</w:t>
      </w:r>
    </w:p>
    <w:p w14:paraId="3B82914B" w14:textId="77777777" w:rsidR="00FF12DC" w:rsidRPr="00FF12DC" w:rsidRDefault="00F05D17" w:rsidP="00F05D17">
      <w:pPr>
        <w:pStyle w:val="NormalWeb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In 2019, Gateway processed over </w:t>
      </w:r>
      <w:r w:rsidRPr="00FF12DC">
        <w:rPr>
          <w:rStyle w:val="Strong"/>
          <w:rFonts w:ascii="Arial" w:hAnsi="Arial" w:cs="Arial"/>
          <w:sz w:val="20"/>
          <w:szCs w:val="20"/>
        </w:rPr>
        <w:t>1.5 billion API calls</w:t>
      </w:r>
      <w:r w:rsidRPr="00FF12DC">
        <w:rPr>
          <w:rFonts w:ascii="Arial" w:hAnsi="Arial" w:cs="Arial"/>
          <w:sz w:val="20"/>
          <w:szCs w:val="20"/>
        </w:rPr>
        <w:t xml:space="preserve"> from aggregators (Plaid, Intuit, Xero) and embedded fintechs </w:t>
      </w:r>
    </w:p>
    <w:p w14:paraId="1B0CAF68" w14:textId="77777777" w:rsidR="00F05D17" w:rsidRPr="00FF12DC" w:rsidRDefault="00F05D17" w:rsidP="00FF12DC">
      <w:pPr>
        <w:pStyle w:val="NormalWeb"/>
        <w:rPr>
          <w:rFonts w:ascii="Arial" w:hAnsi="Arial" w:cs="Arial"/>
          <w:b/>
          <w:sz w:val="20"/>
          <w:szCs w:val="20"/>
        </w:rPr>
      </w:pPr>
      <w:r w:rsidRPr="00FF12DC">
        <w:rPr>
          <w:rFonts w:ascii="Arial" w:hAnsi="Arial" w:cs="Arial"/>
          <w:b/>
          <w:sz w:val="20"/>
          <w:szCs w:val="20"/>
        </w:rPr>
        <w:t xml:space="preserve">2. </w:t>
      </w:r>
      <w:r w:rsidRPr="00FF12DC">
        <w:rPr>
          <w:rStyle w:val="Strong"/>
          <w:rFonts w:ascii="Arial" w:hAnsi="Arial" w:cs="Arial"/>
          <w:bCs w:val="0"/>
          <w:sz w:val="20"/>
          <w:szCs w:val="20"/>
        </w:rPr>
        <w:t>Informational APIs</w:t>
      </w:r>
    </w:p>
    <w:p w14:paraId="50B1F55B" w14:textId="77777777" w:rsidR="00F05D17" w:rsidRPr="00FF12DC" w:rsidRDefault="00F05D17" w:rsidP="00F05D17">
      <w:pPr>
        <w:pStyle w:val="NormalWeb"/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>Cater to retrieve data:</w:t>
      </w:r>
    </w:p>
    <w:p w14:paraId="561E9653" w14:textId="77777777" w:rsidR="00F05D17" w:rsidRPr="00FF12DC" w:rsidRDefault="00F05D17" w:rsidP="00F05D17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F12DC">
        <w:rPr>
          <w:rStyle w:val="Strong"/>
          <w:rFonts w:ascii="Arial" w:hAnsi="Arial" w:cs="Arial"/>
          <w:sz w:val="20"/>
          <w:szCs w:val="20"/>
        </w:rPr>
        <w:t>Account Balance</w:t>
      </w:r>
      <w:r w:rsidRPr="00FF12DC">
        <w:rPr>
          <w:rFonts w:ascii="Arial" w:hAnsi="Arial" w:cs="Arial"/>
          <w:sz w:val="20"/>
          <w:szCs w:val="20"/>
        </w:rPr>
        <w:t xml:space="preserve"> and </w:t>
      </w:r>
      <w:r w:rsidRPr="00FF12DC">
        <w:rPr>
          <w:rStyle w:val="Strong"/>
          <w:rFonts w:ascii="Arial" w:hAnsi="Arial" w:cs="Arial"/>
          <w:sz w:val="20"/>
          <w:szCs w:val="20"/>
        </w:rPr>
        <w:t>Account Aggregation</w:t>
      </w:r>
      <w:r w:rsidRPr="00FF12DC">
        <w:rPr>
          <w:rFonts w:ascii="Arial" w:hAnsi="Arial" w:cs="Arial"/>
          <w:sz w:val="20"/>
          <w:szCs w:val="20"/>
        </w:rPr>
        <w:t>: fetch combined data across checking, savings, credit, loans, investments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6E79C810" w14:textId="77777777" w:rsidR="00F05D17" w:rsidRPr="00FF12DC" w:rsidRDefault="00F05D17" w:rsidP="00F05D17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F12DC">
        <w:rPr>
          <w:rStyle w:val="Strong"/>
          <w:rFonts w:ascii="Arial" w:hAnsi="Arial" w:cs="Arial"/>
          <w:sz w:val="20"/>
          <w:szCs w:val="20"/>
        </w:rPr>
        <w:t>Transaction Detail API</w:t>
      </w:r>
      <w:r w:rsidRPr="00FF12DC">
        <w:rPr>
          <w:rFonts w:ascii="Arial" w:hAnsi="Arial" w:cs="Arial"/>
          <w:sz w:val="20"/>
          <w:szCs w:val="20"/>
        </w:rPr>
        <w:t xml:space="preserve">: access full transaction history with summaries 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50FD0CD1" w14:textId="77777777" w:rsidR="00F05D17" w:rsidRPr="00FF12DC" w:rsidRDefault="00F05D17" w:rsidP="00F05D17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F12DC">
        <w:rPr>
          <w:rStyle w:val="Strong"/>
          <w:rFonts w:ascii="Arial" w:hAnsi="Arial" w:cs="Arial"/>
          <w:sz w:val="20"/>
          <w:szCs w:val="20"/>
        </w:rPr>
        <w:t>Image Retrieval API</w:t>
      </w:r>
      <w:r w:rsidRPr="00FF12DC">
        <w:rPr>
          <w:rFonts w:ascii="Arial" w:hAnsi="Arial" w:cs="Arial"/>
          <w:sz w:val="20"/>
          <w:szCs w:val="20"/>
        </w:rPr>
        <w:t>: view check images, deposit slips, etc.</w:t>
      </w:r>
    </w:p>
    <w:p w14:paraId="16E18346" w14:textId="77777777" w:rsidR="00FF12DC" w:rsidRPr="00FF12DC" w:rsidRDefault="00F05D17" w:rsidP="00F05D17">
      <w:pPr>
        <w:pStyle w:val="NormalWeb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 w:rsidRPr="00FF12DC">
        <w:rPr>
          <w:rStyle w:val="Strong"/>
          <w:rFonts w:ascii="Arial" w:hAnsi="Arial" w:cs="Arial"/>
          <w:sz w:val="20"/>
          <w:szCs w:val="20"/>
        </w:rPr>
        <w:t>Tax Info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Location Lookup</w:t>
      </w:r>
      <w:r w:rsidRPr="00FF12DC">
        <w:rPr>
          <w:rFonts w:ascii="Arial" w:hAnsi="Arial" w:cs="Arial"/>
          <w:sz w:val="20"/>
          <w:szCs w:val="20"/>
        </w:rPr>
        <w:t>, and general banking metadata .</w:t>
      </w:r>
    </w:p>
    <w:p w14:paraId="6475C3A2" w14:textId="77777777" w:rsidR="00F05D17" w:rsidRPr="00FF12DC" w:rsidRDefault="00F05D17" w:rsidP="00FF12DC">
      <w:pPr>
        <w:pStyle w:val="NormalWeb"/>
        <w:rPr>
          <w:rFonts w:ascii="Arial" w:hAnsi="Arial" w:cs="Arial"/>
          <w:b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 </w:t>
      </w:r>
      <w:r w:rsidRPr="00FF12DC">
        <w:rPr>
          <w:rFonts w:ascii="Arial" w:hAnsi="Arial" w:cs="Arial"/>
          <w:b/>
          <w:sz w:val="20"/>
          <w:szCs w:val="20"/>
        </w:rPr>
        <w:t xml:space="preserve">3. </w:t>
      </w:r>
      <w:r w:rsidRPr="00FF12DC">
        <w:rPr>
          <w:rStyle w:val="Strong"/>
          <w:rFonts w:ascii="Arial" w:hAnsi="Arial" w:cs="Arial"/>
          <w:b w:val="0"/>
          <w:bCs w:val="0"/>
          <w:sz w:val="20"/>
          <w:szCs w:val="20"/>
        </w:rPr>
        <w:t>Payments &amp; Embedded Treasury</w:t>
      </w:r>
    </w:p>
    <w:p w14:paraId="14DF0854" w14:textId="77777777" w:rsidR="00F05D17" w:rsidRPr="00FF12DC" w:rsidRDefault="00F05D17" w:rsidP="00F05D17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F12DC">
        <w:rPr>
          <w:rStyle w:val="Strong"/>
          <w:rFonts w:ascii="Arial" w:hAnsi="Arial" w:cs="Arial"/>
          <w:sz w:val="20"/>
          <w:szCs w:val="20"/>
        </w:rPr>
        <w:t>Payments APIs</w:t>
      </w:r>
      <w:r w:rsidRPr="00FF12DC">
        <w:rPr>
          <w:rFonts w:ascii="Arial" w:hAnsi="Arial" w:cs="Arial"/>
          <w:sz w:val="20"/>
          <w:szCs w:val="20"/>
        </w:rPr>
        <w:t xml:space="preserve"> enabling wires, ACH, faster payments and real-time transfers for commercial clients 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4B4F3643" w14:textId="77777777" w:rsidR="00F05D17" w:rsidRPr="00FF12DC" w:rsidRDefault="00F05D17" w:rsidP="00F05D17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F12DC">
        <w:rPr>
          <w:rStyle w:val="Strong"/>
          <w:rFonts w:ascii="Arial" w:hAnsi="Arial" w:cs="Arial"/>
          <w:sz w:val="20"/>
          <w:szCs w:val="20"/>
        </w:rPr>
        <w:t>Treasury/APIs for ERP systems</w:t>
      </w:r>
      <w:r w:rsidRPr="00FF12DC">
        <w:rPr>
          <w:rFonts w:ascii="Arial" w:hAnsi="Arial" w:cs="Arial"/>
          <w:sz w:val="20"/>
          <w:szCs w:val="20"/>
        </w:rPr>
        <w:t>: allow integration with ERP/CMS platforms for real-time balance, payables, invoicing, approvals and inventory-financing workflows .</w:t>
      </w:r>
    </w:p>
    <w:p w14:paraId="38E18793" w14:textId="77777777" w:rsidR="00FF12DC" w:rsidRPr="00FF12DC" w:rsidRDefault="00F05D17" w:rsidP="00F05D17">
      <w:pPr>
        <w:pStyle w:val="NormalWeb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>Instant payments API supports 24x7 real-time financial operations .</w:t>
      </w:r>
    </w:p>
    <w:p w14:paraId="3F1AE712" w14:textId="77777777" w:rsidR="00F05D17" w:rsidRPr="00FF12DC" w:rsidRDefault="00F05D17" w:rsidP="00FF12DC">
      <w:pPr>
        <w:pStyle w:val="NormalWeb"/>
        <w:rPr>
          <w:rFonts w:ascii="Arial" w:hAnsi="Arial" w:cs="Arial"/>
          <w:b/>
          <w:sz w:val="20"/>
          <w:szCs w:val="20"/>
        </w:rPr>
      </w:pPr>
      <w:r w:rsidRPr="00FF12DC">
        <w:rPr>
          <w:rFonts w:ascii="Arial" w:hAnsi="Arial" w:cs="Arial"/>
          <w:b/>
          <w:sz w:val="20"/>
          <w:szCs w:val="20"/>
        </w:rPr>
        <w:t xml:space="preserve">4. </w:t>
      </w:r>
      <w:r w:rsidRPr="00FF12DC">
        <w:rPr>
          <w:rStyle w:val="Strong"/>
          <w:rFonts w:ascii="Arial" w:hAnsi="Arial" w:cs="Arial"/>
          <w:bCs w:val="0"/>
          <w:sz w:val="20"/>
          <w:szCs w:val="20"/>
        </w:rPr>
        <w:t>Data Sharing &amp; Open Banking Standards</w:t>
      </w:r>
    </w:p>
    <w:p w14:paraId="061F811F" w14:textId="77777777" w:rsidR="00F05D17" w:rsidRPr="00FF12DC" w:rsidRDefault="00F05D17" w:rsidP="00F05D17">
      <w:pPr>
        <w:pStyle w:val="NormalWeb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Integrated with </w:t>
      </w:r>
      <w:r w:rsidRPr="00FF12DC">
        <w:rPr>
          <w:rStyle w:val="Strong"/>
          <w:rFonts w:ascii="Arial" w:hAnsi="Arial" w:cs="Arial"/>
          <w:sz w:val="20"/>
          <w:szCs w:val="20"/>
        </w:rPr>
        <w:t>Akoya (FDX-compliant)</w:t>
      </w:r>
      <w:r w:rsidRPr="00FF12DC">
        <w:rPr>
          <w:rFonts w:ascii="Arial" w:hAnsi="Arial" w:cs="Arial"/>
          <w:sz w:val="20"/>
          <w:szCs w:val="20"/>
        </w:rPr>
        <w:t xml:space="preserve"> since 2021, eliminating insecure screen-scraping in favor of tokenized consent-based data sharing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01A9451A" w14:textId="77777777" w:rsidR="00F05D17" w:rsidRPr="00FF12DC" w:rsidRDefault="00F05D17" w:rsidP="00F05D17">
      <w:pPr>
        <w:pStyle w:val="NormalWeb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Establishes </w:t>
      </w:r>
      <w:r w:rsidRPr="00FF12DC">
        <w:rPr>
          <w:rStyle w:val="Strong"/>
          <w:rFonts w:ascii="Arial" w:hAnsi="Arial" w:cs="Arial"/>
          <w:sz w:val="20"/>
          <w:szCs w:val="20"/>
        </w:rPr>
        <w:t>bilateral-sharing agreements</w:t>
      </w:r>
      <w:r w:rsidRPr="00FF12DC">
        <w:rPr>
          <w:rFonts w:ascii="Arial" w:hAnsi="Arial" w:cs="Arial"/>
          <w:sz w:val="20"/>
          <w:szCs w:val="20"/>
        </w:rPr>
        <w:t xml:space="preserve"> with Intuit (Mint, QuickBooks, TurboTax), Plaid, Xero since ~2017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55CCAAD2" w14:textId="77777777" w:rsidR="00F05D17" w:rsidRPr="00FF12DC" w:rsidRDefault="00F05D17" w:rsidP="00F05D17">
      <w:pPr>
        <w:pStyle w:val="NormalWeb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Customer-facing </w:t>
      </w:r>
      <w:r w:rsidRPr="00FF12DC">
        <w:rPr>
          <w:rStyle w:val="Strong"/>
          <w:rFonts w:ascii="Arial" w:hAnsi="Arial" w:cs="Arial"/>
          <w:sz w:val="20"/>
          <w:szCs w:val="20"/>
        </w:rPr>
        <w:t>Control Tower</w:t>
      </w:r>
      <w:r w:rsidRPr="00FF12DC">
        <w:rPr>
          <w:rFonts w:ascii="Arial" w:hAnsi="Arial" w:cs="Arial"/>
          <w:sz w:val="20"/>
          <w:szCs w:val="20"/>
        </w:rPr>
        <w:t xml:space="preserve"> UI empowers users to manage data-sharing permissions per account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27C212DB" w14:textId="77777777" w:rsidR="00F05D17" w:rsidRPr="00FF12DC" w:rsidRDefault="00F05D17" w:rsidP="00F05D17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FF12DC">
        <w:rPr>
          <w:rFonts w:ascii="Arial" w:hAnsi="Arial" w:cs="Arial"/>
          <w:color w:val="000000" w:themeColor="text1"/>
          <w:sz w:val="20"/>
          <w:szCs w:val="20"/>
        </w:rPr>
        <w:t xml:space="preserve">5. </w:t>
      </w:r>
      <w:r w:rsidRPr="00FF12DC">
        <w:rPr>
          <w:rStyle w:val="Strong"/>
          <w:rFonts w:ascii="Arial" w:hAnsi="Arial" w:cs="Arial"/>
          <w:bCs w:val="0"/>
          <w:color w:val="000000" w:themeColor="text1"/>
          <w:sz w:val="20"/>
          <w:szCs w:val="20"/>
        </w:rPr>
        <w:t>Commercial &amp; B2B APIs</w:t>
      </w:r>
    </w:p>
    <w:p w14:paraId="5B5A3552" w14:textId="77777777" w:rsidR="00F05D17" w:rsidRPr="00FF12DC" w:rsidRDefault="00F05D17" w:rsidP="00F05D17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APIs for </w:t>
      </w:r>
      <w:r w:rsidRPr="00FF12DC">
        <w:rPr>
          <w:rStyle w:val="Strong"/>
          <w:rFonts w:ascii="Arial" w:hAnsi="Arial" w:cs="Arial"/>
          <w:sz w:val="20"/>
          <w:szCs w:val="20"/>
        </w:rPr>
        <w:t>inventory management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order processing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invoice and payable automation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floorplan financing</w:t>
      </w:r>
      <w:r w:rsidRPr="00FF12DC">
        <w:rPr>
          <w:rFonts w:ascii="Arial" w:hAnsi="Arial" w:cs="Arial"/>
          <w:sz w:val="20"/>
          <w:szCs w:val="20"/>
        </w:rPr>
        <w:t xml:space="preserve"> targeted at manufacturers, dealers, distributors – aiming to replace EDI/batch files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2EBC7BDB" w14:textId="77777777" w:rsidR="00F05D17" w:rsidRPr="00FF12DC" w:rsidRDefault="00F05D17" w:rsidP="00F05D17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Provide </w:t>
      </w:r>
      <w:r w:rsidRPr="00FF12DC">
        <w:rPr>
          <w:rStyle w:val="Strong"/>
          <w:rFonts w:ascii="Arial" w:hAnsi="Arial" w:cs="Arial"/>
          <w:sz w:val="20"/>
          <w:szCs w:val="20"/>
        </w:rPr>
        <w:t>real-time credit checks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order approvals</w:t>
      </w:r>
      <w:r w:rsidRPr="00FF12DC">
        <w:rPr>
          <w:rFonts w:ascii="Arial" w:hAnsi="Arial" w:cs="Arial"/>
          <w:sz w:val="20"/>
          <w:szCs w:val="20"/>
        </w:rPr>
        <w:t xml:space="preserve">, </w:t>
      </w:r>
      <w:r w:rsidRPr="00FF12DC">
        <w:rPr>
          <w:rStyle w:val="Strong"/>
          <w:rFonts w:ascii="Arial" w:hAnsi="Arial" w:cs="Arial"/>
          <w:sz w:val="20"/>
          <w:szCs w:val="20"/>
        </w:rPr>
        <w:t>payment reconciliation</w:t>
      </w:r>
      <w:r w:rsidRPr="00FF12DC">
        <w:rPr>
          <w:rFonts w:ascii="Arial" w:hAnsi="Arial" w:cs="Arial"/>
          <w:sz w:val="20"/>
          <w:szCs w:val="20"/>
        </w:rPr>
        <w:t xml:space="preserve">, and </w:t>
      </w:r>
      <w:r w:rsidRPr="00FF12DC">
        <w:rPr>
          <w:rStyle w:val="Strong"/>
          <w:rFonts w:ascii="Arial" w:hAnsi="Arial" w:cs="Arial"/>
          <w:sz w:val="20"/>
          <w:szCs w:val="20"/>
        </w:rPr>
        <w:t>supply chain integrations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0FE85E13" w14:textId="77777777" w:rsidR="00F05D17" w:rsidRPr="00FF12DC" w:rsidRDefault="00F05D17" w:rsidP="00F05D17">
      <w:pPr>
        <w:pStyle w:val="Heading2"/>
        <w:rPr>
          <w:rFonts w:ascii="Arial" w:hAnsi="Arial" w:cs="Arial"/>
          <w:color w:val="000000" w:themeColor="text1"/>
          <w:sz w:val="20"/>
          <w:szCs w:val="20"/>
        </w:rPr>
      </w:pPr>
      <w:r w:rsidRPr="00FF12DC">
        <w:rPr>
          <w:rFonts w:ascii="Arial" w:hAnsi="Arial" w:cs="Arial"/>
          <w:color w:val="000000" w:themeColor="text1"/>
          <w:sz w:val="20"/>
          <w:szCs w:val="20"/>
        </w:rPr>
        <w:t xml:space="preserve">6. </w:t>
      </w:r>
      <w:r w:rsidRPr="00FF12DC">
        <w:rPr>
          <w:rStyle w:val="Strong"/>
          <w:rFonts w:ascii="Arial" w:hAnsi="Arial" w:cs="Arial"/>
          <w:bCs w:val="0"/>
          <w:color w:val="000000" w:themeColor="text1"/>
          <w:sz w:val="20"/>
          <w:szCs w:val="20"/>
        </w:rPr>
        <w:t>Reuse &amp; Channel-Agnostic Delivery</w:t>
      </w:r>
    </w:p>
    <w:p w14:paraId="606DA663" w14:textId="77777777" w:rsidR="00F05D17" w:rsidRPr="00FF12DC" w:rsidRDefault="00F05D17" w:rsidP="00F05D17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Built on MuleSoft and enterprise API platforms to reuse existing services across mobile, web, partner portals, apps 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p w14:paraId="6995199A" w14:textId="77777777" w:rsidR="00F05D17" w:rsidRPr="00FF12DC" w:rsidRDefault="00F05D17" w:rsidP="00F05D17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FF12DC">
        <w:rPr>
          <w:rFonts w:ascii="Arial" w:hAnsi="Arial" w:cs="Arial"/>
          <w:sz w:val="20"/>
          <w:szCs w:val="20"/>
        </w:rPr>
        <w:t xml:space="preserve">Structured around API-led connectivity that supports </w:t>
      </w:r>
      <w:r w:rsidRPr="00FF12DC">
        <w:rPr>
          <w:rStyle w:val="Strong"/>
          <w:rFonts w:ascii="Arial" w:hAnsi="Arial" w:cs="Arial"/>
          <w:sz w:val="20"/>
          <w:szCs w:val="20"/>
        </w:rPr>
        <w:t>a consistent experience across all digital channels</w:t>
      </w:r>
      <w:r w:rsidR="00FF12DC" w:rsidRPr="00FF12DC">
        <w:rPr>
          <w:rFonts w:ascii="Arial" w:hAnsi="Arial" w:cs="Arial"/>
          <w:sz w:val="20"/>
          <w:szCs w:val="20"/>
        </w:rPr>
        <w:t>.</w:t>
      </w:r>
    </w:p>
    <w:sectPr w:rsidR="00F05D17" w:rsidRPr="00FF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6EC3"/>
    <w:multiLevelType w:val="multilevel"/>
    <w:tmpl w:val="0C34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26A6C"/>
    <w:multiLevelType w:val="multilevel"/>
    <w:tmpl w:val="FE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652D"/>
    <w:multiLevelType w:val="multilevel"/>
    <w:tmpl w:val="879E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5C90"/>
    <w:multiLevelType w:val="multilevel"/>
    <w:tmpl w:val="AB1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E4085"/>
    <w:multiLevelType w:val="multilevel"/>
    <w:tmpl w:val="DA26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D5270"/>
    <w:multiLevelType w:val="multilevel"/>
    <w:tmpl w:val="AD20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31DA2"/>
    <w:multiLevelType w:val="multilevel"/>
    <w:tmpl w:val="17E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034EA"/>
    <w:multiLevelType w:val="multilevel"/>
    <w:tmpl w:val="869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07474"/>
    <w:multiLevelType w:val="multilevel"/>
    <w:tmpl w:val="B31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936D1"/>
    <w:multiLevelType w:val="multilevel"/>
    <w:tmpl w:val="5044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4A2AC3"/>
    <w:multiLevelType w:val="multilevel"/>
    <w:tmpl w:val="774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864B8"/>
    <w:multiLevelType w:val="multilevel"/>
    <w:tmpl w:val="899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2520A0"/>
    <w:multiLevelType w:val="multilevel"/>
    <w:tmpl w:val="8ED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897592"/>
    <w:multiLevelType w:val="multilevel"/>
    <w:tmpl w:val="4E0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55D16"/>
    <w:multiLevelType w:val="multilevel"/>
    <w:tmpl w:val="BB8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B272C6"/>
    <w:multiLevelType w:val="multilevel"/>
    <w:tmpl w:val="D2DA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64948"/>
    <w:multiLevelType w:val="multilevel"/>
    <w:tmpl w:val="430E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B658F"/>
    <w:multiLevelType w:val="multilevel"/>
    <w:tmpl w:val="DE20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710D1"/>
    <w:multiLevelType w:val="multilevel"/>
    <w:tmpl w:val="854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43513"/>
    <w:multiLevelType w:val="multilevel"/>
    <w:tmpl w:val="D6262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9031D"/>
    <w:multiLevelType w:val="multilevel"/>
    <w:tmpl w:val="1A16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235311">
    <w:abstractNumId w:val="3"/>
  </w:num>
  <w:num w:numId="2" w16cid:durableId="636030959">
    <w:abstractNumId w:val="14"/>
  </w:num>
  <w:num w:numId="3" w16cid:durableId="111560135">
    <w:abstractNumId w:val="20"/>
  </w:num>
  <w:num w:numId="4" w16cid:durableId="550506609">
    <w:abstractNumId w:val="10"/>
  </w:num>
  <w:num w:numId="5" w16cid:durableId="299313344">
    <w:abstractNumId w:val="7"/>
  </w:num>
  <w:num w:numId="6" w16cid:durableId="1149320904">
    <w:abstractNumId w:val="6"/>
  </w:num>
  <w:num w:numId="7" w16cid:durableId="1896426622">
    <w:abstractNumId w:val="8"/>
  </w:num>
  <w:num w:numId="8" w16cid:durableId="1374386822">
    <w:abstractNumId w:val="15"/>
  </w:num>
  <w:num w:numId="9" w16cid:durableId="1728533932">
    <w:abstractNumId w:val="5"/>
  </w:num>
  <w:num w:numId="10" w16cid:durableId="475806460">
    <w:abstractNumId w:val="9"/>
  </w:num>
  <w:num w:numId="11" w16cid:durableId="354769065">
    <w:abstractNumId w:val="12"/>
  </w:num>
  <w:num w:numId="12" w16cid:durableId="1231161910">
    <w:abstractNumId w:val="0"/>
  </w:num>
  <w:num w:numId="13" w16cid:durableId="794563642">
    <w:abstractNumId w:val="17"/>
  </w:num>
  <w:num w:numId="14" w16cid:durableId="2091846821">
    <w:abstractNumId w:val="19"/>
  </w:num>
  <w:num w:numId="15" w16cid:durableId="1117025971">
    <w:abstractNumId w:val="2"/>
  </w:num>
  <w:num w:numId="16" w16cid:durableId="333382435">
    <w:abstractNumId w:val="11"/>
  </w:num>
  <w:num w:numId="17" w16cid:durableId="377244317">
    <w:abstractNumId w:val="18"/>
  </w:num>
  <w:num w:numId="18" w16cid:durableId="822235580">
    <w:abstractNumId w:val="1"/>
  </w:num>
  <w:num w:numId="19" w16cid:durableId="1613246267">
    <w:abstractNumId w:val="16"/>
  </w:num>
  <w:num w:numId="20" w16cid:durableId="1238326150">
    <w:abstractNumId w:val="4"/>
  </w:num>
  <w:num w:numId="21" w16cid:durableId="2141987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C6"/>
    <w:rsid w:val="00315EA4"/>
    <w:rsid w:val="00A0775A"/>
    <w:rsid w:val="00CF05C6"/>
    <w:rsid w:val="00EB3578"/>
    <w:rsid w:val="00F05D17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E5DF"/>
  <w15:chartTrackingRefBased/>
  <w15:docId w15:val="{4DB200EC-36FC-4255-8E44-FD136DF0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0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05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F0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05C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05C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Phalguna A</cp:lastModifiedBy>
  <cp:revision>2</cp:revision>
  <dcterms:created xsi:type="dcterms:W3CDTF">2025-07-06T14:24:00Z</dcterms:created>
  <dcterms:modified xsi:type="dcterms:W3CDTF">2025-07-06T14:24:00Z</dcterms:modified>
</cp:coreProperties>
</file>