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Lines w:val="0"/>
        <w:tabs>
          <w:tab w:val="left" w:leader="none" w:pos="4860"/>
        </w:tabs>
        <w:spacing w:after="0" w:before="0" w:line="240" w:lineRule="auto"/>
        <w:jc w:val="center"/>
        <w:rPr>
          <w:rFonts w:ascii="Times New Roman" w:cs="Times New Roman" w:eastAsia="Times New Roman" w:hAnsi="Times New Roman"/>
          <w:sz w:val="28"/>
          <w:szCs w:val="28"/>
        </w:rPr>
      </w:pPr>
      <w:bookmarkStart w:colFirst="0" w:colLast="0" w:name="_heading=h.ehhfudcctv2o" w:id="0"/>
      <w:bookmarkEnd w:id="0"/>
      <w:r w:rsidDel="00000000" w:rsidR="00000000" w:rsidRPr="00000000">
        <w:rPr>
          <w:rFonts w:ascii="Times New Roman" w:cs="Times New Roman" w:eastAsia="Times New Roman" w:hAnsi="Times New Roman"/>
          <w:sz w:val="28"/>
          <w:szCs w:val="28"/>
          <w:rtl w:val="0"/>
        </w:rPr>
        <w:t xml:space="preserve">KHOA CÔNG NGHỆ THÔNG TIN</w:t>
        <w:br w:type="textWrapping"/>
        <w:t xml:space="preserve">CSE702014 – Đồ Án Liên Ngành </w:t>
        <w:br w:type="textWrapping"/>
        <w:br w:type="textWrapping"/>
        <w:t xml:space="preserve">Biên Bản Họp</w:t>
      </w:r>
      <w:r w:rsidDel="00000000" w:rsidR="00000000" w:rsidRPr="00000000">
        <w:drawing>
          <wp:anchor allowOverlap="1" behindDoc="1" distB="0" distT="0" distL="0" distR="0" hidden="0" layoutInCell="1" locked="0" relativeHeight="0" simplePos="0">
            <wp:simplePos x="0" y="0"/>
            <wp:positionH relativeFrom="column">
              <wp:posOffset>1</wp:posOffset>
            </wp:positionH>
            <wp:positionV relativeFrom="paragraph">
              <wp:posOffset>0</wp:posOffset>
            </wp:positionV>
            <wp:extent cx="995363" cy="911247"/>
            <wp:effectExtent b="0" l="0" r="0" t="0"/>
            <wp:wrapNone/>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995363" cy="911247"/>
                    </a:xfrm>
                    <a:prstGeom prst="rect"/>
                    <a:ln/>
                  </pic:spPr>
                </pic:pic>
              </a:graphicData>
            </a:graphic>
          </wp:anchor>
        </w:drawing>
      </w:r>
    </w:p>
    <w:p w:rsidR="00000000" w:rsidDel="00000000" w:rsidP="00000000" w:rsidRDefault="00000000" w:rsidRPr="00000000" w14:paraId="00000002">
      <w:pPr>
        <w:tabs>
          <w:tab w:val="left" w:leader="none" w:pos="4860"/>
        </w:tabs>
        <w:rPr/>
      </w:pPr>
      <w:r w:rsidDel="00000000" w:rsidR="00000000" w:rsidRPr="00000000">
        <w:rPr>
          <w:rtl w:val="0"/>
        </w:rPr>
      </w:r>
    </w:p>
    <w:p w:rsidR="00000000" w:rsidDel="00000000" w:rsidP="00000000" w:rsidRDefault="00000000" w:rsidRPr="00000000" w14:paraId="00000003">
      <w:pPr>
        <w:tabs>
          <w:tab w:val="left" w:leader="none" w:pos="4860"/>
        </w:tabs>
        <w:rPr/>
      </w:pPr>
      <w:r w:rsidDel="00000000" w:rsidR="00000000" w:rsidRPr="00000000">
        <w:rPr>
          <w:rtl w:val="0"/>
        </w:rPr>
      </w:r>
    </w:p>
    <w:p w:rsidR="00000000" w:rsidDel="00000000" w:rsidP="00000000" w:rsidRDefault="00000000" w:rsidRPr="00000000" w14:paraId="00000004">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1"/>
        <w:tblW w:w="10080.0" w:type="dxa"/>
        <w:jc w:val="left"/>
        <w:tblInd w:w="-97.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40"/>
        <w:gridCol w:w="3060"/>
        <w:gridCol w:w="1800"/>
        <w:gridCol w:w="2880"/>
        <w:tblGridChange w:id="0">
          <w:tblGrid>
            <w:gridCol w:w="2340"/>
            <w:gridCol w:w="3060"/>
            <w:gridCol w:w="1800"/>
            <w:gridCol w:w="2880"/>
          </w:tblGrid>
        </w:tblGridChange>
      </w:tblGrid>
      <w:tr>
        <w:trPr>
          <w:cantSplit w:val="1"/>
          <w:tblHeader w:val="1"/>
        </w:trPr>
        <w:tc>
          <w:tcPr>
            <w:shd w:fill="dfdfdf" w:val="clear"/>
          </w:tcPr>
          <w:p w:rsidR="00000000" w:rsidDel="00000000" w:rsidP="00000000" w:rsidRDefault="00000000" w:rsidRPr="00000000" w14:paraId="00000005">
            <w:pPr>
              <w:pStyle w:val="Heading4"/>
              <w:keepLines w:val="0"/>
              <w:spacing w:after="60" w:before="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Tên Nhóm:</w:t>
            </w:r>
            <w:r w:rsidDel="00000000" w:rsidR="00000000" w:rsidRPr="00000000">
              <w:rPr>
                <w:rtl w:val="0"/>
              </w:rPr>
            </w:r>
          </w:p>
        </w:tc>
        <w:tc>
          <w:tcPr>
            <w:gridSpan w:val="3"/>
          </w:tcPr>
          <w:p w:rsidR="00000000" w:rsidDel="00000000" w:rsidP="00000000" w:rsidRDefault="00000000" w:rsidRPr="00000000" w14:paraId="00000006">
            <w:pPr>
              <w:pStyle w:val="Heading4"/>
              <w:keepLines w:val="0"/>
              <w:spacing w:after="60" w:before="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Nhóm 1</w:t>
            </w:r>
          </w:p>
        </w:tc>
      </w:tr>
      <w:tr>
        <w:trPr>
          <w:cantSplit w:val="1"/>
          <w:tblHeader w:val="1"/>
        </w:trPr>
        <w:tc>
          <w:tcPr>
            <w:shd w:fill="dfdfdf" w:val="clear"/>
          </w:tcPr>
          <w:p w:rsidR="00000000" w:rsidDel="00000000" w:rsidP="00000000" w:rsidRDefault="00000000" w:rsidRPr="00000000" w14:paraId="00000009">
            <w:pPr>
              <w:pStyle w:val="Heading4"/>
              <w:keepLines w:val="0"/>
              <w:spacing w:after="60" w:before="6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Tên Đề Tài:</w:t>
            </w:r>
          </w:p>
        </w:tc>
        <w:tc>
          <w:tcPr>
            <w:gridSpan w:val="3"/>
          </w:tcPr>
          <w:p w:rsidR="00000000" w:rsidDel="00000000" w:rsidP="00000000" w:rsidRDefault="00000000" w:rsidRPr="00000000" w14:paraId="0000000A">
            <w:pP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Xây dựng phần mềm quản lý Nhà thuốc GPP tích hợp với AI</w:t>
            </w:r>
            <w:r w:rsidDel="00000000" w:rsidR="00000000" w:rsidRPr="00000000">
              <w:rPr>
                <w:rtl w:val="0"/>
              </w:rPr>
            </w:r>
          </w:p>
        </w:tc>
      </w:tr>
      <w:tr>
        <w:trPr>
          <w:cantSplit w:val="1"/>
          <w:tblHeader w:val="1"/>
        </w:trPr>
        <w:tc>
          <w:tcPr>
            <w:shd w:fill="dfdfdf" w:val="clear"/>
          </w:tcPr>
          <w:p w:rsidR="00000000" w:rsidDel="00000000" w:rsidP="00000000" w:rsidRDefault="00000000" w:rsidRPr="00000000" w14:paraId="0000000D">
            <w:pPr>
              <w:pStyle w:val="Heading4"/>
              <w:keepLines w:val="0"/>
              <w:spacing w:after="60" w:before="6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000000"/>
                <w:rtl w:val="0"/>
              </w:rPr>
              <w:t xml:space="preserve">Ngày Họp:</w:t>
            </w:r>
            <w:r w:rsidDel="00000000" w:rsidR="00000000" w:rsidRPr="00000000">
              <w:rPr>
                <w:rFonts w:ascii="Times New Roman" w:cs="Times New Roman" w:eastAsia="Times New Roman" w:hAnsi="Times New Roman"/>
                <w:color w:val="000000"/>
                <w:rtl w:val="0"/>
              </w:rPr>
              <w:t xml:space="preserve">  </w:t>
            </w:r>
          </w:p>
        </w:tc>
        <w:tc>
          <w:tcPr/>
          <w:p w:rsidR="00000000" w:rsidDel="00000000" w:rsidP="00000000" w:rsidRDefault="00000000" w:rsidRPr="00000000" w14:paraId="0000000E">
            <w:pPr>
              <w:pStyle w:val="Heading4"/>
              <w:keepLines w:val="0"/>
              <w:spacing w:after="240" w:before="240" w:line="240" w:lineRule="auto"/>
              <w:rPr>
                <w:rFonts w:ascii="Times New Roman" w:cs="Times New Roman" w:eastAsia="Times New Roman" w:hAnsi="Times New Roman"/>
                <w:color w:val="000000"/>
              </w:rPr>
            </w:pPr>
            <w:bookmarkStart w:colFirst="0" w:colLast="0" w:name="_heading=h.4inxx3ad686i" w:id="1"/>
            <w:bookmarkEnd w:id="1"/>
            <w:r w:rsidDel="00000000" w:rsidR="00000000" w:rsidRPr="00000000">
              <w:rPr>
                <w:rFonts w:ascii="Times New Roman" w:cs="Times New Roman" w:eastAsia="Times New Roman" w:hAnsi="Times New Roman"/>
                <w:color w:val="000000"/>
                <w:rtl w:val="0"/>
              </w:rPr>
              <w:t xml:space="preserve">25/09/2026</w:t>
            </w:r>
          </w:p>
        </w:tc>
        <w:tc>
          <w:tcPr>
            <w:shd w:fill="dfdfdf" w:val="clear"/>
          </w:tcPr>
          <w:p w:rsidR="00000000" w:rsidDel="00000000" w:rsidP="00000000" w:rsidRDefault="00000000" w:rsidRPr="00000000" w14:paraId="0000000F">
            <w:pPr>
              <w:pStyle w:val="Heading4"/>
              <w:keepLines w:val="0"/>
              <w:spacing w:after="60" w:before="6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Thời gian: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010">
            <w:pPr>
              <w:pStyle w:val="Heading4"/>
              <w:keepLines w:val="0"/>
              <w:spacing w:after="240" w:before="240" w:line="240" w:lineRule="auto"/>
              <w:rPr>
                <w:rFonts w:ascii="Times New Roman" w:cs="Times New Roman" w:eastAsia="Times New Roman" w:hAnsi="Times New Roman"/>
                <w:color w:val="000000"/>
              </w:rPr>
            </w:pPr>
            <w:bookmarkStart w:colFirst="0" w:colLast="0" w:name="_heading=h.6iqqy9sqzxy3" w:id="2"/>
            <w:bookmarkEnd w:id="2"/>
            <w:r w:rsidDel="00000000" w:rsidR="00000000" w:rsidRPr="00000000">
              <w:rPr>
                <w:rFonts w:ascii="Times New Roman" w:cs="Times New Roman" w:eastAsia="Times New Roman" w:hAnsi="Times New Roman"/>
                <w:color w:val="000000"/>
                <w:rtl w:val="0"/>
              </w:rPr>
              <w:t xml:space="preserve">20:00 p.m</w:t>
            </w:r>
          </w:p>
        </w:tc>
      </w:tr>
    </w:tbl>
    <w:p w:rsidR="00000000" w:rsidDel="00000000" w:rsidP="00000000" w:rsidRDefault="00000000" w:rsidRPr="00000000" w14:paraId="00000011">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2"/>
        <w:tblW w:w="10080.0" w:type="dxa"/>
        <w:jc w:val="left"/>
        <w:tblInd w:w="-97.0" w:type="dxa"/>
        <w:tblBorders>
          <w:top w:color="000000" w:space="0" w:sz="6" w:val="single"/>
          <w:left w:color="000000" w:space="0" w:sz="6" w:val="single"/>
          <w:bottom w:color="000000" w:space="0" w:sz="6" w:val="single"/>
          <w:right w:color="000000" w:space="0" w:sz="6" w:val="single"/>
        </w:tblBorders>
        <w:tblLayout w:type="fixed"/>
        <w:tblLook w:val="0000"/>
      </w:tblPr>
      <w:tblGrid>
        <w:gridCol w:w="10080"/>
        <w:tblGridChange w:id="0">
          <w:tblGrid>
            <w:gridCol w:w="10080"/>
          </w:tblGrid>
        </w:tblGridChange>
      </w:tblGrid>
      <w:tr>
        <w:trPr>
          <w:cantSplit w:val="1"/>
          <w:tblHeader w:val="0"/>
        </w:trPr>
        <w:tc>
          <w:tcPr>
            <w:tcBorders>
              <w:top w:color="000000" w:space="0" w:sz="6" w:val="single"/>
              <w:bottom w:color="000000" w:space="0" w:sz="0" w:val="nil"/>
            </w:tcBorders>
            <w:shd w:fill="2f5496" w:val="clear"/>
          </w:tcPr>
          <w:p w:rsidR="00000000" w:rsidDel="00000000" w:rsidP="00000000" w:rsidRDefault="00000000" w:rsidRPr="00000000" w14:paraId="00000012">
            <w:pPr>
              <w:pStyle w:val="Heading3"/>
              <w:keepLines w:val="0"/>
              <w:tabs>
                <w:tab w:val="left" w:leader="none" w:pos="2145"/>
              </w:tabs>
              <w:spacing w:after="60" w:before="60" w:line="240" w:lineRule="auto"/>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1. Mục đích của buổi họp</w:t>
              <w:tab/>
            </w:r>
          </w:p>
        </w:tc>
      </w:tr>
      <w:tr>
        <w:trPr>
          <w:cantSplit w:val="1"/>
          <w:trHeight w:val="1134" w:hRule="atLeast"/>
          <w:tblHeader w:val="0"/>
        </w:trPr>
        <w:tc>
          <w:tcPr>
            <w:tcBorders>
              <w:top w:color="000000" w:space="0" w:sz="0" w:val="nil"/>
              <w:bottom w:color="000000" w:space="0" w:sz="6" w:val="single"/>
            </w:tcBorders>
            <w:shd w:fill="ffffff" w:val="clear"/>
          </w:tcPr>
          <w:p w:rsidR="00000000" w:rsidDel="00000000" w:rsidP="00000000" w:rsidRDefault="00000000" w:rsidRPr="0000000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Tổng kết kết quả các nhiệm vụ đã giao ở buổi họp ngày 28/08/2026 và các nội dung thiết kế đã chốt ngày 12/09/2026.</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Đánh giá tiến độ triển khai các nhóm chức năng nghiệp vụ cốt lõi trong giai đoạn 12/09/2026 – 25/09/2026.</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Nhận diện các tồn đọng, rủi ro kỹ thuật và thống nhất hướng xử lý.</w:t>
            </w:r>
          </w:p>
          <w:p w:rsidR="00000000" w:rsidDel="00000000" w:rsidP="00000000" w:rsidRDefault="00000000" w:rsidRPr="0000000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Chốt phạm vi, thứ tự triển khai và tiêu chí đánh giá các module AI; phân công nhiệm vụ cho hai tuần tiếp theo.</w:t>
            </w:r>
          </w:p>
          <w:p w:rsidR="00000000" w:rsidDel="00000000" w:rsidP="00000000" w:rsidRDefault="00000000" w:rsidRPr="00000000" w14:paraId="00000016">
            <w:pPr>
              <w:pBdr>
                <w:top w:space="0" w:sz="0" w:val="nil"/>
                <w:left w:space="0" w:sz="0" w:val="nil"/>
                <w:bottom w:space="0" w:sz="0" w:val="nil"/>
                <w:right w:space="0" w:sz="0" w:val="nil"/>
                <w:between w:space="0" w:sz="0" w:val="nil"/>
              </w:pBdr>
              <w:tabs>
                <w:tab w:val="center" w:leader="none" w:pos="4320"/>
                <w:tab w:val="right" w:leader="none" w:pos="8640"/>
              </w:tabs>
              <w:spacing w:line="240" w:lineRule="auto"/>
              <w:ind w:left="720" w:firstLine="0"/>
              <w:rPr>
                <w:color w:val="222222"/>
                <w:highlight w:val="white"/>
              </w:rPr>
            </w:pPr>
            <w:r w:rsidDel="00000000" w:rsidR="00000000" w:rsidRPr="00000000">
              <w:rPr>
                <w:rtl w:val="0"/>
              </w:rPr>
            </w:r>
          </w:p>
        </w:tc>
      </w:tr>
    </w:tbl>
    <w:p w:rsidR="00000000" w:rsidDel="00000000" w:rsidP="00000000" w:rsidRDefault="00000000" w:rsidRPr="00000000" w14:paraId="00000017">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3"/>
        <w:tblW w:w="10080.0" w:type="dxa"/>
        <w:jc w:val="left"/>
        <w:tblInd w:w="-97.0" w:type="dxa"/>
        <w:tblBorders>
          <w:top w:color="000000" w:space="0" w:sz="6" w:val="single"/>
          <w:left w:color="000000" w:space="0" w:sz="6" w:val="single"/>
          <w:bottom w:color="000000" w:space="0" w:sz="6" w:val="single"/>
          <w:right w:color="000000" w:space="0" w:sz="6" w:val="single"/>
        </w:tblBorders>
        <w:tblLayout w:type="fixed"/>
        <w:tblLook w:val="0000"/>
      </w:tblPr>
      <w:tblGrid>
        <w:gridCol w:w="1455"/>
        <w:gridCol w:w="3450"/>
        <w:gridCol w:w="3675"/>
        <w:gridCol w:w="1500"/>
        <w:tblGridChange w:id="0">
          <w:tblGrid>
            <w:gridCol w:w="1455"/>
            <w:gridCol w:w="3450"/>
            <w:gridCol w:w="3675"/>
            <w:gridCol w:w="1500"/>
          </w:tblGrid>
        </w:tblGridChange>
      </w:tblGrid>
      <w:tr>
        <w:trPr>
          <w:cantSplit w:val="1"/>
          <w:tblHeader w:val="0"/>
        </w:trPr>
        <w:tc>
          <w:tcPr>
            <w:gridSpan w:val="3"/>
            <w:tcBorders>
              <w:top w:color="000000" w:space="0" w:sz="6" w:val="single"/>
              <w:bottom w:color="000000" w:space="0" w:sz="4" w:val="dotted"/>
            </w:tcBorders>
            <w:shd w:fill="2f5496" w:val="clear"/>
          </w:tcPr>
          <w:p w:rsidR="00000000" w:rsidDel="00000000" w:rsidP="00000000" w:rsidRDefault="00000000" w:rsidRPr="00000000" w14:paraId="00000018">
            <w:pPr>
              <w:pStyle w:val="Heading3"/>
              <w:keepLines w:val="0"/>
              <w:tabs>
                <w:tab w:val="left" w:leader="none" w:pos="2145"/>
              </w:tabs>
              <w:spacing w:after="60" w:before="60" w:line="240" w:lineRule="auto"/>
              <w:rPr>
                <w:rFonts w:ascii="Times New Roman" w:cs="Times New Roman" w:eastAsia="Times New Roman" w:hAnsi="Times New Roman"/>
                <w:b w:val="1"/>
                <w:bCs w:val="1"/>
                <w:color w:val="ffffff"/>
                <w:sz w:val="26"/>
                <w:szCs w:val="26"/>
              </w:rPr>
            </w:pPr>
            <w:bookmarkStart w:colFirst="0" w:colLast="0" w:name="_heading=h.d9sqqchecxij" w:id="3"/>
            <w:bookmarkEnd w:id="3"/>
            <w:r w:rsidDel="00000000" w:rsidR="00000000" w:rsidRPr="00000000">
              <w:rPr>
                <w:rFonts w:ascii="Times New Roman" w:cs="Times New Roman" w:eastAsia="Times New Roman" w:hAnsi="Times New Roman"/>
                <w:b w:val="1"/>
                <w:bCs w:val="1"/>
                <w:color w:val="ffffff"/>
                <w:sz w:val="26"/>
                <w:szCs w:val="26"/>
                <w:rtl w:val="0"/>
              </w:rPr>
              <w:t xml:space="preserve">2. Thành viên tham gia buổi họp </w:t>
            </w:r>
          </w:p>
        </w:tc>
        <w:tc>
          <w:tcPr>
            <w:tcBorders>
              <w:top w:color="000000" w:space="0" w:sz="6" w:val="single"/>
              <w:bottom w:color="000000" w:space="0" w:sz="4" w:val="dotted"/>
            </w:tcBorders>
            <w:shd w:fill="2f5496" w:val="clear"/>
          </w:tcPr>
          <w:p w:rsidR="00000000" w:rsidDel="00000000" w:rsidP="00000000" w:rsidRDefault="00000000" w:rsidRPr="00000000" w14:paraId="0000001B">
            <w:pPr>
              <w:pStyle w:val="Heading3"/>
              <w:keepLines w:val="0"/>
              <w:tabs>
                <w:tab w:val="left" w:leader="none" w:pos="2145"/>
              </w:tabs>
              <w:spacing w:after="60" w:before="60" w:line="240" w:lineRule="auto"/>
              <w:rPr>
                <w:rFonts w:ascii="Times New Roman" w:cs="Times New Roman" w:eastAsia="Times New Roman" w:hAnsi="Times New Roman"/>
                <w:b w:val="1"/>
                <w:bCs w:val="1"/>
                <w:color w:val="ffffff"/>
                <w:sz w:val="24"/>
                <w:szCs w:val="24"/>
              </w:rPr>
            </w:pPr>
            <w:r w:rsidDel="00000000" w:rsidR="00000000" w:rsidRPr="00000000">
              <w:rPr>
                <w:rtl w:val="0"/>
              </w:rPr>
            </w:r>
          </w:p>
        </w:tc>
      </w:tr>
      <w:tr>
        <w:trPr>
          <w:cantSplit w:val="1"/>
          <w:tblHeader w:val="0"/>
        </w:trPr>
        <w:tc>
          <w:tcPr>
            <w:tcBorders>
              <w:top w:color="000000" w:space="0" w:sz="4" w:val="dotted"/>
              <w:bottom w:color="000000" w:space="0" w:sz="4" w:val="dotted"/>
              <w:right w:color="000000" w:space="0" w:sz="4" w:val="dotted"/>
            </w:tcBorders>
            <w:shd w:fill="d0cece" w:val="clear"/>
          </w:tcPr>
          <w:p w:rsidR="00000000" w:rsidDel="00000000" w:rsidP="00000000" w:rsidRDefault="00000000" w:rsidRPr="00000000" w14:paraId="0000001C">
            <w:pPr>
              <w:tabs>
                <w:tab w:val="center" w:leader="none" w:pos="4320"/>
                <w:tab w:val="right" w:leader="none" w:pos="8640"/>
              </w:tabs>
              <w:spacing w:after="60" w:before="60" w:lin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MSSV</w:t>
            </w:r>
          </w:p>
        </w:tc>
        <w:tc>
          <w:tcPr>
            <w:tcBorders>
              <w:top w:color="000000" w:space="0" w:sz="4" w:val="dotted"/>
              <w:left w:color="000000" w:space="0" w:sz="4" w:val="dotted"/>
              <w:bottom w:color="000000" w:space="0" w:sz="4" w:val="dotted"/>
              <w:right w:color="000000" w:space="0" w:sz="4" w:val="dotted"/>
            </w:tcBorders>
            <w:shd w:fill="d0cece" w:val="clear"/>
          </w:tcPr>
          <w:p w:rsidR="00000000" w:rsidDel="00000000" w:rsidP="00000000" w:rsidRDefault="00000000" w:rsidRPr="00000000" w14:paraId="0000001D">
            <w:pPr>
              <w:tabs>
                <w:tab w:val="center" w:leader="none" w:pos="4320"/>
                <w:tab w:val="right" w:leader="none" w:pos="8640"/>
              </w:tabs>
              <w:spacing w:after="60" w:before="60" w:lin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Họ Và Tên</w:t>
            </w:r>
          </w:p>
        </w:tc>
        <w:tc>
          <w:tcPr>
            <w:tcBorders>
              <w:top w:color="000000" w:space="0" w:sz="4" w:val="dotted"/>
              <w:left w:color="000000" w:space="0" w:sz="4" w:val="dotted"/>
              <w:bottom w:color="000000" w:space="0" w:sz="4" w:val="dotted"/>
              <w:right w:color="000000" w:space="0" w:sz="4" w:val="dotted"/>
            </w:tcBorders>
            <w:shd w:fill="d0cece" w:val="clear"/>
          </w:tcPr>
          <w:p w:rsidR="00000000" w:rsidDel="00000000" w:rsidP="00000000" w:rsidRDefault="00000000" w:rsidRPr="00000000" w14:paraId="0000001E">
            <w:pPr>
              <w:tabs>
                <w:tab w:val="center" w:leader="none" w:pos="4320"/>
                <w:tab w:val="right" w:leader="none" w:pos="8640"/>
              </w:tabs>
              <w:spacing w:after="60" w:before="60" w:lin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E-mail</w:t>
            </w:r>
          </w:p>
        </w:tc>
        <w:tc>
          <w:tcPr>
            <w:tcBorders>
              <w:top w:color="000000" w:space="0" w:sz="4" w:val="dotted"/>
              <w:left w:color="000000" w:space="0" w:sz="4" w:val="dotted"/>
              <w:bottom w:color="000000" w:space="0" w:sz="4" w:val="dotted"/>
              <w:right w:color="000000" w:space="0" w:sz="4" w:val="dotted"/>
            </w:tcBorders>
            <w:shd w:fill="d0cece" w:val="clear"/>
          </w:tcPr>
          <w:p w:rsidR="00000000" w:rsidDel="00000000" w:rsidP="00000000" w:rsidRDefault="00000000" w:rsidRPr="00000000" w14:paraId="0000001F">
            <w:pPr>
              <w:tabs>
                <w:tab w:val="center" w:leader="none" w:pos="4320"/>
                <w:tab w:val="right" w:leader="none" w:pos="8640"/>
              </w:tabs>
              <w:spacing w:after="60" w:before="60" w:lin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Tham dự (Y/N)</w:t>
            </w:r>
          </w:p>
        </w:tc>
      </w:tr>
      <w:tr>
        <w:trPr>
          <w:cantSplit w:val="1"/>
          <w:tblHeader w:val="0"/>
        </w:trPr>
        <w:tc>
          <w:tcPr>
            <w:tcBorders>
              <w:top w:color="000000" w:space="0" w:sz="4" w:val="dotted"/>
              <w:bottom w:color="000000" w:space="0" w:sz="4" w:val="dotted"/>
              <w:right w:color="000000" w:space="0" w:sz="4" w:val="dotted"/>
            </w:tcBorders>
          </w:tcPr>
          <w:p w:rsidR="00000000" w:rsidDel="00000000" w:rsidP="00000000" w:rsidRDefault="00000000" w:rsidRPr="00000000" w14:paraId="00000020">
            <w:pPr>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23010743</w:t>
            </w:r>
          </w:p>
          <w:p w:rsidR="00000000" w:rsidDel="00000000" w:rsidP="00000000" w:rsidRDefault="00000000" w:rsidRPr="00000000" w14:paraId="00000022">
            <w:pPr>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Pr>
          <w:p w:rsidR="00000000" w:rsidDel="00000000" w:rsidP="00000000" w:rsidRDefault="00000000" w:rsidRPr="00000000" w14:paraId="00000023">
            <w:pPr>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Phạm Khương Duy</w:t>
            </w:r>
          </w:p>
        </w:tc>
        <w:tc>
          <w:tcPr>
            <w:tcBorders>
              <w:top w:color="000000" w:space="0" w:sz="4" w:val="dotted"/>
              <w:left w:color="000000" w:space="0" w:sz="4" w:val="dotted"/>
              <w:bottom w:color="000000" w:space="0" w:sz="4" w:val="dotted"/>
              <w:right w:color="000000" w:space="0" w:sz="4" w:val="dotted"/>
            </w:tcBorders>
          </w:tcPr>
          <w:p w:rsidR="00000000" w:rsidDel="00000000" w:rsidP="00000000" w:rsidRDefault="00000000" w:rsidRPr="00000000" w14:paraId="00000024">
            <w:pPr>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23010743@st.phenikaa-uni.edu.vn</w:t>
            </w:r>
          </w:p>
        </w:tc>
        <w:tc>
          <w:tcPr>
            <w:tcBorders>
              <w:top w:color="000000" w:space="0" w:sz="4" w:val="dotted"/>
              <w:left w:color="000000" w:space="0" w:sz="4" w:val="dotted"/>
              <w:bottom w:color="000000" w:space="0" w:sz="4" w:val="dotted"/>
              <w:right w:color="000000" w:space="0" w:sz="4" w:val="dotted"/>
            </w:tcBorders>
          </w:tcPr>
          <w:p w:rsidR="00000000" w:rsidDel="00000000" w:rsidP="00000000" w:rsidRDefault="00000000" w:rsidRPr="00000000" w14:paraId="00000025">
            <w:pPr>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w:t>
            </w:r>
          </w:p>
        </w:tc>
      </w:tr>
      <w:tr>
        <w:trPr>
          <w:cantSplit w:val="1"/>
          <w:tblHeader w:val="0"/>
        </w:trPr>
        <w:tc>
          <w:tcPr>
            <w:tcBorders>
              <w:top w:color="000000" w:space="0" w:sz="4" w:val="dotted"/>
              <w:bottom w:color="000000" w:space="0" w:sz="6" w:val="single"/>
              <w:right w:color="000000" w:space="0" w:sz="4" w:val="dotted"/>
            </w:tcBorders>
          </w:tcPr>
          <w:p w:rsidR="00000000" w:rsidDel="00000000" w:rsidP="00000000" w:rsidRDefault="00000000" w:rsidRPr="00000000" w14:paraId="00000026">
            <w:pPr>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GVHD</w:t>
            </w:r>
          </w:p>
        </w:tc>
        <w:tc>
          <w:tcPr>
            <w:tcBorders>
              <w:top w:color="000000" w:space="0" w:sz="4" w:val="dotted"/>
              <w:left w:color="000000" w:space="0" w:sz="4" w:val="dotted"/>
              <w:bottom w:color="000000" w:space="0" w:sz="6" w:val="single"/>
              <w:right w:color="000000" w:space="0" w:sz="4" w:val="dotted"/>
            </w:tcBorders>
          </w:tcPr>
          <w:p w:rsidR="00000000" w:rsidDel="00000000" w:rsidP="00000000" w:rsidRDefault="00000000" w:rsidRPr="00000000" w14:paraId="00000027">
            <w:pPr>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Đặng Thị Thúy An</w:t>
            </w:r>
          </w:p>
        </w:tc>
        <w:tc>
          <w:tcPr>
            <w:tcBorders>
              <w:top w:color="000000" w:space="0" w:sz="4" w:val="dotted"/>
              <w:left w:color="000000" w:space="0" w:sz="4" w:val="dotted"/>
              <w:bottom w:color="000000" w:space="0" w:sz="6" w:val="single"/>
              <w:right w:color="000000" w:space="0" w:sz="4" w:val="dotted"/>
            </w:tcBorders>
          </w:tcPr>
          <w:p w:rsidR="00000000" w:rsidDel="00000000" w:rsidP="00000000" w:rsidRDefault="00000000" w:rsidRPr="00000000" w14:paraId="00000028">
            <w:pPr>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an.dangthithuy@phenikaa-uni.edu.vn</w:t>
            </w:r>
          </w:p>
        </w:tc>
        <w:tc>
          <w:tcPr>
            <w:tcBorders>
              <w:top w:color="000000" w:space="0" w:sz="4" w:val="dotted"/>
              <w:left w:color="000000" w:space="0" w:sz="4" w:val="dotted"/>
              <w:bottom w:color="000000" w:space="0" w:sz="6" w:val="single"/>
              <w:right w:color="000000" w:space="0" w:sz="4" w:val="dotted"/>
            </w:tcBorders>
          </w:tcPr>
          <w:p w:rsidR="00000000" w:rsidDel="00000000" w:rsidP="00000000" w:rsidRDefault="00000000" w:rsidRPr="00000000" w14:paraId="00000029">
            <w:pPr>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w:t>
            </w:r>
          </w:p>
        </w:tc>
      </w:tr>
    </w:tbl>
    <w:p w:rsidR="00000000" w:rsidDel="00000000" w:rsidP="00000000" w:rsidRDefault="00000000" w:rsidRPr="00000000" w14:paraId="0000002A">
      <w:pPr>
        <w:spacing w:line="240" w:lineRule="auto"/>
        <w:rPr>
          <w:rFonts w:ascii="Times New Roman" w:cs="Times New Roman" w:eastAsia="Times New Roman" w:hAnsi="Times New Roman"/>
          <w:b w:val="1"/>
          <w:bCs w:val="1"/>
          <w:color w:val="800080"/>
          <w:sz w:val="24"/>
          <w:szCs w:val="24"/>
        </w:rPr>
      </w:pPr>
      <w:r w:rsidDel="00000000" w:rsidR="00000000" w:rsidRPr="00000000">
        <w:rPr>
          <w:rtl w:val="0"/>
        </w:rPr>
      </w:r>
    </w:p>
    <w:p w:rsidR="00000000" w:rsidDel="00000000" w:rsidP="00000000" w:rsidRDefault="00000000" w:rsidRPr="00000000" w14:paraId="0000002B">
      <w:pPr>
        <w:spacing w:line="240" w:lineRule="auto"/>
        <w:rPr>
          <w:rFonts w:ascii="Times New Roman" w:cs="Times New Roman" w:eastAsia="Times New Roman" w:hAnsi="Times New Roman"/>
          <w:b w:val="1"/>
          <w:bCs w:val="1"/>
          <w:color w:val="800080"/>
          <w:sz w:val="24"/>
          <w:szCs w:val="24"/>
        </w:rPr>
      </w:pPr>
      <w:r w:rsidDel="00000000" w:rsidR="00000000" w:rsidRPr="00000000">
        <w:rPr>
          <w:rtl w:val="0"/>
        </w:rPr>
      </w:r>
    </w:p>
    <w:p w:rsidR="00000000" w:rsidDel="00000000" w:rsidP="00000000" w:rsidRDefault="00000000" w:rsidRPr="00000000" w14:paraId="0000002C">
      <w:pPr>
        <w:spacing w:line="240" w:lineRule="auto"/>
        <w:rPr>
          <w:rFonts w:ascii="Times New Roman" w:cs="Times New Roman" w:eastAsia="Times New Roman" w:hAnsi="Times New Roman"/>
          <w:b w:val="1"/>
          <w:bCs w:val="1"/>
          <w:color w:val="800080"/>
          <w:sz w:val="24"/>
          <w:szCs w:val="24"/>
        </w:rPr>
      </w:pPr>
      <w:r w:rsidDel="00000000" w:rsidR="00000000" w:rsidRPr="00000000">
        <w:rPr>
          <w:rtl w:val="0"/>
        </w:rPr>
      </w:r>
    </w:p>
    <w:p w:rsidR="00000000" w:rsidDel="00000000" w:rsidP="00000000" w:rsidRDefault="00000000" w:rsidRPr="00000000" w14:paraId="0000002D">
      <w:pPr>
        <w:spacing w:line="240" w:lineRule="auto"/>
        <w:rPr>
          <w:rFonts w:ascii="Times New Roman" w:cs="Times New Roman" w:eastAsia="Times New Roman" w:hAnsi="Times New Roman"/>
          <w:b w:val="1"/>
          <w:bCs w:val="1"/>
          <w:color w:val="800080"/>
          <w:sz w:val="24"/>
          <w:szCs w:val="24"/>
        </w:rPr>
      </w:pPr>
      <w:r w:rsidDel="00000000" w:rsidR="00000000" w:rsidRPr="00000000">
        <w:rPr>
          <w:rtl w:val="0"/>
        </w:rPr>
      </w:r>
    </w:p>
    <w:p w:rsidR="00000000" w:rsidDel="00000000" w:rsidP="00000000" w:rsidRDefault="00000000" w:rsidRPr="00000000" w14:paraId="0000002E">
      <w:pPr>
        <w:spacing w:line="240" w:lineRule="auto"/>
        <w:rPr>
          <w:rFonts w:ascii="Times New Roman" w:cs="Times New Roman" w:eastAsia="Times New Roman" w:hAnsi="Times New Roman"/>
          <w:b w:val="1"/>
          <w:bCs w:val="1"/>
          <w:color w:val="800080"/>
          <w:sz w:val="24"/>
          <w:szCs w:val="24"/>
        </w:rPr>
      </w:pPr>
      <w:r w:rsidDel="00000000" w:rsidR="00000000" w:rsidRPr="00000000">
        <w:rPr>
          <w:rtl w:val="0"/>
        </w:rPr>
      </w:r>
    </w:p>
    <w:p w:rsidR="00000000" w:rsidDel="00000000" w:rsidP="00000000" w:rsidRDefault="00000000" w:rsidRPr="00000000" w14:paraId="0000002F">
      <w:pPr>
        <w:spacing w:line="240" w:lineRule="auto"/>
        <w:rPr>
          <w:rFonts w:ascii="Times New Roman" w:cs="Times New Roman" w:eastAsia="Times New Roman" w:hAnsi="Times New Roman"/>
          <w:b w:val="1"/>
          <w:bCs w:val="1"/>
          <w:color w:val="800080"/>
          <w:sz w:val="24"/>
          <w:szCs w:val="24"/>
        </w:rPr>
      </w:pPr>
      <w:r w:rsidDel="00000000" w:rsidR="00000000" w:rsidRPr="00000000">
        <w:rPr>
          <w:rtl w:val="0"/>
        </w:rPr>
      </w:r>
    </w:p>
    <w:p w:rsidR="00000000" w:rsidDel="00000000" w:rsidP="00000000" w:rsidRDefault="00000000" w:rsidRPr="00000000" w14:paraId="00000030">
      <w:pPr>
        <w:spacing w:line="240" w:lineRule="auto"/>
        <w:rPr>
          <w:rFonts w:ascii="Times New Roman" w:cs="Times New Roman" w:eastAsia="Times New Roman" w:hAnsi="Times New Roman"/>
          <w:b w:val="1"/>
          <w:bCs w:val="1"/>
          <w:color w:val="800080"/>
          <w:sz w:val="24"/>
          <w:szCs w:val="24"/>
        </w:rPr>
      </w:pPr>
      <w:r w:rsidDel="00000000" w:rsidR="00000000" w:rsidRPr="00000000">
        <w:rPr>
          <w:rtl w:val="0"/>
        </w:rPr>
      </w:r>
    </w:p>
    <w:p w:rsidR="00000000" w:rsidDel="00000000" w:rsidP="00000000" w:rsidRDefault="00000000" w:rsidRPr="00000000" w14:paraId="00000031">
      <w:pPr>
        <w:spacing w:line="240" w:lineRule="auto"/>
        <w:rPr>
          <w:rFonts w:ascii="Times New Roman" w:cs="Times New Roman" w:eastAsia="Times New Roman" w:hAnsi="Times New Roman"/>
          <w:b w:val="1"/>
          <w:bCs w:val="1"/>
          <w:color w:val="800080"/>
          <w:sz w:val="24"/>
          <w:szCs w:val="24"/>
        </w:rPr>
      </w:pPr>
      <w:r w:rsidDel="00000000" w:rsidR="00000000" w:rsidRPr="00000000">
        <w:rPr>
          <w:rtl w:val="0"/>
        </w:rPr>
      </w:r>
    </w:p>
    <w:p w:rsidR="00000000" w:rsidDel="00000000" w:rsidP="00000000" w:rsidRDefault="00000000" w:rsidRPr="00000000" w14:paraId="00000032">
      <w:pPr>
        <w:spacing w:line="240" w:lineRule="auto"/>
        <w:rPr>
          <w:rFonts w:ascii="Times New Roman" w:cs="Times New Roman" w:eastAsia="Times New Roman" w:hAnsi="Times New Roman"/>
          <w:b w:val="1"/>
          <w:bCs w:val="1"/>
          <w:color w:val="800080"/>
          <w:sz w:val="24"/>
          <w:szCs w:val="24"/>
        </w:rPr>
      </w:pPr>
      <w:r w:rsidDel="00000000" w:rsidR="00000000" w:rsidRPr="00000000">
        <w:rPr>
          <w:rtl w:val="0"/>
        </w:rPr>
      </w:r>
    </w:p>
    <w:p w:rsidR="00000000" w:rsidDel="00000000" w:rsidP="00000000" w:rsidRDefault="00000000" w:rsidRPr="00000000" w14:paraId="00000033">
      <w:pPr>
        <w:spacing w:line="240" w:lineRule="auto"/>
        <w:rPr>
          <w:rFonts w:ascii="Times New Roman" w:cs="Times New Roman" w:eastAsia="Times New Roman" w:hAnsi="Times New Roman"/>
          <w:b w:val="1"/>
          <w:bCs w:val="1"/>
          <w:color w:val="800080"/>
          <w:sz w:val="24"/>
          <w:szCs w:val="24"/>
        </w:rPr>
      </w:pPr>
      <w:r w:rsidDel="00000000" w:rsidR="00000000" w:rsidRPr="00000000">
        <w:rPr>
          <w:rtl w:val="0"/>
        </w:rPr>
      </w:r>
    </w:p>
    <w:p w:rsidR="00000000" w:rsidDel="00000000" w:rsidP="00000000" w:rsidRDefault="00000000" w:rsidRPr="00000000" w14:paraId="00000034">
      <w:pPr>
        <w:spacing w:line="240" w:lineRule="auto"/>
        <w:rPr>
          <w:rFonts w:ascii="Times New Roman" w:cs="Times New Roman" w:eastAsia="Times New Roman" w:hAnsi="Times New Roman"/>
          <w:b w:val="1"/>
          <w:bCs w:val="1"/>
          <w:color w:val="800080"/>
          <w:sz w:val="24"/>
          <w:szCs w:val="24"/>
        </w:rPr>
      </w:pPr>
      <w:r w:rsidDel="00000000" w:rsidR="00000000" w:rsidRPr="00000000">
        <w:rPr>
          <w:rtl w:val="0"/>
        </w:rPr>
      </w:r>
    </w:p>
    <w:p w:rsidR="00000000" w:rsidDel="00000000" w:rsidP="00000000" w:rsidRDefault="00000000" w:rsidRPr="00000000" w14:paraId="00000035">
      <w:pPr>
        <w:spacing w:line="240" w:lineRule="auto"/>
        <w:rPr>
          <w:rFonts w:ascii="Times New Roman" w:cs="Times New Roman" w:eastAsia="Times New Roman" w:hAnsi="Times New Roman"/>
          <w:b w:val="1"/>
          <w:bCs w:val="1"/>
          <w:color w:val="800080"/>
          <w:sz w:val="24"/>
          <w:szCs w:val="24"/>
        </w:rPr>
      </w:pPr>
      <w:r w:rsidDel="00000000" w:rsidR="00000000" w:rsidRPr="00000000">
        <w:rPr>
          <w:rtl w:val="0"/>
        </w:rPr>
      </w:r>
    </w:p>
    <w:tbl>
      <w:tblPr>
        <w:tblStyle w:val="Table4"/>
        <w:tblW w:w="100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35"/>
        <w:tblGridChange w:id="0">
          <w:tblGrid>
            <w:gridCol w:w="10035"/>
          </w:tblGrid>
        </w:tblGridChange>
      </w:tblGrid>
      <w:tr>
        <w:trPr>
          <w:cantSplit w:val="0"/>
          <w:tblHeader w:val="0"/>
        </w:trPr>
        <w:tc>
          <w:tcPr>
            <w:shd w:fill="1c4587" w:val="clear"/>
            <w:tcMar>
              <w:top w:w="100.0" w:type="dxa"/>
              <w:left w:w="100.0" w:type="dxa"/>
              <w:bottom w:w="100.0" w:type="dxa"/>
              <w:right w:w="100.0" w:type="dxa"/>
            </w:tcMar>
          </w:tcPr>
          <w:p w:rsidR="00000000" w:rsidDel="00000000" w:rsidP="00000000" w:rsidRDefault="00000000" w:rsidRPr="00000000" w14:paraId="00000036">
            <w:pPr>
              <w:pStyle w:val="Heading3"/>
              <w:keepLines w:val="0"/>
              <w:spacing w:after="60" w:before="60" w:line="240" w:lineRule="auto"/>
              <w:rPr>
                <w:rFonts w:ascii="Times New Roman" w:cs="Times New Roman" w:eastAsia="Times New Roman" w:hAnsi="Times New Roman"/>
                <w:b w:val="1"/>
                <w:bCs w:val="1"/>
                <w:color w:val="800080"/>
                <w:sz w:val="24"/>
                <w:szCs w:val="24"/>
              </w:rPr>
            </w:pPr>
            <w:bookmarkStart w:colFirst="0" w:colLast="0" w:name="_heading=h.k8gcvfci6r6" w:id="4"/>
            <w:bookmarkEnd w:id="4"/>
            <w:r w:rsidDel="00000000" w:rsidR="00000000" w:rsidRPr="00000000">
              <w:rPr>
                <w:rFonts w:ascii="Times New Roman" w:cs="Times New Roman" w:eastAsia="Times New Roman" w:hAnsi="Times New Roman"/>
                <w:b w:val="1"/>
                <w:bCs w:val="1"/>
                <w:color w:val="ffffff"/>
                <w:sz w:val="26"/>
                <w:szCs w:val="26"/>
                <w:rtl w:val="0"/>
              </w:rPr>
              <w:t xml:space="preserve">3. Các chủ đề, các vấn đề thảo luận trong buổi họp và các quyết định sẽ thực hiện</w:t>
            </w:r>
            <w:r w:rsidDel="00000000" w:rsidR="00000000" w:rsidRPr="00000000">
              <w:rPr>
                <w:rtl w:val="0"/>
              </w:rPr>
            </w:r>
          </w:p>
        </w:tc>
      </w:tr>
      <w:tr>
        <w:trPr>
          <w:cantSplit w:val="0"/>
          <w:trHeight w:val="2396" w:hRule="atLeast"/>
          <w:tblHeader w:val="0"/>
        </w:trPr>
        <w:tc>
          <w:tcPr>
            <w:tcBorders>
              <w:bottom w:color="000000" w:space="0" w:sz="8" w:val="dotted"/>
            </w:tcBorders>
            <w:tcMar>
              <w:top w:w="100.0" w:type="dxa"/>
              <w:left w:w="100.0" w:type="dxa"/>
              <w:bottom w:w="100.0" w:type="dxa"/>
              <w:right w:w="100.0" w:type="dxa"/>
            </w:tcMar>
          </w:tcPr>
          <w:p w:rsidR="00000000" w:rsidDel="00000000" w:rsidP="00000000" w:rsidRDefault="00000000" w:rsidRPr="00000000">
            <w:pPr>
              <w:keepNext w:val="1"/>
              <w:keepLines w:val="1"/>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r w:rsidDel="00000000" w:rsidR="00000000" w:rsidRPr="00000000">
              <w:rPr>
                <w:rFonts w:ascii="Times New Roman" w:cs="Times New Roman" w:eastAsia="Times New Roman" w:hAnsi="Times New Roman"/>
                <w:b w:val="1"/>
                <w:bCs w:val="1"/>
                <w:sz w:val="24"/>
                <w:szCs w:val="24"/>
                <w:rtl w:val="0"/>
              </w:rPr>
              <w:t xml:space="preserve">Chủ đề:</w:t>
            </w:r>
            <w:r w:rsidDel="00000000" w:rsidR="00000000" w:rsidRPr="00000000">
              <w:rPr>
                <w:rFonts w:ascii="Times New Roman" w:cs="Times New Roman" w:eastAsia="Times New Roman" w:hAnsi="Times New Roman"/>
                <w:sz w:val="24"/>
                <w:szCs w:val="24"/>
                <w:rtl w:val="0"/>
              </w:rPr>
              <w:t xml:space="preserve"> Kết quả thực hiện nhiệm vụ từ buổi họp trước</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Nội dung thảo luận:</w:t>
            </w:r>
            <w:r w:rsidDel="00000000" w:rsidR="00000000" w:rsidRPr="00000000">
              <w:rPr>
                <w:rtl w:val="0"/>
              </w:rPr>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Nhiệm vụ 1 (phiếu đề xuất dự án) và Nhiệm vụ 2 (biên bản họp số 01): đã hoàn thành đúng hạn ngày 28/08/2026.</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Nhiệm vụ 3 (rà soát mã nguồn): đã hoàn thành. Kết quả rà soát cho thấy mã nguồn cũ có quá nhiều điểm cần sửa (logic nằm trong controller, tồn kho cập nhật trực tiếp, chưa có ghi vết), nên nhóm chọn dựng lại hệ thống theo kiến trúc mới thay vì vá từng phần.</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Nhiệm vụ 4 (thiết kế lại cơ sở dữ liệu): đã hoàn thành tài liệu thiết kế dữ liệu (docs/erd.md, phiên bản 1.1 ngày 12/09/2026) và đặc tả API (docs/api-contract.md, phiên bản 2.1). Lược đồ được thiết kế sẵn cho chuỗi nhiều nhà thuốc (bảng stores, cột store_id).</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Nhiệm vụ 5 (phân tích yêu cầu, use case): phạm vi MVP, ma trận vai trò – quyền và quy tắc nghiệp vụ đã được thể hiện trong đặc tả API; phần tài liệu báo cáo theo mẫu của khoa cần tiếp tục hoàn thiện.</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Quyết định:</w:t>
            </w:r>
            <w:r w:rsidDel="00000000" w:rsidR="00000000" w:rsidRPr="00000000">
              <w:rPr>
                <w:rtl w:val="0"/>
              </w:rPr>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Các nội dung được thống nhất như sau:</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Chốt cơ sở dữ liệu PostgreSQL 17 thay cho MongoDB; dùng Prisma quản lý lược đồ và migration, các ràng buộc đặc thù (CHECK, chỉ mục từng phần, UNIQUE NULLS NOT DISTINCT) viết bằng SQL trong file migration.</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Áp dụng mô hình tồn kho theo giao dịch: mọi biến động được ghi vào thẻ kho, số lượng tồn chỉ lưu theo đơn vị nhỏ nhất; ràng buộc tồn không âm và xuất lô theo FEFO được chặn ngay ở tầng cơ sở dữ liệu.</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Xác nhận 17 quyết định thiết kế (P1 – P17) ghi trong nhật ký quyết định của đặc tả API, là căn cứ cho mọi endpoint từ nay về sau.</w:t>
            </w:r>
          </w:p>
        </w:tc>
      </w:tr>
      <w:tr>
        <w:trPr>
          <w:cantSplit w:val="0"/>
          <w:trHeight w:val="2396" w:hRule="atLeast"/>
          <w:tblHeader w:val="0"/>
        </w:trPr>
        <w:tc>
          <w:tcPr>
            <w:tcBorders>
              <w:bottom w:color="000000" w:space="0" w:sz="8" w:val="dotted"/>
            </w:tcBorders>
            <w:tcMar>
              <w:top w:w="100.0" w:type="dxa"/>
              <w:left w:w="100.0" w:type="dxa"/>
              <w:bottom w:w="100.0" w:type="dxa"/>
              <w:right w:w="100.0" w:type="dxa"/>
            </w:tcMar>
          </w:tcPr>
          <w:p w:rsidR="00000000" w:rsidDel="00000000" w:rsidP="00000000" w:rsidRDefault="00000000" w:rsidRPr="00000000">
            <w:pPr>
              <w:keepNext w:val="1"/>
              <w:keepLines w:val="1"/>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r w:rsidDel="00000000" w:rsidR="00000000" w:rsidRPr="00000000">
              <w:rPr>
                <w:rFonts w:ascii="Times New Roman" w:cs="Times New Roman" w:eastAsia="Times New Roman" w:hAnsi="Times New Roman"/>
                <w:b w:val="1"/>
                <w:bCs w:val="1"/>
                <w:sz w:val="24"/>
                <w:szCs w:val="24"/>
                <w:rtl w:val="0"/>
              </w:rPr>
              <w:t xml:space="preserve">Chủ đề:</w:t>
            </w:r>
            <w:r w:rsidDel="00000000" w:rsidR="00000000" w:rsidRPr="00000000">
              <w:rPr>
                <w:rFonts w:ascii="Times New Roman" w:cs="Times New Roman" w:eastAsia="Times New Roman" w:hAnsi="Times New Roman"/>
                <w:sz w:val="24"/>
                <w:szCs w:val="24"/>
                <w:rtl w:val="0"/>
              </w:rPr>
              <w:t xml:space="preserve"> Tiến độ triển khai các nhóm chức năng nghiệp vụ cốt lõi</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Nội dung thảo luận:</w:t>
            </w:r>
            <w:r w:rsidDel="00000000" w:rsidR="00000000" w:rsidRPr="00000000">
              <w:rPr>
                <w:rtl w:val="0"/>
              </w:rPr>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Nhóm 1 – Tài khoản và phân quyền: đã có đăng nhập, phiên làm việc (access token 15 phút, refresh token trong cookie HttpOnly, có xoay vòng), phân quyền theo vai trò và theo cửa hàng, quản lý người dùng – vai trò, audit log.</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Nhóm 2 – Danh mục thuốc: đã có nhóm hàng, sản phẩm kèm ảnh, hoạt chất, đơn vị quy đổi, bảng giá và VAT, nhà cung cấp; nhập / xuất Excel cho danh mục.</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Nhóm 3 – Kho theo lô và hạn dùng: đã có phiếu nhập theo lô (tách kiểm nhập cảm quan khỏi xác nhận, chốt chặn xử lý trùng), tồn đầu kỳ, điều chỉnh tồn, thẻ kho, biệt trữ và thu hồi lô, kiểm kê theo đợt, sổ nhiệt độ – độ ẩm, trả hàng và công nợ nhà cung cấp, đề xuất đặt hàng theo tốc độ bán, cảnh báo cận hạn kèm kế hoạch xử lý từng lô.</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Nhóm 4 – Bán hàng tại quầy: đã có màn hình bán hàng, kiểm tra an toàn tất định trước khi bán, xuất lô FEFO, hủy hóa đơn, trả hàng, in hóa đơn K80 / A5, đơn thuốc và hồ sơ dị ứng khách hàng, sổ thuốc kiểm soát đặc biệt, tích điểm khách hàng thân thiết, in tem mã vạch và nhãn kệ.</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Nhóm 5 – Báo cáo và thống kê: đã có dashboard, trang cảnh báo, báo cáo doanh thu, lợi nhuận, hàng hóa, nhân viên; xuất sổ sách GPP ra Excel.</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Bổ sung ngoài kế hoạch: sao lưu dữ liệu tự động kèm hướng dẫn phục hồi; toàn bộ giao diện được làm mới theo một hệ thiết kế thống nhất.</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Số liệu mã nguồn tại thời điểm họp: 52 bảng trong lược đồ, 13 migration, 19 module backend, 36 tệp kiểm thử tích hợp chạy trên PostgreSQL thật.</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Quyết định:</w:t>
            </w:r>
            <w:r w:rsidDel="00000000" w:rsidR="00000000" w:rsidRPr="00000000">
              <w:rPr>
                <w:rtl w:val="0"/>
              </w:rPr>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Các nội dung được thống nhất như sau:</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Nhóm 1 đến Nhóm 5 cơ bản đã đủ phạm vi MVP; chuyển trọng tâm sang kiểm thử, ổn định và hoàn thiện tài liệu.</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Tích điểm khách hàng: mặc định không áp dụng cho hàng thuốc vì Luật Dược cấm khuyến mại thuốc trực tiếp cho người dùng; có công tắc riêng kèm cảnh báo để chủ nhà thuốc tự quyết định.</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Thuốc kiểm soát đặc biệt chỉ được bán khi có đơn đã xác nhận, người bán là dược sĩ và ghi đủ thông tin người mua vào sổ theo dõi.</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MVP vận hành với một cửa hàng; chuyển hàng giữa các cửa hàng, giá riêng theo cửa hàng và báo cáo so sánh để sau MVP.</w:t>
            </w:r>
          </w:p>
        </w:tc>
      </w:tr>
      <w:tr>
        <w:trPr>
          <w:cantSplit w:val="0"/>
          <w:trHeight w:val="2396" w:hRule="atLeast"/>
          <w:tblHeader w:val="0"/>
        </w:trPr>
        <w:tc>
          <w:tcPr>
            <w:tcBorders>
              <w:bottom w:color="000000" w:space="0" w:sz="8" w:val="dotted"/>
            </w:tcBorders>
            <w:tcMar>
              <w:top w:w="100.0" w:type="dxa"/>
              <w:left w:w="100.0" w:type="dxa"/>
              <w:bottom w:w="100.0" w:type="dxa"/>
              <w:right w:w="100.0" w:type="dxa"/>
            </w:tcMar>
          </w:tcPr>
          <w:p w:rsidR="00000000" w:rsidDel="00000000" w:rsidP="00000000" w:rsidRDefault="00000000" w:rsidRPr="00000000">
            <w:pPr>
              <w:keepNext w:val="1"/>
              <w:keepLines w:val="1"/>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r w:rsidDel="00000000" w:rsidR="00000000" w:rsidRPr="00000000">
              <w:rPr>
                <w:rFonts w:ascii="Times New Roman" w:cs="Times New Roman" w:eastAsia="Times New Roman" w:hAnsi="Times New Roman"/>
                <w:b w:val="1"/>
                <w:bCs w:val="1"/>
                <w:sz w:val="24"/>
                <w:szCs w:val="24"/>
                <w:rtl w:val="0"/>
              </w:rPr>
              <w:t xml:space="preserve">Chủ đề:</w:t>
            </w:r>
            <w:r w:rsidDel="00000000" w:rsidR="00000000" w:rsidRPr="00000000">
              <w:rPr>
                <w:rFonts w:ascii="Times New Roman" w:cs="Times New Roman" w:eastAsia="Times New Roman" w:hAnsi="Times New Roman"/>
                <w:sz w:val="24"/>
                <w:szCs w:val="24"/>
                <w:rtl w:val="0"/>
              </w:rPr>
              <w:t xml:space="preserve"> Tồn đọng và rủi ro kỹ thuật</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Nội dung thảo luận:</w:t>
            </w:r>
            <w:r w:rsidDel="00000000" w:rsidR="00000000" w:rsidRPr="00000000">
              <w:rPr>
                <w:rtl w:val="0"/>
              </w:rPr>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GitHub Actions đã tạm tắt từ ngày 12/09/2026 do tài khoản GitHub bị khóa vì vấn đề billing; hiện kiểm thử chỉ được chạy thủ công trên máy.</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Tài liệu thiết kế chưa đồng bộ với mã nguồn: tài liệu ERD vẫn mô tả 41 bảng trong khi lược đồ thực tế đã có 52 bảng.</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Nhiều tính năng lớn được đưa vào trong thời gian ngắn (riêng giai đoạn 22/09 – 25/09/2026 có 9 tính năng) và phần lớn chưa qua Pull Request, nên có rủi ro phát sinh lỗi hồi quy giữa các phân hệ.</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Quyết định:</w:t>
            </w:r>
            <w:r w:rsidDel="00000000" w:rsidR="00000000" w:rsidRPr="00000000">
              <w:rPr>
                <w:rtl w:val="0"/>
              </w:rPr>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Các nội dung được thống nhất như sau:</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Xử lý vấn đề billing để bật lại CI; trong thời gian chờ, bắt buộc chạy lint, typecheck và toàn bộ kiểm thử trước mỗi lần đẩy mã.</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Từ nay mọi thay đổi đi qua Pull Request, không đẩy thẳng lên nhánh chính.</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Tạm dừng bổ sung chức năng nghiệp vụ mới trong hai tuần tới để tập trung kiểm thử end-to-end luồng chính: nhập hàng → bán hàng xuất lô FEFO → trả hàng → báo cáo.</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Cập nhật tài liệu ERD và đặc tả API cho khớp với lược đồ thực tế.</w:t>
            </w:r>
          </w:p>
        </w:tc>
      </w:tr>
      <w:tr>
        <w:trPr>
          <w:cantSplit w:val="0"/>
          <w:trHeight w:val="2396" w:hRule="atLeast"/>
          <w:tblHeader w:val="0"/>
        </w:trPr>
        <w:tc>
          <w:tcPr>
            <w:tcBorders>
              <w:bottom w:color="000000" w:space="0" w:sz="8" w:val="dotted"/>
            </w:tcBorders>
            <w:tcMar>
              <w:top w:w="100.0" w:type="dxa"/>
              <w:left w:w="100.0" w:type="dxa"/>
              <w:bottom w:w="100.0" w:type="dxa"/>
              <w:right w:w="100.0" w:type="dxa"/>
            </w:tcMar>
          </w:tcPr>
          <w:p w:rsidR="00000000" w:rsidDel="00000000" w:rsidP="00000000" w:rsidRDefault="00000000" w:rsidRPr="00000000">
            <w:pPr>
              <w:keepNext w:val="1"/>
              <w:keepLines w:val="1"/>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w:t>
            </w:r>
            <w:r w:rsidDel="00000000" w:rsidR="00000000" w:rsidRPr="00000000">
              <w:rPr>
                <w:rFonts w:ascii="Times New Roman" w:cs="Times New Roman" w:eastAsia="Times New Roman" w:hAnsi="Times New Roman"/>
                <w:b w:val="1"/>
                <w:bCs w:val="1"/>
                <w:sz w:val="24"/>
                <w:szCs w:val="24"/>
                <w:rtl w:val="0"/>
              </w:rPr>
              <w:t xml:space="preserve">Chủ đề:</w:t>
            </w:r>
            <w:r w:rsidDel="00000000" w:rsidR="00000000" w:rsidRPr="00000000">
              <w:rPr>
                <w:rFonts w:ascii="Times New Roman" w:cs="Times New Roman" w:eastAsia="Times New Roman" w:hAnsi="Times New Roman"/>
                <w:sz w:val="24"/>
                <w:szCs w:val="24"/>
                <w:rtl w:val="0"/>
              </w:rPr>
              <w:t xml:space="preserve"> Phạm vi và thứ tự triển khai các module AI</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Nội dung thảo luận:</w:t>
            </w:r>
            <w:r w:rsidDel="00000000" w:rsidR="00000000" w:rsidRPr="00000000">
              <w:rPr>
                <w:rtl w:val="0"/>
              </w:rPr>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Hiện chưa có module AI nào được triển khai trong mã nguồn; bảng ai_logs đã có trong thiết kế dữ liệu.</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Theo đặc tả API: kiểm tra tương tác thuốc và dị ứng đã được thay bằng kiểm tra tất định dựa trên dữ liệu và luật, không dùng LLM; chatbot đã bỏ khỏi API v1; OCR đơn thuốc được gộp vào bước quét đơn thuốc và xếp sau MVP; trợ lý tra cứu nằm trong MVP nhưng làm sau cùng.</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AI là một phần trong tên đề tài, nên cần có ít nhất một module chạy được và đánh giá được để đưa vào báo cáo.</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Quyết định:</w:t>
            </w:r>
            <w:r w:rsidDel="00000000" w:rsidR="00000000" w:rsidRPr="00000000">
              <w:rPr>
                <w:rtl w:val="0"/>
              </w:rPr>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Các nội dung được thống nhất như sau:</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Thứ tự triển khai: (1) Trợ lý tra cứu dữ liệu bằng câu hỏi tự nhiên, chỉ đọc dữ liệu qua các hàm truy vấn định sẵn và trong phạm vi quyền của người dùng; (2) Quét và bóc tách đơn thuốc, đối chiếu với danh mục của nhà thuốc; (3) Giải thích cảnh báo an toàn bằng lời dễ hiểu. Dự báo nhập hàng nâng cao để sau MVP.</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Tiêu chí đánh giá trợ lý tra cứu: tỉ lệ trả lời đúng trên bộ câu hỏi mẫu, không truy cập dữ liệu ngoài phạm vi quyền, thời gian phản hồi.</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Tiêu chí đánh giá bóc tách đơn thuốc: tỉ lệ nhận đúng tên thuốc, hàm lượng, liều dùng và số lượng trên bộ ảnh đơn thuốc mẫu; kết quả luôn phải qua bước dược sĩ xác nhận.</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Mọi lượt gọi AI được ghi vào ai_logs; có luồng dự phòng khi dịch vụ Google Gemini không phản hồi, bảo đảm nghiệp vụ bán hàng không bị gián đoạn. Giao diện ghi rõ AI chỉ gợi ý, dược sĩ chịu trách nhiệm cuối cùng.</w:t>
            </w:r>
          </w:p>
        </w:tc>
      </w:tr>
      <w:tr>
        <w:trPr>
          <w:cantSplit w:val="0"/>
          <w:trHeight w:val="2396" w:hRule="atLeast"/>
          <w:tblHeader w:val="0"/>
        </w:trPr>
        <w:tc>
          <w:tcPr>
            <w:tcBorders>
              <w:bottom w:color="000000" w:space="0" w:sz="8" w:val="dotted"/>
            </w:tcBorders>
            <w:tcMar>
              <w:top w:w="100.0" w:type="dxa"/>
              <w:left w:w="100.0" w:type="dxa"/>
              <w:bottom w:w="100.0" w:type="dxa"/>
              <w:right w:w="100.0" w:type="dxa"/>
            </w:tcMar>
          </w:tcPr>
          <w:p w:rsidR="00000000" w:rsidDel="00000000" w:rsidP="00000000" w:rsidRDefault="00000000" w:rsidRPr="00000000">
            <w:pPr>
              <w:keepNext w:val="1"/>
              <w:keepLines w:val="1"/>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w:t>
            </w:r>
            <w:r w:rsidDel="00000000" w:rsidR="00000000" w:rsidRPr="00000000">
              <w:rPr>
                <w:rFonts w:ascii="Times New Roman" w:cs="Times New Roman" w:eastAsia="Times New Roman" w:hAnsi="Times New Roman"/>
                <w:b w:val="1"/>
                <w:bCs w:val="1"/>
                <w:sz w:val="24"/>
                <w:szCs w:val="24"/>
                <w:rtl w:val="0"/>
              </w:rPr>
              <w:t xml:space="preserve">Chủ đề:</w:t>
            </w:r>
            <w:r w:rsidDel="00000000" w:rsidR="00000000" w:rsidRPr="00000000">
              <w:rPr>
                <w:rFonts w:ascii="Times New Roman" w:cs="Times New Roman" w:eastAsia="Times New Roman" w:hAnsi="Times New Roman"/>
                <w:sz w:val="24"/>
                <w:szCs w:val="24"/>
                <w:rtl w:val="0"/>
              </w:rPr>
              <w:t xml:space="preserve"> Nhiệm vụ và thời gian hoàn thành</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Nội dung thảo luận:</w:t>
            </w:r>
            <w:r w:rsidDel="00000000" w:rsidR="00000000" w:rsidRPr="00000000">
              <w:rPr>
                <w:rtl w:val="0"/>
              </w:rPr>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Xác định các công việc cần hoàn thành trong hai tuần sau buổi họp.</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Ưu tiên ổn định hệ thống và đồng bộ tài liệu trước, sau đó triển khai module AI đầu tiên.</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Quyết định:</w:t>
            </w:r>
            <w:r w:rsidDel="00000000" w:rsidR="00000000" w:rsidRPr="00000000">
              <w:rPr>
                <w:rtl w:val="0"/>
              </w:rPr>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Danh sách nhiệm vụ và thời hạn:</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Nhiệm vụ 1: Hoàn thành biên bản báo cáo họp số 02. Thời gian: trong ngày 25/09/2026.</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Nhiệm vụ 2: Xử lý billing tài khoản GitHub và bật lại CI. Thời gian: 26/09/2026 – 28/09/2026.</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Nhiệm vụ 3: Cập nhật tài liệu ERD và đặc tả API khớp với lược đồ thực tế. Thời gian: 26/09/2026 – 30/09/2026.</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Nhiệm vụ 4: Kiểm thử end-to-end luồng chính và sửa các lỗi phát sinh. Thời gian: 26/09/2026 – 02/10/2026. Kết quả bàn giao: danh sách kịch bản kiểm thử và kết quả chạy.</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Nhiệm vụ 5: Triển khai trợ lý tra cứu dữ liệu bằng câu hỏi tự nhiên (Google Gemini, ghi ai_logs, có luồng dự phòng). Thời gian: 29/09/2026 – 07/10/2026. Kết quả bàn giao: API, giao diện và kết quả đánh giá trên bộ câu hỏi mẫu.</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Nhiệm vụ 6: Làm mẫu thử bóc tách đơn thuốc dưới dạng service riêng và chuẩn bị bộ ảnh đơn thuốc mẫu. Thời gian: 01/10/2026 – 08/10/2026.</w:t>
            </w:r>
          </w:p>
          <w:p w:rsidR="00000000" w:rsidDel="00000000" w:rsidP="00000000" w:rsidRDefault="00000000" w:rsidRPr="0000000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Nhiệm vụ 7: Viết tiếp tài liệu báo cáo đến hết mục 3 (thiết kế hệ thống: kiến trúc, cơ sở dữ liệu, API). Thời gian: 26/09/2026 – 08/10/2026.</w:t>
            </w:r>
          </w:p>
        </w:tc>
      </w:tr>
    </w:tbl>
    <w:p w:rsidR="00000000" w:rsidDel="00000000" w:rsidP="00000000" w:rsidRDefault="00000000" w:rsidRPr="00000000" w14:paraId="00000075">
      <w:pPr>
        <w:spacing w:line="240" w:lineRule="auto"/>
        <w:rPr>
          <w:rFonts w:ascii="Times New Roman" w:cs="Times New Roman" w:eastAsia="Times New Roman" w:hAnsi="Times New Roman"/>
          <w:b w:val="1"/>
          <w:bCs w:val="1"/>
          <w:color w:val="800080"/>
          <w:sz w:val="24"/>
          <w:szCs w:val="24"/>
        </w:rPr>
      </w:pPr>
      <w:r w:rsidDel="00000000" w:rsidR="00000000" w:rsidRPr="00000000">
        <w:rPr>
          <w:rtl w:val="0"/>
        </w:rPr>
      </w:r>
    </w:p>
    <w:p w:rsidR="00000000" w:rsidDel="00000000" w:rsidP="00000000" w:rsidRDefault="00000000" w:rsidRPr="00000000" w14:paraId="0000007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spacing w:line="240" w:lineRule="auto"/>
        <w:rPr>
          <w:rFonts w:ascii="Times New Roman" w:cs="Times New Roman" w:eastAsia="Times New Roman" w:hAnsi="Times New Roman"/>
          <w:sz w:val="24"/>
          <w:szCs w:val="24"/>
        </w:rPr>
      </w:pPr>
      <w:r w:rsidDel="00000000" w:rsidR="00000000" w:rsidRPr="00000000">
        <w:rPr>
          <w:rtl w:val="0"/>
        </w:rPr>
      </w:r>
    </w:p>
    <w:tbl>
      <w:tblPr>
        <w:tblStyle w:val="Table5"/>
        <w:tblW w:w="10080.0" w:type="dxa"/>
        <w:jc w:val="left"/>
        <w:tblInd w:w="-97.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933"/>
        <w:gridCol w:w="2977"/>
        <w:gridCol w:w="1570"/>
        <w:gridCol w:w="3600"/>
        <w:tblGridChange w:id="0">
          <w:tblGrid>
            <w:gridCol w:w="1933"/>
            <w:gridCol w:w="2977"/>
            <w:gridCol w:w="1570"/>
            <w:gridCol w:w="3600"/>
          </w:tblGrid>
        </w:tblGridChange>
      </w:tblGrid>
      <w:tr>
        <w:trPr>
          <w:cantSplit w:val="1"/>
          <w:tblHeader w:val="0"/>
        </w:trPr>
        <w:tc>
          <w:tcPr>
            <w:gridSpan w:val="4"/>
            <w:tcBorders>
              <w:top w:color="000000" w:space="0" w:sz="6" w:val="single"/>
              <w:left w:color="000000" w:space="0" w:sz="6" w:val="single"/>
              <w:bottom w:color="000000" w:space="0" w:sz="6" w:val="single"/>
              <w:right w:color="000000" w:space="0" w:sz="6" w:val="single"/>
            </w:tcBorders>
            <w:shd w:fill="2f5496" w:val="clear"/>
          </w:tcPr>
          <w:p w:rsidR="00000000" w:rsidDel="00000000" w:rsidP="00000000" w:rsidRDefault="00000000" w:rsidRPr="00000000" w14:paraId="00000078">
            <w:pPr>
              <w:pStyle w:val="Heading3"/>
              <w:spacing w:after="60" w:before="60" w:line="240" w:lineRule="auto"/>
              <w:rPr>
                <w:rFonts w:ascii="Times New Roman" w:cs="Times New Roman" w:eastAsia="Times New Roman" w:hAnsi="Times New Roman"/>
                <w:b w:val="1"/>
                <w:bCs w:val="1"/>
                <w:color w:val="ffffff"/>
                <w:sz w:val="26"/>
                <w:szCs w:val="26"/>
              </w:rPr>
            </w:pPr>
            <w:bookmarkStart w:colFirst="0" w:colLast="0" w:name="_heading=h.y5fnn09m0orc" w:id="5"/>
            <w:bookmarkEnd w:id="5"/>
            <w:r w:rsidDel="00000000" w:rsidR="00000000" w:rsidRPr="00000000">
              <w:rPr>
                <w:rFonts w:ascii="Times New Roman" w:cs="Times New Roman" w:eastAsia="Times New Roman" w:hAnsi="Times New Roman"/>
                <w:b w:val="1"/>
                <w:bCs w:val="1"/>
                <w:color w:val="ffffff"/>
                <w:sz w:val="26"/>
                <w:szCs w:val="26"/>
                <w:rtl w:val="0"/>
              </w:rPr>
              <w:t xml:space="preserve">4. Buổi họp tiếp theo (nếu có kế hoạch)</w:t>
            </w:r>
          </w:p>
        </w:tc>
      </w:tr>
      <w:tr>
        <w:trPr>
          <w:cantSplit w:val="1"/>
          <w:trHeight w:val="252" w:hRule="atLeast"/>
          <w:tblHeader w:val="0"/>
        </w:trPr>
        <w:tc>
          <w:tcPr>
            <w:tcBorders>
              <w:top w:color="000000" w:space="0" w:sz="6" w:val="single"/>
              <w:left w:color="000000" w:space="0" w:sz="6" w:val="single"/>
              <w:bottom w:color="000000" w:space="0" w:sz="6" w:val="single"/>
              <w:right w:color="000000" w:space="0" w:sz="6" w:val="single"/>
            </w:tcBorders>
            <w:shd w:fill="dfdfdf" w:val="clear"/>
          </w:tcPr>
          <w:p w:rsidR="00000000" w:rsidDel="00000000" w:rsidP="00000000" w:rsidRDefault="00000000" w:rsidRPr="00000000" w14:paraId="0000007C">
            <w:pPr>
              <w:keepNext w:val="1"/>
              <w:keepLines w:val="1"/>
              <w:tabs>
                <w:tab w:val="center" w:leader="none" w:pos="4320"/>
                <w:tab w:val="right" w:leader="none" w:pos="8640"/>
              </w:tabs>
              <w:spacing w:after="60" w:before="6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Ngày:  </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D">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09/10/2026</w:t>
            </w:r>
          </w:p>
          <w:p w:rsidR="00000000" w:rsidDel="00000000" w:rsidP="00000000" w:rsidRDefault="00000000" w:rsidRPr="00000000" w14:paraId="0000007E">
            <w:pPr>
              <w:keepNext w:val="1"/>
              <w:keepLines w:val="1"/>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fdfdf" w:val="clear"/>
          </w:tcPr>
          <w:p w:rsidR="00000000" w:rsidDel="00000000" w:rsidP="00000000" w:rsidRDefault="00000000" w:rsidRPr="00000000" w14:paraId="0000007F">
            <w:pPr>
              <w:keepNext w:val="1"/>
              <w:keepLines w:val="1"/>
              <w:tabs>
                <w:tab w:val="center" w:leader="none" w:pos="4320"/>
                <w:tab w:val="right" w:leader="none" w:pos="8640"/>
              </w:tabs>
              <w:spacing w:after="60" w:before="6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Thời gian:  </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0">
            <w:pPr>
              <w:keepNext w:val="1"/>
              <w:keepLines w:val="1"/>
              <w:tabs>
                <w:tab w:val="center" w:leader="none" w:pos="4320"/>
                <w:tab w:val="right" w:leader="none" w:pos="8640"/>
              </w:tabs>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20:00 P.M</w:t>
            </w:r>
          </w:p>
          <w:p w:rsidR="00000000" w:rsidDel="00000000" w:rsidP="00000000" w:rsidRDefault="00000000" w:rsidRPr="00000000" w14:paraId="00000081">
            <w:pPr>
              <w:keepNext w:val="1"/>
              <w:keepLines w:val="1"/>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dfdfdf" w:val="clear"/>
          </w:tcPr>
          <w:p w:rsidR="00000000" w:rsidDel="00000000" w:rsidP="00000000" w:rsidRDefault="00000000" w:rsidRPr="00000000" w14:paraId="00000082">
            <w:pPr>
              <w:keepNext w:val="1"/>
              <w:keepLines w:val="1"/>
              <w:tabs>
                <w:tab w:val="center" w:leader="none" w:pos="4320"/>
                <w:tab w:val="right" w:leader="none" w:pos="8640"/>
              </w:tabs>
              <w:spacing w:after="60" w:before="6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Mục tiêu:  </w:t>
            </w:r>
          </w:p>
        </w:tc>
        <w:tc>
          <w:tcPr>
            <w:gridSpan w:val="3"/>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pPr>
              <w:keepNext w:val="1"/>
              <w:keepLines w:val="1"/>
              <w:numPr>
                <w:ilvl w:val="0"/>
                <w:numId w:val="1"/>
              </w:numPr>
              <w:tabs>
                <w:tab w:val="center" w:leader="none" w:pos="4320"/>
                <w:tab w:val="right" w:leader="none" w:pos="8640"/>
              </w:tabs>
              <w:spacing w:before="6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Nghiệm thu trợ lý tra cứu dữ liệu bằng AI theo tiêu chí đã thống nhất.</w:t>
            </w:r>
          </w:p>
          <w:p w:rsidR="00000000" w:rsidDel="00000000" w:rsidP="00000000" w:rsidRDefault="00000000" w:rsidRPr="00000000">
            <w:pPr>
              <w:keepNext w:val="1"/>
              <w:keepLines w:val="1"/>
              <w:numPr>
                <w:ilvl w:val="0"/>
                <w:numId w:val="1"/>
              </w:numPr>
              <w:tabs>
                <w:tab w:val="center" w:leader="none" w:pos="4320"/>
                <w:tab w:val="right" w:leader="none" w:pos="8640"/>
              </w:tabs>
              <w:spacing w:before="6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Đánh giá kết quả mẫu thử bóc tách đơn thuốc và chốt phương án tích hợp vào quy trình bán hàng.</w:t>
            </w:r>
          </w:p>
          <w:p w:rsidR="00000000" w:rsidDel="00000000" w:rsidP="00000000" w:rsidRDefault="00000000" w:rsidRPr="00000000">
            <w:pPr>
              <w:keepNext w:val="1"/>
              <w:keepLines w:val="1"/>
              <w:numPr>
                <w:ilvl w:val="0"/>
                <w:numId w:val="1"/>
              </w:numPr>
              <w:tabs>
                <w:tab w:val="center" w:leader="none" w:pos="4320"/>
                <w:tab w:val="right" w:leader="none" w:pos="8640"/>
              </w:tabs>
              <w:spacing w:before="6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Rà soát kết quả kiểm thử end-to-end, trạng thái CI và tiến độ tài liệu báo cáo.</w:t>
            </w:r>
          </w:p>
          <w:p w:rsidR="00000000" w:rsidDel="00000000" w:rsidP="00000000" w:rsidRDefault="00000000" w:rsidRPr="00000000" w14:paraId="00000086">
            <w:pPr>
              <w:keepNext w:val="1"/>
              <w:keepLines w:val="1"/>
              <w:tabs>
                <w:tab w:val="center" w:leader="none" w:pos="4320"/>
                <w:tab w:val="right" w:leader="none" w:pos="8640"/>
              </w:tabs>
              <w:spacing w:after="60" w:before="60"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89">
      <w:pPr>
        <w:tabs>
          <w:tab w:val="center" w:leader="none" w:pos="4320"/>
          <w:tab w:val="right" w:leader="none" w:pos="8640"/>
        </w:tabs>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8B">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**Tến của file biên bản họp: TeamID_MeetingMinutesReport_MeetingNo_Date_documentversion.</w:t>
      </w:r>
      <w:r w:rsidDel="00000000" w:rsidR="00000000" w:rsidRPr="00000000">
        <w:rPr>
          <w:rFonts w:ascii="Times New Roman" w:cs="Times New Roman" w:eastAsia="Times New Roman" w:hAnsi="Times New Roman"/>
          <w:b w:val="1"/>
          <w:bCs w:val="1"/>
          <w:i w:val="1"/>
          <w:iCs w:val="1"/>
          <w:sz w:val="24"/>
          <w:szCs w:val="24"/>
          <w:rtl w:val="0"/>
        </w:rPr>
        <w:t xml:space="preserve">pdf </w:t>
      </w:r>
      <w:r w:rsidDel="00000000" w:rsidR="00000000" w:rsidRPr="00000000">
        <w:rPr>
          <w:rFonts w:ascii="Times New Roman" w:cs="Times New Roman" w:eastAsia="Times New Roman" w:hAnsi="Times New Roman"/>
          <w:i w:val="1"/>
          <w:iCs w:val="1"/>
          <w:sz w:val="24"/>
          <w:szCs w:val="24"/>
          <w:rtl w:val="0"/>
        </w:rPr>
        <w:br w:type="textWrapping"/>
        <w:t xml:space="preserve">(Ví dụ:z</w:t>
      </w:r>
    </w:p>
    <w:p w:rsidR="00000000" w:rsidDel="00000000" w:rsidP="00000000" w:rsidRDefault="00000000" w:rsidRPr="00000000" w14:paraId="0000008C">
      <w:pPr>
        <w:tabs>
          <w:tab w:val="center" w:leader="none" w:pos="4320"/>
          <w:tab w:val="right" w:leader="none" w:pos="8640"/>
        </w:tabs>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tabs>
          <w:tab w:val="left" w:leader="none" w:pos="4860"/>
        </w:tabs>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Phngmcinhcuaoanvn" w:default="1">
    <w:name w:val="Default Paragraph Font"/>
    <w:uiPriority w:val="1"/>
    <w:semiHidden w:val="1"/>
    <w:unhideWhenUsed w:val="1"/>
  </w:style>
  <w:style w:type="table" w:styleId="BangThngthng" w:default="1">
    <w:name w:val="Normal Table"/>
    <w:uiPriority w:val="99"/>
    <w:semiHidden w:val="1"/>
    <w:unhideWhenUsed w:val="1"/>
    <w:tblPr>
      <w:tblInd w:w="0.0" w:type="dxa"/>
      <w:tblCellMar>
        <w:top w:w="0.0" w:type="dxa"/>
        <w:left w:w="108.0" w:type="dxa"/>
        <w:bottom w:w="0.0" w:type="dxa"/>
        <w:right w:w="108.0" w:type="dxa"/>
      </w:tblCellMar>
    </w:tblPr>
  </w:style>
  <w:style w:type="numbering" w:styleId="Khngco"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CellMar>
        <w:top w:w="0.0" w:type="dxa"/>
        <w:left w:w="115.0" w:type="dxa"/>
        <w:bottom w:w="0.0" w:type="dxa"/>
        <w:right w:w="115.0" w:type="dxa"/>
      </w:tblCellMar>
    </w:tblPr>
  </w:style>
  <w:style w:type="table" w:styleId="a0" w:customStyle="1">
    <w:basedOn w:val="TableNormal0"/>
    <w:tblPr>
      <w:tblStyleRowBandSize w:val="1"/>
      <w:tblStyleColBandSize w:val="1"/>
      <w:tblCellMar>
        <w:top w:w="0.0" w:type="dxa"/>
        <w:left w:w="115.0" w:type="dxa"/>
        <w:bottom w:w="0.0" w:type="dxa"/>
        <w:right w:w="115.0" w:type="dxa"/>
      </w:tblCellMar>
    </w:tblPr>
  </w:style>
  <w:style w:type="table" w:styleId="a1" w:customStyle="1">
    <w:basedOn w:val="TableNormal0"/>
    <w:tblPr>
      <w:tblStyleRowBandSize w:val="1"/>
      <w:tblStyleColBandSize w:val="1"/>
      <w:tblCellMar>
        <w:top w:w="0.0" w:type="dxa"/>
        <w:left w:w="115.0" w:type="dxa"/>
        <w:bottom w:w="0.0" w:type="dxa"/>
        <w:right w:w="115.0" w:type="dxa"/>
      </w:tblCellMar>
    </w:tblPr>
  </w:style>
  <w:style w:type="table" w:styleId="a2" w:customStyle="1">
    <w:basedOn w:val="TableNormal0"/>
    <w:tblPr>
      <w:tblStyleRowBandSize w:val="1"/>
      <w:tblStyleColBandSize w:val="1"/>
    </w:tblPr>
  </w:style>
  <w:style w:type="table" w:styleId="a3" w:customStyle="1">
    <w:basedOn w:val="TableNormal0"/>
    <w:tblPr>
      <w:tblStyleRowBandSize w:val="1"/>
      <w:tblStyleColBandSize w:val="1"/>
      <w:tblCellMar>
        <w:top w:w="0.0" w:type="dxa"/>
        <w:left w:w="115.0" w:type="dxa"/>
        <w:bottom w:w="0.0" w:type="dxa"/>
        <w:right w:w="115.0" w:type="dxa"/>
      </w:tblCellMar>
    </w:tblPr>
  </w:style>
  <w:style w:type="table" w:styleId="a4" w:customStyle="1">
    <w:basedOn w:val="TableNormal0"/>
    <w:tblPr>
      <w:tblStyleRowBandSize w:val="1"/>
      <w:tblStyleColBandSize w:val="1"/>
      <w:tblCellMar>
        <w:top w:w="0.0" w:type="dxa"/>
        <w:left w:w="115.0" w:type="dxa"/>
        <w:bottom w:w="0.0" w:type="dxa"/>
        <w:right w:w="115.0" w:type="dxa"/>
      </w:tblCellMar>
    </w:tblPr>
  </w:style>
  <w:style w:type="table" w:styleId="a5" w:customStyle="1">
    <w:basedOn w:val="TableNormal0"/>
    <w:tblPr>
      <w:tblStyleRowBandSize w:val="1"/>
      <w:tblStyleColBandSize w:val="1"/>
      <w:tblCellMar>
        <w:top w:w="0.0" w:type="dxa"/>
        <w:left w:w="115.0" w:type="dxa"/>
        <w:bottom w:w="0.0" w:type="dxa"/>
        <w:right w:w="115.0" w:type="dxa"/>
      </w:tblCellMar>
    </w:tblPr>
  </w:style>
  <w:style w:type="table" w:styleId="a6" w:customStyle="1">
    <w:basedOn w:val="TableNormal0"/>
    <w:tblPr>
      <w:tblStyleRowBandSize w:val="1"/>
      <w:tblStyleColBandSize w:val="1"/>
      <w:tblCellMar>
        <w:top w:w="0.0" w:type="dxa"/>
        <w:left w:w="115.0" w:type="dxa"/>
        <w:bottom w:w="0.0" w:type="dxa"/>
        <w:right w:w="115.0" w:type="dxa"/>
      </w:tblCellMar>
    </w:tblPr>
  </w:style>
  <w:style w:type="table" w:styleId="a7" w:customStyle="1">
    <w:basedOn w:val="TableNormal0"/>
    <w:tblPr>
      <w:tblStyleRowBandSize w:val="1"/>
      <w:tblStyleColBandSize w:val="1"/>
    </w:tblPr>
  </w:style>
  <w:style w:type="table" w:styleId="a8" w:customStyle="1">
    <w:basedOn w:val="TableNormal0"/>
    <w:tblPr>
      <w:tblStyleRowBandSize w:val="1"/>
      <w:tblStyleColBandSize w:val="1"/>
      <w:tblCellMar>
        <w:top w:w="0.0" w:type="dxa"/>
        <w:left w:w="115.0" w:type="dxa"/>
        <w:bottom w:w="0.0" w:type="dxa"/>
        <w:right w:w="115.0" w:type="dxa"/>
      </w:tblCellMar>
    </w:tblPr>
  </w:style>
  <w:style w:type="paragraph" w:styleId="utrang">
    <w:name w:val="header"/>
    <w:basedOn w:val="Binhthng"/>
    <w:link w:val="utrangChar"/>
    <w:uiPriority w:val="99"/>
    <w:unhideWhenUsed w:val="1"/>
    <w:rsid w:val="00E355CA"/>
    <w:pPr>
      <w:tabs>
        <w:tab w:val="center" w:pos="4513"/>
        <w:tab w:val="right" w:pos="9026"/>
      </w:tabs>
      <w:spacing w:line="240" w:lineRule="auto"/>
    </w:pPr>
  </w:style>
  <w:style w:type="character" w:styleId="utrangChar" w:customStyle="1">
    <w:name w:val="Đầu trang Char"/>
    <w:basedOn w:val="Phngmcinhcuaoanvn"/>
    <w:link w:val="utrang"/>
    <w:uiPriority w:val="99"/>
    <w:rsid w:val="00E355CA"/>
  </w:style>
  <w:style w:type="paragraph" w:styleId="Chntrang">
    <w:name w:val="footer"/>
    <w:basedOn w:val="Binhthng"/>
    <w:link w:val="ChntrangChar"/>
    <w:uiPriority w:val="99"/>
    <w:unhideWhenUsed w:val="1"/>
    <w:rsid w:val="00E355CA"/>
    <w:pPr>
      <w:tabs>
        <w:tab w:val="center" w:pos="4513"/>
        <w:tab w:val="right" w:pos="9026"/>
      </w:tabs>
      <w:spacing w:line="240" w:lineRule="auto"/>
    </w:pPr>
  </w:style>
  <w:style w:type="character" w:styleId="ChntrangChar" w:customStyle="1">
    <w:name w:val="Chân trang Char"/>
    <w:basedOn w:val="Phngmcinhcuaoanvn"/>
    <w:link w:val="Chntrang"/>
    <w:uiPriority w:val="99"/>
    <w:rsid w:val="00E355CA"/>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h7sjAQ84mDKe9M3cKESsd7jQ8Q==">CgMxLjAyDmguZWhoZnVkY2N0djJvMg5oLjRpbnh4M2FkNjg2aTIOaC42aXFxeTlzcXp4eTMyDmguZDlzcXFjaGVjeGlqMg1oLms4Z2N2ZmNpNnI2Mg5oLnk1Zm5uMDltMG9yYzgAciExUUFVaFNGWllsVHo0Xy1GVm1KMnVhaC1pSE9nZEJ1NnA=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2026-09-09T01:27:00Z</dcterms:created>
</cp:coreProperties>
</file>