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Đánh giá đạo đức khi sử dụng AI</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sử dụng Canva AI trong thiết kế và học tập mang lại nhiều lợi ích, tuy nhiên cần được thực hiện một cách minh bạch và có đạo đức. Trước hết, người dùng nên ghi rõ nguồn gốc nội dung do AI hỗ trợ tạo ra, chẳng hạn như chú thích “Thiết kế được tạo với sự hỗ trợ của Canva AI”, nhằm đảm bảo tính trung thực và tôn trọng chuẩn mực học thuật. Bên cạnh đó, sản phẩm tạo ra từ AI không nên được sử dụng để lan truyền thông tin sai lệch, xuyên tạc sự thật hoặc gây hiểu nhầm cho người xem, đặc biệt trong các lĩnh vực như giáo dục, công nghệ và truyền thông. Ngoài ra, khi sử dụng hình ảnh, biểu tượng hoặc tài nguyên thiết kế, người dùng cần kiểm tra kỹ bản quyền, ưu tiên các nguồn miễn phí, hợp pháp hoặc được Canva cung cấp sẵn, đồng thời tuân thủ các giấy phép như Creative Commons. Việc sử dụng Canva AI một cách có trách nhiệm không chỉ giúp bảo vệ quyền sở hữu trí tuệ mà còn nâng cao ý thức đạo đức số của người học. Qua đó, AI trở thành công cụ hỗ trợ sáng tạo hiệu quả, góp phần thúc đẩy quá trình học tập và làm việc một cách bền vững và chuyên nghiệp.</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