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54"/>
        <w:gridCol w:w="5443"/>
        <w:gridCol w:w="2381"/>
      </w:tblGrid>
      <w:tr w14:paraId="1383F3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54" w:type="dxa"/>
            <w:tcMar>
              <w:top w:w="120" w:type="dxa"/>
              <w:left w:w="120" w:type="dxa"/>
              <w:bottom w:w="120" w:type="dxa"/>
              <w:right w:w="120" w:type="dxa"/>
            </w:tcMar>
          </w:tcPr>
          <w:p w14:paraId="2F02E459">
            <w:pPr>
              <w:jc w:val="center"/>
            </w:pPr>
            <w:r>
              <w:drawing>
                <wp:inline distT="0" distB="0" distL="114300" distR="114300">
                  <wp:extent cx="1097280" cy="11118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097280" cy="1111935"/>
                          </a:xfrm>
                          <a:prstGeom prst="rect">
                            <a:avLst/>
                          </a:prstGeom>
                        </pic:spPr>
                      </pic:pic>
                    </a:graphicData>
                  </a:graphic>
                </wp:inline>
              </w:drawing>
            </w:r>
          </w:p>
        </w:tc>
        <w:tc>
          <w:tcPr>
            <w:tcW w:w="5443" w:type="dxa"/>
            <w:tcMar>
              <w:top w:w="120" w:type="dxa"/>
              <w:left w:w="120" w:type="dxa"/>
              <w:bottom w:w="120" w:type="dxa"/>
              <w:right w:w="120" w:type="dxa"/>
            </w:tcMar>
          </w:tcPr>
          <w:p w14:paraId="09E339B8">
            <w:pPr>
              <w:spacing w:before="40" w:after="40" w:line="276" w:lineRule="auto"/>
              <w:jc w:val="center"/>
            </w:pPr>
            <w:r>
              <w:rPr>
                <w:rFonts w:ascii="Times New Roman" w:hAnsi="Times New Roman"/>
                <w:b/>
                <w:sz w:val="28"/>
                <w:szCs w:val="28"/>
              </w:rPr>
              <w:t>BIÊN BẢN HỌP NHÓM VÀ BÁO CÁO TIẾN ĐỘ CÔNG VIỆC</w:t>
            </w:r>
            <w:r>
              <w:rPr>
                <w:rFonts w:ascii="Times New Roman" w:hAnsi="Times New Roman"/>
                <w:b/>
                <w:sz w:val="28"/>
                <w:szCs w:val="28"/>
              </w:rPr>
              <w:br w:type="textWrapping"/>
            </w:r>
            <w:r>
              <w:rPr>
                <w:rFonts w:ascii="Times New Roman" w:hAnsi="Times New Roman"/>
                <w:i/>
                <w:sz w:val="28"/>
                <w:szCs w:val="28"/>
              </w:rPr>
              <w:t>(Học phần: Phát triển ứng dụng Hệ thống thông tin)</w:t>
            </w:r>
            <w:r>
              <w:rPr>
                <w:rFonts w:ascii="Times New Roman" w:hAnsi="Times New Roman"/>
                <w:i/>
                <w:sz w:val="28"/>
                <w:szCs w:val="28"/>
              </w:rPr>
              <w:br w:type="textWrapping"/>
            </w:r>
            <w:r>
              <w:rPr>
                <w:rFonts w:ascii="Times New Roman" w:hAnsi="Times New Roman"/>
                <w:b/>
                <w:sz w:val="28"/>
                <w:szCs w:val="28"/>
              </w:rPr>
              <w:t>Đề tài: Smart Parking System – Hệ thống quản lý bãi đỗ xe thông minh</w:t>
            </w:r>
          </w:p>
        </w:tc>
        <w:tc>
          <w:tcPr>
            <w:tcW w:w="2381" w:type="dxa"/>
            <w:tcMar>
              <w:top w:w="120" w:type="dxa"/>
              <w:left w:w="120" w:type="dxa"/>
              <w:bottom w:w="120" w:type="dxa"/>
              <w:right w:w="120" w:type="dxa"/>
            </w:tcMar>
          </w:tcPr>
          <w:p w14:paraId="0D51138E">
            <w:pPr>
              <w:spacing w:before="40" w:after="40" w:line="276" w:lineRule="auto"/>
              <w:jc w:val="left"/>
            </w:pPr>
            <w:r>
              <w:rPr>
                <w:rFonts w:ascii="Times New Roman" w:hAnsi="Times New Roman"/>
                <w:sz w:val="28"/>
                <w:szCs w:val="28"/>
              </w:rPr>
              <w:t>Mã số: BM.CNTT.01.06</w:t>
            </w:r>
            <w:r>
              <w:rPr>
                <w:rFonts w:ascii="Times New Roman" w:hAnsi="Times New Roman"/>
                <w:sz w:val="28"/>
                <w:szCs w:val="28"/>
              </w:rPr>
              <w:br w:type="textWrapping"/>
            </w:r>
            <w:r>
              <w:rPr>
                <w:rFonts w:ascii="Times New Roman" w:hAnsi="Times New Roman"/>
                <w:sz w:val="28"/>
                <w:szCs w:val="28"/>
              </w:rPr>
              <w:t>Lần ban hành: 01</w:t>
            </w:r>
          </w:p>
        </w:tc>
      </w:tr>
    </w:tbl>
    <w:p w14:paraId="158C8F9A">
      <w:pPr>
        <w:spacing w:after="120"/>
      </w:pPr>
    </w:p>
    <w:p w14:paraId="00283068">
      <w:pPr>
        <w:spacing w:before="120" w:after="40" w:line="276" w:lineRule="auto"/>
        <w:rPr>
          <w:sz w:val="24"/>
          <w:szCs w:val="24"/>
        </w:rPr>
      </w:pPr>
      <w:r>
        <w:rPr>
          <w:rFonts w:ascii="Times New Roman" w:hAnsi="Times New Roman"/>
          <w:b/>
          <w:sz w:val="24"/>
          <w:szCs w:val="24"/>
        </w:rPr>
        <w:t>1. Thời gian và địa điểm</w:t>
      </w:r>
    </w:p>
    <w:p w14:paraId="5D525307">
      <w:pPr>
        <w:spacing w:before="0" w:after="40" w:line="276" w:lineRule="auto"/>
        <w:ind w:left="340"/>
        <w:rPr>
          <w:sz w:val="22"/>
          <w:szCs w:val="22"/>
        </w:rPr>
      </w:pPr>
      <w:r>
        <w:rPr>
          <w:rFonts w:ascii="Times New Roman" w:hAnsi="Times New Roman"/>
          <w:b/>
          <w:sz w:val="22"/>
          <w:szCs w:val="22"/>
        </w:rPr>
        <w:t xml:space="preserve">• Thời gian: </w:t>
      </w:r>
      <w:r>
        <w:rPr>
          <w:rFonts w:ascii="Times New Roman" w:hAnsi="Times New Roman"/>
          <w:sz w:val="22"/>
          <w:szCs w:val="22"/>
        </w:rPr>
        <w:t>14h00 – 17h30, ngày 30/09/2026.</w:t>
      </w:r>
    </w:p>
    <w:p w14:paraId="58CA1632">
      <w:pPr>
        <w:spacing w:before="0" w:after="40" w:line="276" w:lineRule="auto"/>
        <w:ind w:left="340"/>
        <w:rPr>
          <w:sz w:val="22"/>
          <w:szCs w:val="22"/>
        </w:rPr>
      </w:pPr>
      <w:r>
        <w:rPr>
          <w:rFonts w:ascii="Times New Roman" w:hAnsi="Times New Roman"/>
          <w:b/>
          <w:sz w:val="22"/>
          <w:szCs w:val="22"/>
        </w:rPr>
        <w:t xml:space="preserve">• Địa điểm: </w:t>
      </w:r>
      <w:r>
        <w:rPr>
          <w:rFonts w:ascii="Times New Roman" w:hAnsi="Times New Roman"/>
          <w:sz w:val="22"/>
          <w:szCs w:val="22"/>
        </w:rPr>
        <w:t>Họp trực tuyến qua ứng dụng Google Meet.</w:t>
      </w:r>
    </w:p>
    <w:p w14:paraId="54781029">
      <w:pPr>
        <w:spacing w:before="120" w:after="40" w:line="276" w:lineRule="auto"/>
        <w:rPr>
          <w:sz w:val="24"/>
          <w:szCs w:val="24"/>
        </w:rPr>
      </w:pPr>
      <w:r>
        <w:rPr>
          <w:rFonts w:ascii="Times New Roman" w:hAnsi="Times New Roman"/>
          <w:b/>
          <w:sz w:val="24"/>
          <w:szCs w:val="24"/>
        </w:rPr>
        <w:t>2. Thành phần tham dự</w:t>
      </w:r>
      <w:bookmarkStart w:id="0" w:name="_GoBack"/>
      <w:bookmarkEnd w:id="0"/>
    </w:p>
    <w:p w14:paraId="2CD4AE26">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Đầy đủ các thành viên trong nhóm nghiên cứu đề tài.</w:t>
      </w:r>
    </w:p>
    <w:p w14:paraId="75E00B82">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Phạm Văn Đạt.</w:t>
      </w:r>
    </w:p>
    <w:p w14:paraId="74E7EFAA">
      <w:pPr>
        <w:spacing w:before="0" w:after="40" w:line="276" w:lineRule="auto"/>
        <w:ind w:left="340"/>
        <w:rPr>
          <w:rFonts w:hint="default"/>
          <w:b w:val="0"/>
          <w:bCs/>
          <w:sz w:val="22"/>
          <w:szCs w:val="22"/>
          <w:lang w:val="vi-VN"/>
        </w:rPr>
      </w:pPr>
      <w:r>
        <w:rPr>
          <w:rFonts w:ascii="Times New Roman" w:hAnsi="Times New Roman"/>
          <w:b w:val="0"/>
          <w:bCs/>
          <w:sz w:val="22"/>
          <w:szCs w:val="22"/>
        </w:rPr>
        <w:t xml:space="preserve">• </w:t>
      </w:r>
      <w:r>
        <w:rPr>
          <w:rFonts w:hint="default" w:ascii="Times New Roman" w:hAnsi="Times New Roman"/>
          <w:b w:val="0"/>
          <w:bCs/>
          <w:sz w:val="22"/>
          <w:szCs w:val="22"/>
          <w:lang w:val="vi-VN"/>
        </w:rPr>
        <w:t>Nguyễn Duy Bảo</w:t>
      </w:r>
    </w:p>
    <w:p w14:paraId="7C5B7E85">
      <w:pPr>
        <w:spacing w:before="0" w:after="40" w:line="276" w:lineRule="auto"/>
        <w:ind w:left="340"/>
        <w:rPr>
          <w:rFonts w:hint="default"/>
          <w:b w:val="0"/>
          <w:bCs/>
          <w:sz w:val="22"/>
          <w:szCs w:val="22"/>
          <w:lang w:val="vi-VN"/>
        </w:rPr>
      </w:pPr>
      <w:r>
        <w:rPr>
          <w:rFonts w:ascii="Times New Roman" w:hAnsi="Times New Roman"/>
          <w:b w:val="0"/>
          <w:bCs/>
          <w:sz w:val="22"/>
          <w:szCs w:val="22"/>
        </w:rPr>
        <w:t xml:space="preserve">• </w:t>
      </w:r>
      <w:r>
        <w:rPr>
          <w:rFonts w:hint="default" w:ascii="Times New Roman" w:hAnsi="Times New Roman"/>
          <w:b w:val="0"/>
          <w:bCs/>
          <w:sz w:val="22"/>
          <w:szCs w:val="22"/>
          <w:lang w:val="vi-VN"/>
        </w:rPr>
        <w:t>Trần Tuấn Anh</w:t>
      </w:r>
    </w:p>
    <w:p w14:paraId="3CB48EEA">
      <w:pPr>
        <w:spacing w:before="120" w:after="40" w:line="276" w:lineRule="auto"/>
        <w:rPr>
          <w:sz w:val="24"/>
          <w:szCs w:val="24"/>
        </w:rPr>
      </w:pPr>
      <w:r>
        <w:rPr>
          <w:rFonts w:ascii="Times New Roman" w:hAnsi="Times New Roman"/>
          <w:b/>
          <w:sz w:val="24"/>
          <w:szCs w:val="24"/>
        </w:rPr>
        <w:t>3. Nội dung chi tiết</w:t>
      </w:r>
    </w:p>
    <w:p w14:paraId="549BD3C5">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Đánh giá tiến độ chuyển tiếp từ Tuần 5 sang Tuần 6 của đồ án Smart Parking System: Backend FastAPI đã hoàn thành kết nối PostgreSQL và xác thực JWT; giao diện tổng thể đã định hình.</w:t>
      </w:r>
    </w:p>
    <w:p w14:paraId="43813E2C">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Thống nhất nội dung triển khai trong Tuần 6: hoàn thiện thuật toán tìm đường tối ưu A* (app/pathfinding/astar.py) với cấu trúc dữ liệu heapq và hàm Heuristic Manhattan; kết nối bản đồ ParkingGrid.vue và hiệu ứng xe ảo chuyển động bằng GSAP 3.</w:t>
      </w:r>
    </w:p>
    <w:p w14:paraId="4308F981">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Hoàn thiện cơ chế đặt giữ chỗ ô đỗ (Booking Flow): áp dụng kỹ thuật khóa dòng SELECT FOR UPDATE của SQLAlchemy để triệt tiêu tình trạng 2 khách đặt trùng ô đỗ (Double-booking); sinh mã vé điện tử QR Code động cho khách.</w:t>
      </w:r>
    </w:p>
    <w:p w14:paraId="42AFE1B8">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Chuẩn bị nội dung cho Tuần 7: phát triển Cổng nhân viên (Staff Portal) với phân quyền bãi làm việc (assigned_lot), kết nối WebSocket cập nhật trạng thái ô đỗ thời gian thực, tích hợp quét mã QR bằng webcam/camera và cửa sổ điều khiển cần Barrier mở tự động.</w:t>
      </w:r>
    </w:p>
    <w:p w14:paraId="797A4EF5">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Thống nhất quy trình làm việc trên Git: mỗi thành viên làm việc trên branch riêng, cập nhật từ develop trước khi làm và tạo Pull Request khi hoàn thành phần việc.</w:t>
      </w:r>
    </w:p>
    <w:p w14:paraId="2216788E">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Rà soát sự liên kết dữ liệu giữa Booking – ParkingSlot – Session để tránh sai lệch dữ liệu khi tích hợp luồng Check-in và Check-out.</w:t>
      </w:r>
    </w:p>
    <w:p w14:paraId="2D426A07">
      <w:pPr>
        <w:spacing w:before="120" w:after="40" w:line="276" w:lineRule="auto"/>
        <w:rPr>
          <w:sz w:val="24"/>
          <w:szCs w:val="24"/>
        </w:rPr>
      </w:pPr>
      <w:r>
        <w:rPr>
          <w:rFonts w:ascii="Times New Roman" w:hAnsi="Times New Roman"/>
          <w:b/>
          <w:sz w:val="24"/>
          <w:szCs w:val="24"/>
        </w:rPr>
        <w:t>3.1. Thời gian thực hiện</w:t>
      </w:r>
    </w:p>
    <w:p w14:paraId="4D25F989">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Giai đoạn Tuần 6 – Tuần 7: từ 28/09/2026 đến 11/10/2026.</w:t>
      </w:r>
    </w:p>
    <w:p w14:paraId="6A66EFF1">
      <w:pPr>
        <w:spacing w:before="120" w:after="40" w:line="276" w:lineRule="auto"/>
        <w:rPr>
          <w:sz w:val="24"/>
          <w:szCs w:val="24"/>
        </w:rPr>
      </w:pPr>
      <w:r>
        <w:rPr>
          <w:rFonts w:ascii="Times New Roman" w:hAnsi="Times New Roman"/>
          <w:b/>
          <w:sz w:val="24"/>
          <w:szCs w:val="24"/>
        </w:rPr>
        <w:t>3.2. Đánh giá tiến độ công việc</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544"/>
        <w:gridCol w:w="1224"/>
        <w:gridCol w:w="1451"/>
        <w:gridCol w:w="1853"/>
        <w:gridCol w:w="2412"/>
        <w:gridCol w:w="1080"/>
        <w:gridCol w:w="1502"/>
      </w:tblGrid>
      <w:tr w14:paraId="682BA5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567" w:type="dxa"/>
            <w:shd w:val="clear" w:color="auto" w:fill="E7E6E6"/>
            <w:tcMar>
              <w:top w:w="80" w:type="dxa"/>
              <w:left w:w="100" w:type="dxa"/>
              <w:bottom w:w="80" w:type="dxa"/>
              <w:right w:w="100" w:type="dxa"/>
            </w:tcMar>
          </w:tcPr>
          <w:p w14:paraId="79F97313">
            <w:pPr>
              <w:jc w:val="center"/>
              <w:rPr>
                <w:sz w:val="22"/>
                <w:szCs w:val="22"/>
              </w:rPr>
            </w:pPr>
            <w:r>
              <w:rPr>
                <w:rFonts w:ascii="Times New Roman" w:hAnsi="Times New Roman"/>
                <w:b/>
                <w:sz w:val="22"/>
                <w:szCs w:val="22"/>
              </w:rPr>
              <w:t>TT</w:t>
            </w:r>
          </w:p>
        </w:tc>
        <w:tc>
          <w:tcPr>
            <w:tcW w:w="1247" w:type="dxa"/>
            <w:shd w:val="clear" w:color="auto" w:fill="E7E6E6"/>
            <w:tcMar>
              <w:top w:w="80" w:type="dxa"/>
              <w:left w:w="100" w:type="dxa"/>
              <w:bottom w:w="80" w:type="dxa"/>
              <w:right w:w="100" w:type="dxa"/>
            </w:tcMar>
          </w:tcPr>
          <w:p w14:paraId="75C233DD">
            <w:pPr>
              <w:jc w:val="center"/>
              <w:rPr>
                <w:sz w:val="22"/>
                <w:szCs w:val="22"/>
              </w:rPr>
            </w:pPr>
            <w:r>
              <w:rPr>
                <w:rFonts w:ascii="Times New Roman" w:hAnsi="Times New Roman"/>
                <w:b/>
                <w:sz w:val="22"/>
                <w:szCs w:val="22"/>
              </w:rPr>
              <w:t>Mã sinh viên</w:t>
            </w:r>
          </w:p>
        </w:tc>
        <w:tc>
          <w:tcPr>
            <w:tcW w:w="1701" w:type="dxa"/>
            <w:shd w:val="clear" w:color="auto" w:fill="E7E6E6"/>
            <w:tcMar>
              <w:top w:w="80" w:type="dxa"/>
              <w:left w:w="100" w:type="dxa"/>
              <w:bottom w:w="80" w:type="dxa"/>
              <w:right w:w="100" w:type="dxa"/>
            </w:tcMar>
          </w:tcPr>
          <w:p w14:paraId="60A3C056">
            <w:pPr>
              <w:jc w:val="center"/>
              <w:rPr>
                <w:sz w:val="22"/>
                <w:szCs w:val="22"/>
              </w:rPr>
            </w:pPr>
            <w:r>
              <w:rPr>
                <w:rFonts w:ascii="Times New Roman" w:hAnsi="Times New Roman"/>
                <w:b/>
                <w:sz w:val="22"/>
                <w:szCs w:val="22"/>
              </w:rPr>
              <w:t>Họ và tên</w:t>
            </w:r>
          </w:p>
        </w:tc>
        <w:tc>
          <w:tcPr>
            <w:tcW w:w="2154" w:type="dxa"/>
            <w:shd w:val="clear" w:color="auto" w:fill="E7E6E6"/>
            <w:tcMar>
              <w:top w:w="80" w:type="dxa"/>
              <w:left w:w="100" w:type="dxa"/>
              <w:bottom w:w="80" w:type="dxa"/>
              <w:right w:w="100" w:type="dxa"/>
            </w:tcMar>
          </w:tcPr>
          <w:p w14:paraId="485719C8">
            <w:pPr>
              <w:jc w:val="center"/>
              <w:rPr>
                <w:sz w:val="22"/>
                <w:szCs w:val="22"/>
              </w:rPr>
            </w:pPr>
            <w:r>
              <w:rPr>
                <w:rFonts w:ascii="Times New Roman" w:hAnsi="Times New Roman"/>
                <w:b/>
                <w:sz w:val="22"/>
                <w:szCs w:val="22"/>
              </w:rPr>
              <w:t>Nhiệm vụ phân công</w:t>
            </w:r>
          </w:p>
        </w:tc>
        <w:tc>
          <w:tcPr>
            <w:tcW w:w="2608" w:type="dxa"/>
            <w:shd w:val="clear" w:color="auto" w:fill="E7E6E6"/>
            <w:tcMar>
              <w:top w:w="80" w:type="dxa"/>
              <w:left w:w="100" w:type="dxa"/>
              <w:bottom w:w="80" w:type="dxa"/>
              <w:right w:w="100" w:type="dxa"/>
            </w:tcMar>
          </w:tcPr>
          <w:p w14:paraId="341B4FE8">
            <w:pPr>
              <w:jc w:val="center"/>
              <w:rPr>
                <w:sz w:val="22"/>
                <w:szCs w:val="22"/>
              </w:rPr>
            </w:pPr>
            <w:r>
              <w:rPr>
                <w:rFonts w:ascii="Times New Roman" w:hAnsi="Times New Roman"/>
                <w:b/>
                <w:sz w:val="22"/>
                <w:szCs w:val="22"/>
              </w:rPr>
              <w:t>Nội dung đã/đang thực hiện</w:t>
            </w:r>
          </w:p>
        </w:tc>
        <w:tc>
          <w:tcPr>
            <w:tcW w:w="1247" w:type="dxa"/>
            <w:shd w:val="clear" w:color="auto" w:fill="E7E6E6"/>
            <w:tcMar>
              <w:top w:w="80" w:type="dxa"/>
              <w:left w:w="100" w:type="dxa"/>
              <w:bottom w:w="80" w:type="dxa"/>
              <w:right w:w="100" w:type="dxa"/>
            </w:tcMar>
          </w:tcPr>
          <w:p w14:paraId="2A342979">
            <w:pPr>
              <w:jc w:val="center"/>
              <w:rPr>
                <w:sz w:val="22"/>
                <w:szCs w:val="22"/>
              </w:rPr>
            </w:pPr>
            <w:r>
              <w:rPr>
                <w:rFonts w:ascii="Times New Roman" w:hAnsi="Times New Roman"/>
                <w:b/>
                <w:sz w:val="22"/>
                <w:szCs w:val="22"/>
              </w:rPr>
              <w:t>Đánh giá tiến độ</w:t>
            </w:r>
          </w:p>
        </w:tc>
        <w:tc>
          <w:tcPr>
            <w:tcW w:w="1361" w:type="dxa"/>
            <w:shd w:val="clear" w:color="auto" w:fill="E7E6E6"/>
            <w:tcMar>
              <w:top w:w="80" w:type="dxa"/>
              <w:left w:w="100" w:type="dxa"/>
              <w:bottom w:w="80" w:type="dxa"/>
              <w:right w:w="100" w:type="dxa"/>
            </w:tcMar>
          </w:tcPr>
          <w:p w14:paraId="74A9099E">
            <w:pPr>
              <w:jc w:val="center"/>
              <w:rPr>
                <w:sz w:val="22"/>
                <w:szCs w:val="22"/>
              </w:rPr>
            </w:pPr>
            <w:r>
              <w:rPr>
                <w:rFonts w:ascii="Times New Roman" w:hAnsi="Times New Roman"/>
                <w:b/>
                <w:sz w:val="22"/>
                <w:szCs w:val="22"/>
              </w:rPr>
              <w:t>Ghi chú</w:t>
            </w:r>
          </w:p>
        </w:tc>
      </w:tr>
      <w:tr w14:paraId="1A6249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tcPr>
          <w:p w14:paraId="77A7CB3A">
            <w:pPr>
              <w:jc w:val="center"/>
              <w:rPr>
                <w:sz w:val="22"/>
                <w:szCs w:val="22"/>
              </w:rPr>
            </w:pPr>
            <w:r>
              <w:rPr>
                <w:rFonts w:ascii="Times New Roman" w:hAnsi="Times New Roman"/>
                <w:sz w:val="22"/>
                <w:szCs w:val="22"/>
              </w:rPr>
              <w:t>1</w:t>
            </w:r>
          </w:p>
        </w:tc>
        <w:tc>
          <w:tcPr>
            <w:tcW w:w="1247" w:type="dxa"/>
            <w:tcMar>
              <w:top w:w="80" w:type="dxa"/>
              <w:left w:w="100" w:type="dxa"/>
              <w:bottom w:w="80" w:type="dxa"/>
              <w:right w:w="100" w:type="dxa"/>
            </w:tcMar>
          </w:tcPr>
          <w:p w14:paraId="49F00E1E">
            <w:pPr>
              <w:jc w:val="center"/>
              <w:rPr>
                <w:sz w:val="22"/>
                <w:szCs w:val="22"/>
              </w:rPr>
            </w:pPr>
            <w:r>
              <w:rPr>
                <w:rFonts w:ascii="Times New Roman" w:hAnsi="Times New Roman"/>
                <w:sz w:val="22"/>
                <w:szCs w:val="22"/>
              </w:rPr>
              <w:t>23017150</w:t>
            </w:r>
          </w:p>
        </w:tc>
        <w:tc>
          <w:tcPr>
            <w:tcW w:w="1701" w:type="dxa"/>
            <w:tcMar>
              <w:top w:w="80" w:type="dxa"/>
              <w:left w:w="100" w:type="dxa"/>
              <w:bottom w:w="80" w:type="dxa"/>
              <w:right w:w="100" w:type="dxa"/>
            </w:tcMar>
          </w:tcPr>
          <w:p w14:paraId="450FE11F">
            <w:pPr>
              <w:jc w:val="left"/>
              <w:rPr>
                <w:sz w:val="22"/>
                <w:szCs w:val="22"/>
              </w:rPr>
            </w:pPr>
            <w:r>
              <w:rPr>
                <w:rFonts w:ascii="Times New Roman" w:hAnsi="Times New Roman"/>
                <w:sz w:val="22"/>
                <w:szCs w:val="22"/>
              </w:rPr>
              <w:t>Phạm Văn Đạt</w:t>
            </w:r>
          </w:p>
        </w:tc>
        <w:tc>
          <w:tcPr>
            <w:tcW w:w="2154" w:type="dxa"/>
            <w:tcMar>
              <w:top w:w="80" w:type="dxa"/>
              <w:left w:w="100" w:type="dxa"/>
              <w:bottom w:w="80" w:type="dxa"/>
              <w:right w:w="100" w:type="dxa"/>
            </w:tcMar>
          </w:tcPr>
          <w:p w14:paraId="11A02547">
            <w:pPr>
              <w:jc w:val="left"/>
              <w:rPr>
                <w:sz w:val="22"/>
                <w:szCs w:val="22"/>
              </w:rPr>
            </w:pPr>
            <w:r>
              <w:rPr>
                <w:rFonts w:ascii="Times New Roman" w:hAnsi="Times New Roman"/>
                <w:sz w:val="22"/>
                <w:szCs w:val="22"/>
              </w:rPr>
              <w:t>Booking Flow – SELECT FOR UPDATE – QR Code – WebSocket Manager</w:t>
            </w:r>
          </w:p>
        </w:tc>
        <w:tc>
          <w:tcPr>
            <w:tcW w:w="2608" w:type="dxa"/>
            <w:tcMar>
              <w:top w:w="80" w:type="dxa"/>
              <w:left w:w="100" w:type="dxa"/>
              <w:bottom w:w="80" w:type="dxa"/>
              <w:right w:w="100" w:type="dxa"/>
            </w:tcMar>
          </w:tcPr>
          <w:p w14:paraId="4D887485">
            <w:pPr>
              <w:jc w:val="left"/>
              <w:rPr>
                <w:sz w:val="22"/>
                <w:szCs w:val="22"/>
              </w:rPr>
            </w:pPr>
            <w:r>
              <w:rPr>
                <w:rFonts w:ascii="Times New Roman" w:hAnsi="Times New Roman"/>
                <w:sz w:val="22"/>
                <w:szCs w:val="22"/>
              </w:rPr>
              <w:t>Tiếp tục hoàn thiện API Đặt chỗ có khóa SELECT FOR UPDATE; kiểm tra sinh mã QR Code cho vé xe; viết ConnectionManager phát sóng WebSocket khi ô đỗ đổi trạng thái.</w:t>
            </w:r>
          </w:p>
        </w:tc>
        <w:tc>
          <w:tcPr>
            <w:tcW w:w="1247" w:type="dxa"/>
            <w:tcMar>
              <w:top w:w="80" w:type="dxa"/>
              <w:left w:w="100" w:type="dxa"/>
              <w:bottom w:w="80" w:type="dxa"/>
              <w:right w:w="100" w:type="dxa"/>
            </w:tcMar>
          </w:tcPr>
          <w:p w14:paraId="4DAF342A">
            <w:pPr>
              <w:jc w:val="center"/>
              <w:rPr>
                <w:sz w:val="22"/>
                <w:szCs w:val="22"/>
              </w:rPr>
            </w:pPr>
            <w:r>
              <w:rPr>
                <w:rFonts w:ascii="Times New Roman" w:hAnsi="Times New Roman"/>
                <w:sz w:val="22"/>
                <w:szCs w:val="22"/>
              </w:rPr>
              <w:t>Đúng kế hoạch</w:t>
            </w:r>
          </w:p>
        </w:tc>
        <w:tc>
          <w:tcPr>
            <w:tcW w:w="1361" w:type="dxa"/>
            <w:tcMar>
              <w:top w:w="80" w:type="dxa"/>
              <w:left w:w="100" w:type="dxa"/>
              <w:bottom w:w="80" w:type="dxa"/>
              <w:right w:w="100" w:type="dxa"/>
            </w:tcMar>
          </w:tcPr>
          <w:p w14:paraId="1D0BD9C4">
            <w:pPr>
              <w:jc w:val="left"/>
              <w:rPr>
                <w:sz w:val="22"/>
                <w:szCs w:val="22"/>
              </w:rPr>
            </w:pPr>
            <w:r>
              <w:rPr>
                <w:rFonts w:ascii="Times New Roman" w:hAnsi="Times New Roman"/>
                <w:sz w:val="22"/>
                <w:szCs w:val="22"/>
              </w:rPr>
              <w:t>Phối hợp tích hợp bản đồ ô đỗ với Frontend và chuẩn bị test đa luồng.</w:t>
            </w:r>
          </w:p>
        </w:tc>
      </w:tr>
      <w:tr w14:paraId="247F19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tcPr>
          <w:p w14:paraId="409CA72C">
            <w:pPr>
              <w:jc w:val="center"/>
              <w:rPr>
                <w:sz w:val="22"/>
                <w:szCs w:val="22"/>
              </w:rPr>
            </w:pPr>
            <w:r>
              <w:rPr>
                <w:rFonts w:ascii="Times New Roman" w:hAnsi="Times New Roman"/>
                <w:sz w:val="22"/>
                <w:szCs w:val="22"/>
              </w:rPr>
              <w:t>2</w:t>
            </w:r>
          </w:p>
        </w:tc>
        <w:tc>
          <w:tcPr>
            <w:tcW w:w="1247" w:type="dxa"/>
            <w:tcMar>
              <w:top w:w="80" w:type="dxa"/>
              <w:left w:w="100" w:type="dxa"/>
              <w:bottom w:w="80" w:type="dxa"/>
              <w:right w:w="100" w:type="dxa"/>
            </w:tcMar>
          </w:tcPr>
          <w:p w14:paraId="547CFD0A">
            <w:pPr>
              <w:jc w:val="center"/>
              <w:rPr>
                <w:rFonts w:hint="default"/>
                <w:sz w:val="22"/>
                <w:szCs w:val="22"/>
                <w:lang w:val="vi-VN"/>
              </w:rPr>
            </w:pPr>
            <w:r>
              <w:rPr>
                <w:rFonts w:hint="default"/>
                <w:sz w:val="22"/>
                <w:szCs w:val="22"/>
                <w:lang w:val="vi-VN"/>
              </w:rPr>
              <w:t>23017133</w:t>
            </w:r>
          </w:p>
        </w:tc>
        <w:tc>
          <w:tcPr>
            <w:tcW w:w="1701" w:type="dxa"/>
            <w:tcMar>
              <w:top w:w="80" w:type="dxa"/>
              <w:left w:w="100" w:type="dxa"/>
              <w:bottom w:w="80" w:type="dxa"/>
              <w:right w:w="100" w:type="dxa"/>
            </w:tcMar>
          </w:tcPr>
          <w:p w14:paraId="29840E0F">
            <w:pPr>
              <w:jc w:val="left"/>
              <w:rPr>
                <w:rFonts w:hint="default"/>
                <w:sz w:val="22"/>
                <w:szCs w:val="22"/>
                <w:lang w:val="vi-VN"/>
              </w:rPr>
            </w:pPr>
            <w:r>
              <w:rPr>
                <w:rFonts w:hint="default"/>
                <w:sz w:val="22"/>
                <w:szCs w:val="22"/>
                <w:lang w:val="vi-VN"/>
              </w:rPr>
              <w:t>Nguyễn Duy Bảo</w:t>
            </w:r>
          </w:p>
        </w:tc>
        <w:tc>
          <w:tcPr>
            <w:tcW w:w="2154" w:type="dxa"/>
            <w:tcMar>
              <w:top w:w="80" w:type="dxa"/>
              <w:left w:w="100" w:type="dxa"/>
              <w:bottom w:w="80" w:type="dxa"/>
              <w:right w:w="100" w:type="dxa"/>
            </w:tcMar>
          </w:tcPr>
          <w:p w14:paraId="27B7ECEE">
            <w:pPr>
              <w:jc w:val="left"/>
              <w:rPr>
                <w:sz w:val="22"/>
                <w:szCs w:val="22"/>
              </w:rPr>
            </w:pPr>
            <w:r>
              <w:rPr>
                <w:rFonts w:ascii="Times New Roman" w:hAnsi="Times New Roman"/>
                <w:sz w:val="22"/>
                <w:szCs w:val="22"/>
              </w:rPr>
              <w:t>A* Algorithm – GSAP Animation – Customer Parking Grid</w:t>
            </w:r>
          </w:p>
        </w:tc>
        <w:tc>
          <w:tcPr>
            <w:tcW w:w="2608" w:type="dxa"/>
            <w:tcMar>
              <w:top w:w="80" w:type="dxa"/>
              <w:left w:w="100" w:type="dxa"/>
              <w:bottom w:w="80" w:type="dxa"/>
              <w:right w:w="100" w:type="dxa"/>
            </w:tcMar>
          </w:tcPr>
          <w:p w14:paraId="57DB10C0">
            <w:pPr>
              <w:jc w:val="left"/>
              <w:rPr>
                <w:sz w:val="22"/>
                <w:szCs w:val="22"/>
              </w:rPr>
            </w:pPr>
            <w:r>
              <w:rPr>
                <w:rFonts w:ascii="Times New Roman" w:hAnsi="Times New Roman"/>
                <w:sz w:val="22"/>
                <w:szCs w:val="22"/>
              </w:rPr>
              <w:t>Hoàn thiện hàm tìm đường A* né vật cản tĩnh/động; tích hợp thư viện GSAP 3 điều hướng xe chạy mượt mà bám tọa độ từ Cổng vào (0, 0) tới ô đích trên ParkingGrid.vue.</w:t>
            </w:r>
          </w:p>
        </w:tc>
        <w:tc>
          <w:tcPr>
            <w:tcW w:w="1247" w:type="dxa"/>
            <w:tcMar>
              <w:top w:w="80" w:type="dxa"/>
              <w:left w:w="100" w:type="dxa"/>
              <w:bottom w:w="80" w:type="dxa"/>
              <w:right w:w="100" w:type="dxa"/>
            </w:tcMar>
          </w:tcPr>
          <w:p w14:paraId="545A7CE6">
            <w:pPr>
              <w:jc w:val="center"/>
              <w:rPr>
                <w:sz w:val="22"/>
                <w:szCs w:val="22"/>
              </w:rPr>
            </w:pPr>
            <w:r>
              <w:rPr>
                <w:rFonts w:ascii="Times New Roman" w:hAnsi="Times New Roman"/>
                <w:sz w:val="22"/>
                <w:szCs w:val="22"/>
              </w:rPr>
              <w:t>Đúng kế hoạch</w:t>
            </w:r>
          </w:p>
        </w:tc>
        <w:tc>
          <w:tcPr>
            <w:tcW w:w="1361" w:type="dxa"/>
            <w:tcMar>
              <w:top w:w="80" w:type="dxa"/>
              <w:left w:w="100" w:type="dxa"/>
              <w:bottom w:w="80" w:type="dxa"/>
              <w:right w:w="100" w:type="dxa"/>
            </w:tcMar>
          </w:tcPr>
          <w:p w14:paraId="6A9B71C3">
            <w:pPr>
              <w:jc w:val="left"/>
              <w:rPr>
                <w:sz w:val="22"/>
                <w:szCs w:val="22"/>
              </w:rPr>
            </w:pPr>
            <w:r>
              <w:rPr>
                <w:rFonts w:ascii="Times New Roman" w:hAnsi="Times New Roman"/>
                <w:sz w:val="22"/>
                <w:szCs w:val="22"/>
              </w:rPr>
              <w:t>Kiểm tra hiển thị đường nét đứt phát sáng và xoay đầu xe theo góc cua.</w:t>
            </w:r>
          </w:p>
        </w:tc>
      </w:tr>
      <w:tr w14:paraId="5656C3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567" w:type="dxa"/>
            <w:tcMar>
              <w:top w:w="80" w:type="dxa"/>
              <w:left w:w="100" w:type="dxa"/>
              <w:bottom w:w="80" w:type="dxa"/>
              <w:right w:w="100" w:type="dxa"/>
            </w:tcMar>
          </w:tcPr>
          <w:p w14:paraId="70BBA1F6">
            <w:pPr>
              <w:jc w:val="center"/>
              <w:rPr>
                <w:sz w:val="22"/>
                <w:szCs w:val="22"/>
              </w:rPr>
            </w:pPr>
            <w:r>
              <w:rPr>
                <w:rFonts w:ascii="Times New Roman" w:hAnsi="Times New Roman"/>
                <w:sz w:val="22"/>
                <w:szCs w:val="22"/>
              </w:rPr>
              <w:t>3</w:t>
            </w:r>
          </w:p>
        </w:tc>
        <w:tc>
          <w:tcPr>
            <w:tcW w:w="1247" w:type="dxa"/>
            <w:tcMar>
              <w:top w:w="80" w:type="dxa"/>
              <w:left w:w="100" w:type="dxa"/>
              <w:bottom w:w="80" w:type="dxa"/>
              <w:right w:w="100" w:type="dxa"/>
            </w:tcMar>
          </w:tcPr>
          <w:p w14:paraId="633A1A9D">
            <w:pPr>
              <w:jc w:val="center"/>
              <w:rPr>
                <w:rFonts w:hint="default"/>
                <w:sz w:val="22"/>
                <w:szCs w:val="22"/>
                <w:lang w:val="vi-VN"/>
              </w:rPr>
            </w:pPr>
            <w:r>
              <w:rPr>
                <w:rFonts w:hint="default"/>
                <w:sz w:val="22"/>
                <w:szCs w:val="22"/>
                <w:lang w:val="vi-VN"/>
              </w:rPr>
              <w:t>23017118</w:t>
            </w:r>
          </w:p>
        </w:tc>
        <w:tc>
          <w:tcPr>
            <w:tcW w:w="1701" w:type="dxa"/>
            <w:tcMar>
              <w:top w:w="80" w:type="dxa"/>
              <w:left w:w="100" w:type="dxa"/>
              <w:bottom w:w="80" w:type="dxa"/>
              <w:right w:w="100" w:type="dxa"/>
            </w:tcMar>
          </w:tcPr>
          <w:p w14:paraId="2F4861D3">
            <w:pPr>
              <w:jc w:val="left"/>
              <w:rPr>
                <w:rFonts w:hint="default"/>
                <w:sz w:val="22"/>
                <w:szCs w:val="22"/>
                <w:lang w:val="vi-VN"/>
              </w:rPr>
            </w:pPr>
            <w:r>
              <w:rPr>
                <w:rFonts w:hint="default"/>
                <w:sz w:val="22"/>
                <w:szCs w:val="22"/>
                <w:lang w:val="vi-VN"/>
              </w:rPr>
              <w:t>Trần Tuấn Anh</w:t>
            </w:r>
          </w:p>
        </w:tc>
        <w:tc>
          <w:tcPr>
            <w:tcW w:w="2154" w:type="dxa"/>
            <w:tcMar>
              <w:top w:w="80" w:type="dxa"/>
              <w:left w:w="100" w:type="dxa"/>
              <w:bottom w:w="80" w:type="dxa"/>
              <w:right w:w="100" w:type="dxa"/>
            </w:tcMar>
          </w:tcPr>
          <w:p w14:paraId="6331B897">
            <w:pPr>
              <w:jc w:val="left"/>
              <w:rPr>
                <w:sz w:val="22"/>
                <w:szCs w:val="22"/>
              </w:rPr>
            </w:pPr>
            <w:r>
              <w:rPr>
                <w:rFonts w:ascii="Times New Roman" w:hAnsi="Times New Roman"/>
                <w:sz w:val="22"/>
                <w:szCs w:val="22"/>
              </w:rPr>
              <w:t>Staff Portal – Barrier Gate – QR Scanner – Check-in/out</w:t>
            </w:r>
          </w:p>
        </w:tc>
        <w:tc>
          <w:tcPr>
            <w:tcW w:w="2608" w:type="dxa"/>
            <w:tcMar>
              <w:top w:w="80" w:type="dxa"/>
              <w:left w:w="100" w:type="dxa"/>
              <w:bottom w:w="80" w:type="dxa"/>
              <w:right w:w="100" w:type="dxa"/>
            </w:tcMar>
          </w:tcPr>
          <w:p w14:paraId="24142D52">
            <w:pPr>
              <w:jc w:val="left"/>
              <w:rPr>
                <w:sz w:val="22"/>
                <w:szCs w:val="22"/>
              </w:rPr>
            </w:pPr>
            <w:r>
              <w:rPr>
                <w:rFonts w:ascii="Times New Roman" w:hAnsi="Times New Roman"/>
                <w:sz w:val="22"/>
                <w:szCs w:val="22"/>
              </w:rPr>
              <w:t>Xây dựng giao diện nhân viên bãi trực; tích hợp thư viện quét mã vạch html5-qrcode qua webcam; kết nối API check-in/out mở cần barrier và tính phí đỗ tự động.</w:t>
            </w:r>
          </w:p>
        </w:tc>
        <w:tc>
          <w:tcPr>
            <w:tcW w:w="1247" w:type="dxa"/>
            <w:tcMar>
              <w:top w:w="80" w:type="dxa"/>
              <w:left w:w="100" w:type="dxa"/>
              <w:bottom w:w="80" w:type="dxa"/>
              <w:right w:w="100" w:type="dxa"/>
            </w:tcMar>
          </w:tcPr>
          <w:p w14:paraId="3210D95D">
            <w:pPr>
              <w:jc w:val="center"/>
              <w:rPr>
                <w:sz w:val="22"/>
                <w:szCs w:val="22"/>
              </w:rPr>
            </w:pPr>
            <w:r>
              <w:rPr>
                <w:rFonts w:ascii="Times New Roman" w:hAnsi="Times New Roman"/>
                <w:sz w:val="22"/>
                <w:szCs w:val="22"/>
              </w:rPr>
              <w:t>Đúng kế hoạch</w:t>
            </w:r>
          </w:p>
        </w:tc>
        <w:tc>
          <w:tcPr>
            <w:tcW w:w="1361" w:type="dxa"/>
            <w:tcMar>
              <w:top w:w="80" w:type="dxa"/>
              <w:left w:w="100" w:type="dxa"/>
              <w:bottom w:w="80" w:type="dxa"/>
              <w:right w:w="100" w:type="dxa"/>
            </w:tcMar>
          </w:tcPr>
          <w:p w14:paraId="1E086919">
            <w:pPr>
              <w:jc w:val="left"/>
              <w:rPr>
                <w:sz w:val="22"/>
                <w:szCs w:val="22"/>
              </w:rPr>
            </w:pPr>
            <w:r>
              <w:rPr>
                <w:rFonts w:ascii="Times New Roman" w:hAnsi="Times New Roman"/>
                <w:sz w:val="22"/>
                <w:szCs w:val="22"/>
              </w:rPr>
              <w:t>Phối hợp ràng buộc phân quyền nhân viên theo bãi làm việc (assigned_lot).</w:t>
            </w:r>
          </w:p>
        </w:tc>
      </w:tr>
    </w:tbl>
    <w:p w14:paraId="52BD1F75">
      <w:pPr>
        <w:spacing w:after="80"/>
      </w:pPr>
    </w:p>
    <w:p w14:paraId="145FA2B1">
      <w:pPr>
        <w:spacing w:before="120" w:after="40" w:line="276" w:lineRule="auto"/>
        <w:rPr>
          <w:sz w:val="24"/>
          <w:szCs w:val="24"/>
        </w:rPr>
      </w:pPr>
      <w:r>
        <w:rPr>
          <w:rFonts w:ascii="Times New Roman" w:hAnsi="Times New Roman"/>
          <w:b/>
          <w:sz w:val="24"/>
          <w:szCs w:val="24"/>
        </w:rPr>
        <w:t>4. Kế hoạch công việc sau cuộc họp</w:t>
      </w:r>
    </w:p>
    <w:p w14:paraId="5FBF011C">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Hoàn thành toàn bộ các nội dung Tuần 6 (A* Navigation, Đặt chỗ khóa hàng, Vé QR) trước khi chuyển sang triển khai đầy đủ cổng Barrier và WebSocket ở Tuần 7.</w:t>
      </w:r>
    </w:p>
    <w:p w14:paraId="022EE7D1">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Tích hợp dữ liệu giữa Booking, ParkingSlot và Session; kiểm tra tính nhất quán thông tin biển số xe, thời gian bắt đầu và kết thúc.</w:t>
      </w:r>
    </w:p>
    <w:p w14:paraId="04325424">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Trong Tuần 7, ưu tiên hoàn thiện Cổng nhân viên (Staff Portal), quét mã QR mở Barrier, cập nhật trạng thái ô đỗ thời gian thực và tự động tính tiền.</w:t>
      </w:r>
    </w:p>
    <w:p w14:paraId="70FEA7AC">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Mỗi thành viên cập nhật tiến độ trên branch cá nhân và chỉ merge vào develop sau khi đã tự kiểm thử cục bộ.</w:t>
      </w:r>
    </w:p>
    <w:p w14:paraId="0ED92F6D">
      <w:pPr>
        <w:spacing w:before="0" w:after="40" w:line="276" w:lineRule="auto"/>
        <w:ind w:left="340"/>
        <w:rPr>
          <w:sz w:val="22"/>
          <w:szCs w:val="22"/>
        </w:rPr>
      </w:pPr>
      <w:r>
        <w:rPr>
          <w:rFonts w:ascii="Times New Roman" w:hAnsi="Times New Roman"/>
          <w:b/>
          <w:sz w:val="22"/>
          <w:szCs w:val="22"/>
        </w:rPr>
        <w:t xml:space="preserve">• </w:t>
      </w:r>
      <w:r>
        <w:rPr>
          <w:rFonts w:ascii="Times New Roman" w:hAnsi="Times New Roman"/>
          <w:sz w:val="22"/>
          <w:szCs w:val="22"/>
        </w:rPr>
        <w:t>Chuẩn bị minh chứng tiến độ (ảnh chụp màn hình kết quả chạy thực tế) để phục vụ buổi báo cáo tiến độ học phần tiếp theo.</w:t>
      </w:r>
    </w:p>
    <w:p w14:paraId="0D74B83B">
      <w:pPr>
        <w:spacing w:before="120" w:after="40" w:line="276" w:lineRule="auto"/>
        <w:rPr>
          <w:sz w:val="24"/>
          <w:szCs w:val="24"/>
        </w:rPr>
      </w:pPr>
      <w:r>
        <w:rPr>
          <w:rFonts w:ascii="Times New Roman" w:hAnsi="Times New Roman"/>
          <w:b/>
          <w:sz w:val="24"/>
          <w:szCs w:val="24"/>
        </w:rPr>
        <w:t>5. Kết luận cuộc họp</w:t>
      </w:r>
    </w:p>
    <w:p w14:paraId="26E3E203">
      <w:pPr>
        <w:spacing w:before="0" w:after="160" w:line="276" w:lineRule="auto"/>
        <w:jc w:val="both"/>
        <w:rPr>
          <w:sz w:val="22"/>
          <w:szCs w:val="22"/>
        </w:rPr>
      </w:pPr>
      <w:r>
        <w:rPr>
          <w:rFonts w:ascii="Times New Roman" w:hAnsi="Times New Roman"/>
          <w:sz w:val="22"/>
          <w:szCs w:val="22"/>
        </w:rPr>
        <w:t>Nhóm thống nhất tiếp tục triển khai theo đúng kế hoạch 10 tuần đã đề ra. Giai đoạn Tuần 6 tập trung hoàn thiện thuật toán tìm đường A* và luồng Đặt giữ chỗ an toàn không xung đột; Tuần 7 chuyển trọng tâm sang Cổng nhân viên, vận hành Barrier qua quét mã QR, truyền thông WebSocket thời gian thực và quản lý doanh thu. Các thành viên phối hợp chặt chẽ theo từng module để bảo đảm dữ liệu được tích hợp đồng bộ và tránh xung đột mã nguồn.</w:t>
      </w:r>
    </w:p>
    <w:p w14:paraId="1CC1B0E0">
      <w:pPr>
        <w:spacing w:after="160"/>
      </w:pPr>
    </w:p>
    <w:tbl>
      <w:tblPr>
        <w:tblStyle w:val="12"/>
        <w:tblW w:w="0" w:type="auto"/>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8" w:type="dxa"/>
          <w:bottom w:w="0" w:type="dxa"/>
          <w:right w:w="108" w:type="dxa"/>
        </w:tblCellMar>
      </w:tblPr>
      <w:tblGrid>
        <w:gridCol w:w="4989"/>
        <w:gridCol w:w="4989"/>
      </w:tblGrid>
      <w:tr w14:paraId="1A4603D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jc w:val="center"/>
        </w:trPr>
        <w:tc>
          <w:tcPr>
            <w:tcW w:w="4989" w:type="dxa"/>
          </w:tcPr>
          <w:p w14:paraId="2D701453">
            <w:pPr>
              <w:spacing w:line="276" w:lineRule="auto"/>
              <w:jc w:val="center"/>
            </w:pPr>
            <w:r>
              <w:rPr>
                <w:rFonts w:ascii="Times New Roman" w:hAnsi="Times New Roman"/>
                <w:b/>
                <w:sz w:val="22"/>
              </w:rPr>
              <w:t>GIẢNG VIÊN HƯỚNG DẪN</w:t>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t>(Ký và ghi rõ họ tên)</w:t>
            </w:r>
          </w:p>
        </w:tc>
        <w:tc>
          <w:tcPr>
            <w:tcW w:w="4989" w:type="dxa"/>
          </w:tcPr>
          <w:p w14:paraId="6948D6E3">
            <w:pPr>
              <w:spacing w:line="276" w:lineRule="auto"/>
              <w:jc w:val="center"/>
            </w:pPr>
            <w:r>
              <w:rPr>
                <w:rFonts w:ascii="Times New Roman" w:hAnsi="Times New Roman"/>
                <w:b/>
                <w:sz w:val="22"/>
              </w:rPr>
              <w:t>NHÓM TRƯỞNG</w:t>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br w:type="textWrapping"/>
            </w:r>
            <w:r>
              <w:rPr>
                <w:rFonts w:ascii="Times New Roman" w:hAnsi="Times New Roman"/>
                <w:b/>
                <w:sz w:val="22"/>
              </w:rPr>
              <w:t>Phạm Văn Đạt</w:t>
            </w:r>
            <w:r>
              <w:rPr>
                <w:rFonts w:ascii="Times New Roman" w:hAnsi="Times New Roman"/>
                <w:b/>
                <w:sz w:val="22"/>
              </w:rPr>
              <w:br w:type="textWrapping"/>
            </w:r>
            <w:r>
              <w:rPr>
                <w:rFonts w:ascii="Times New Roman" w:hAnsi="Times New Roman"/>
                <w:b/>
                <w:sz w:val="22"/>
              </w:rPr>
              <w:t>(Ký và ghi rõ họ tên)</w:t>
            </w:r>
          </w:p>
        </w:tc>
      </w:tr>
    </w:tbl>
    <w:p w14:paraId="28FBC0D7"/>
    <w:sectPr>
      <w:pgSz w:w="11906" w:h="16838"/>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E701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864</Words>
  <Characters>3322</Characters>
  <Lines>0</Lines>
  <Paragraphs>0</Paragraphs>
  <TotalTime>4</TotalTime>
  <ScaleCrop>false</ScaleCrop>
  <LinksUpToDate>false</LinksUpToDate>
  <CharactersWithSpaces>4122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2026-10-17T18:37:00Z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eyJoZGlkIjoiNDM3ZDRmNmFjOTdiZmM2Y2ZhYjBkMjU5MGE3YTc2N2YifQ==</vt:lpwstr>
  </property>
  <property fmtid="{D5CDD505-2E9C-101B-9397-08002B2CF9AE}" pid="3" name="KSOProductBuildVer">
    <vt:lpwstr>1033-12.1.0.28485</vt:lpwstr>
  </property>
  <property fmtid="{D5CDD505-2E9C-101B-9397-08002B2CF9AE}" pid="4" name="ICV">
    <vt:lpwstr>441FB270F2844BB48DD09985CA24AA16_12</vt:lpwstr>
  </property>
</Properties>
</file>