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8" w:space="0" w:color="000000"/>
          <w:bottom w:val="single" w:sz="8" w:space="0" w:color="000000"/>
          <w:insideH w:val="single" w:sz="8" w:space="0" w:color="000000"/>
          <w:insideV w:val="single" w:sz="8" w:space="0" w:color="000000"/>
          <w:left w:val="single" w:sz="8" w:space="0" w:color="000000"/>
          <w:right w:val="single" w:sz="8" w:space="0" w:color="000000"/>
        </w:tblBorders>
      </w:tblPr>
      <w:tblGrid>
        <w:gridCol w:w="3289"/>
        <w:gridCol w:w="3289"/>
        <w:gridCol w:w="3289"/>
      </w:tblGrid>
      <w:tr>
        <w:tc>
          <w:tcPr>
            <w:tcW w:type="dxa" w:w="2154"/>
            <w:tcMar>
              <w:top w:w="120" w:type="dxa"/>
              <w:bottom w:w="120" w:type="dxa"/>
              <w:left w:w="120" w:type="dxa"/>
              <w:right w:w="120" w:type="dxa"/>
            </w:tcMar>
          </w:tcPr>
          <w:p>
            <w:pPr>
              <w:jc w:val="center"/>
            </w:pPr>
            <w:r>
              <w:drawing>
                <wp:inline xmlns:a="http://schemas.openxmlformats.org/drawingml/2006/main" xmlns:pic="http://schemas.openxmlformats.org/drawingml/2006/picture">
                  <wp:extent cx="1097280" cy="1111935"/>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097280" cy="1111935"/>
                          </a:xfrm>
                          <a:prstGeom prst="rect"/>
                        </pic:spPr>
                      </pic:pic>
                    </a:graphicData>
                  </a:graphic>
                </wp:inline>
              </w:drawing>
            </w:r>
          </w:p>
        </w:tc>
        <w:tc>
          <w:tcPr>
            <w:tcW w:type="dxa" w:w="5443"/>
            <w:tcMar>
              <w:top w:w="120" w:type="dxa"/>
              <w:bottom w:w="120" w:type="dxa"/>
              <w:left w:w="120" w:type="dxa"/>
              <w:right w:w="120" w:type="dxa"/>
            </w:tcMar>
          </w:tcPr>
          <w:p>
            <w:pPr>
              <w:spacing w:line="276" w:lineRule="auto" w:before="40" w:after="40"/>
              <w:jc w:val="center"/>
            </w:pPr>
            <w:r>
              <w:rPr>
                <w:rFonts w:ascii="Times New Roman" w:hAnsi="Times New Roman"/>
                <w:b/>
                <w:sz w:val="22"/>
              </w:rPr>
              <w:t>BIÊN BẢN HỌP NHÓM VÀ BÁO CÁO TIẾN ĐỘ CÔNG VIỆC</w:t>
              <w:br/>
            </w:r>
            <w:r>
              <w:rPr>
                <w:rFonts w:ascii="Times New Roman" w:hAnsi="Times New Roman"/>
                <w:i/>
                <w:sz w:val="19"/>
              </w:rPr>
              <w:t>(Học phần: Phát triển ứng dụng Hệ thống thông tin)</w:t>
              <w:br/>
            </w:r>
            <w:r>
              <w:rPr>
                <w:rFonts w:ascii="Times New Roman" w:hAnsi="Times New Roman"/>
                <w:b/>
                <w:sz w:val="20"/>
              </w:rPr>
              <w:t>Đề tài: Smart Parking System – Hệ thống quản lý bãi đỗ xe thông minh</w:t>
            </w:r>
          </w:p>
        </w:tc>
        <w:tc>
          <w:tcPr>
            <w:tcW w:type="dxa" w:w="2381"/>
            <w:tcMar>
              <w:top w:w="120" w:type="dxa"/>
              <w:bottom w:w="120" w:type="dxa"/>
              <w:left w:w="120" w:type="dxa"/>
              <w:right w:w="120" w:type="dxa"/>
            </w:tcMar>
          </w:tcPr>
          <w:p>
            <w:pPr>
              <w:spacing w:line="276" w:lineRule="auto" w:before="40" w:after="40"/>
              <w:jc w:val="left"/>
            </w:pPr>
            <w:r>
              <w:rPr>
                <w:rFonts w:ascii="Times New Roman" w:hAnsi="Times New Roman"/>
                <w:sz w:val="19"/>
              </w:rPr>
              <w:t>Mã số: BM.CNTT.01.06</w:t>
              <w:br/>
              <w:t>Lần ban hành: 01</w:t>
            </w:r>
          </w:p>
        </w:tc>
      </w:tr>
    </w:tbl>
    <w:p>
      <w:pPr>
        <w:spacing w:after="120"/>
      </w:pPr>
    </w:p>
    <w:p>
      <w:pPr>
        <w:spacing w:before="120" w:after="40" w:line="276" w:lineRule="auto"/>
      </w:pPr>
      <w:r>
        <w:rPr>
          <w:rFonts w:ascii="Times New Roman" w:hAnsi="Times New Roman"/>
          <w:b/>
          <w:sz w:val="24"/>
        </w:rPr>
        <w:t>1. Thời gian và địa điểm</w:t>
      </w:r>
    </w:p>
    <w:p>
      <w:pPr>
        <w:spacing w:before="0" w:after="40" w:line="276" w:lineRule="auto"/>
        <w:ind w:left="340"/>
      </w:pPr>
      <w:r>
        <w:rPr>
          <w:rFonts w:ascii="Times New Roman" w:hAnsi="Times New Roman"/>
          <w:b/>
          <w:sz w:val="21"/>
        </w:rPr>
        <w:t xml:space="preserve">• </w:t>
      </w:r>
      <w:r>
        <w:rPr>
          <w:rFonts w:ascii="Times New Roman" w:hAnsi="Times New Roman"/>
          <w:b/>
          <w:sz w:val="21"/>
        </w:rPr>
        <w:t xml:space="preserve">Thời gian: </w:t>
      </w:r>
      <w:r>
        <w:rPr>
          <w:rFonts w:ascii="Times New Roman" w:hAnsi="Times New Roman"/>
          <w:sz w:val="21"/>
        </w:rPr>
        <w:t>14h00 – 17h30, ngày 30/09/2026.</w:t>
      </w:r>
    </w:p>
    <w:p>
      <w:pPr>
        <w:spacing w:before="0" w:after="40" w:line="276" w:lineRule="auto"/>
        <w:ind w:left="340"/>
      </w:pPr>
      <w:r>
        <w:rPr>
          <w:rFonts w:ascii="Times New Roman" w:hAnsi="Times New Roman"/>
          <w:b/>
          <w:sz w:val="21"/>
        </w:rPr>
        <w:t xml:space="preserve">• </w:t>
      </w:r>
      <w:r>
        <w:rPr>
          <w:rFonts w:ascii="Times New Roman" w:hAnsi="Times New Roman"/>
          <w:b/>
          <w:sz w:val="21"/>
        </w:rPr>
        <w:t xml:space="preserve">Địa điểm: </w:t>
      </w:r>
      <w:r>
        <w:rPr>
          <w:rFonts w:ascii="Times New Roman" w:hAnsi="Times New Roman"/>
          <w:sz w:val="21"/>
        </w:rPr>
        <w:t>Họp trực tuyến qua ứng dụng Google Meet.</w:t>
      </w:r>
    </w:p>
    <w:p>
      <w:pPr>
        <w:spacing w:before="120" w:after="40" w:line="276" w:lineRule="auto"/>
      </w:pPr>
      <w:r>
        <w:rPr>
          <w:rFonts w:ascii="Times New Roman" w:hAnsi="Times New Roman"/>
          <w:b/>
          <w:sz w:val="24"/>
        </w:rPr>
        <w:t>2. Thành phần tham dự</w:t>
      </w:r>
    </w:p>
    <w:p>
      <w:pPr>
        <w:spacing w:before="0" w:after="40" w:line="276" w:lineRule="auto"/>
        <w:ind w:left="340"/>
      </w:pPr>
      <w:r>
        <w:rPr>
          <w:rFonts w:ascii="Times New Roman" w:hAnsi="Times New Roman"/>
          <w:b/>
          <w:sz w:val="21"/>
        </w:rPr>
        <w:t xml:space="preserve">• </w:t>
      </w:r>
      <w:r>
        <w:rPr>
          <w:rFonts w:ascii="Times New Roman" w:hAnsi="Times New Roman"/>
          <w:sz w:val="21"/>
        </w:rPr>
        <w:t>Đầy đủ 03 thành viên thuộc Nhóm 4 nghiên cứu đề tài:</w:t>
      </w:r>
    </w:p>
    <w:p>
      <w:pPr>
        <w:spacing w:before="0" w:after="40" w:line="276" w:lineRule="auto"/>
        <w:ind w:left="340"/>
      </w:pPr>
      <w:r>
        <w:rPr>
          <w:rFonts w:ascii="Times New Roman" w:hAnsi="Times New Roman"/>
          <w:b/>
          <w:sz w:val="21"/>
        </w:rPr>
        <w:t xml:space="preserve">• </w:t>
      </w:r>
      <w:r>
        <w:rPr>
          <w:rFonts w:ascii="Times New Roman" w:hAnsi="Times New Roman"/>
          <w:sz w:val="21"/>
        </w:rPr>
        <w:t>Phạm Văn Đạt – Trưởng nhóm / Chủ tọa cuộc họp (MSV: 23017150).</w:t>
      </w:r>
    </w:p>
    <w:p>
      <w:pPr>
        <w:spacing w:before="0" w:after="40" w:line="276" w:lineRule="auto"/>
        <w:ind w:left="340"/>
      </w:pPr>
      <w:r>
        <w:rPr>
          <w:rFonts w:ascii="Times New Roman" w:hAnsi="Times New Roman"/>
          <w:b/>
          <w:sz w:val="21"/>
        </w:rPr>
        <w:t xml:space="preserve">• </w:t>
      </w:r>
      <w:r>
        <w:rPr>
          <w:rFonts w:ascii="Times New Roman" w:hAnsi="Times New Roman"/>
          <w:sz w:val="21"/>
        </w:rPr>
        <w:t>Nguyễn Duy Bảo – Kỹ sư Giao diện / Thư ký cuộc họp (MSV: [Bổ sung]).</w:t>
      </w:r>
    </w:p>
    <w:p>
      <w:pPr>
        <w:spacing w:before="0" w:after="40" w:line="276" w:lineRule="auto"/>
        <w:ind w:left="340"/>
      </w:pPr>
      <w:r>
        <w:rPr>
          <w:rFonts w:ascii="Times New Roman" w:hAnsi="Times New Roman"/>
          <w:b/>
          <w:sz w:val="21"/>
        </w:rPr>
        <w:t xml:space="preserve">• </w:t>
      </w:r>
      <w:r>
        <w:rPr>
          <w:rFonts w:ascii="Times New Roman" w:hAnsi="Times New Roman"/>
          <w:sz w:val="21"/>
        </w:rPr>
        <w:t>Trần Tuấn Anh – Kỹ sư Thuật toán &amp; AI / Thành viên (MSV: [Bổ sung]).</w:t>
      </w:r>
    </w:p>
    <w:p>
      <w:pPr>
        <w:spacing w:before="120" w:after="40" w:line="276" w:lineRule="auto"/>
      </w:pPr>
      <w:r>
        <w:rPr>
          <w:rFonts w:ascii="Times New Roman" w:hAnsi="Times New Roman"/>
          <w:b/>
          <w:sz w:val="24"/>
        </w:rPr>
        <w:t>3. Nội dung chi tiết</w:t>
      </w:r>
    </w:p>
    <w:p>
      <w:pPr>
        <w:spacing w:before="0" w:after="40" w:line="276" w:lineRule="auto"/>
        <w:ind w:left="340"/>
      </w:pPr>
      <w:r>
        <w:rPr>
          <w:rFonts w:ascii="Times New Roman" w:hAnsi="Times New Roman"/>
          <w:b/>
          <w:sz w:val="21"/>
        </w:rPr>
        <w:t xml:space="preserve">• </w:t>
      </w:r>
      <w:r>
        <w:rPr>
          <w:rFonts w:ascii="Times New Roman" w:hAnsi="Times New Roman"/>
          <w:sz w:val="21"/>
        </w:rPr>
        <w:t>Đánh giá tiến độ chuyển tiếp từ Tuần 5 sang Tuần 6 của đồ án Smart Parking System: Backend FastAPI đã hoàn thành kết nối PostgreSQL và xác thực JWT; giao diện tổng thể đã định hình.</w:t>
      </w:r>
    </w:p>
    <w:p>
      <w:pPr>
        <w:spacing w:before="0" w:after="40" w:line="276" w:lineRule="auto"/>
        <w:ind w:left="340"/>
      </w:pPr>
      <w:r>
        <w:rPr>
          <w:rFonts w:ascii="Times New Roman" w:hAnsi="Times New Roman"/>
          <w:b/>
          <w:sz w:val="21"/>
        </w:rPr>
        <w:t xml:space="preserve">• </w:t>
      </w:r>
      <w:r>
        <w:rPr>
          <w:rFonts w:ascii="Times New Roman" w:hAnsi="Times New Roman"/>
          <w:sz w:val="21"/>
        </w:rPr>
        <w:t>Thống nhất nội dung triển khai trong Tuần 6: hoàn thiện thuật toán tìm đường tối ưu A* (app/pathfinding/astar.py) với cấu trúc dữ liệu heapq và hàm Heuristic Manhattan; kết nối bản đồ ParkingGrid.vue và hiệu ứng xe ảo chuyển động bằng GSAP 3.</w:t>
      </w:r>
    </w:p>
    <w:p>
      <w:pPr>
        <w:spacing w:before="0" w:after="40" w:line="276" w:lineRule="auto"/>
        <w:ind w:left="340"/>
      </w:pPr>
      <w:r>
        <w:rPr>
          <w:rFonts w:ascii="Times New Roman" w:hAnsi="Times New Roman"/>
          <w:b/>
          <w:sz w:val="21"/>
        </w:rPr>
        <w:t xml:space="preserve">• </w:t>
      </w:r>
      <w:r>
        <w:rPr>
          <w:rFonts w:ascii="Times New Roman" w:hAnsi="Times New Roman"/>
          <w:sz w:val="21"/>
        </w:rPr>
        <w:t>Hoàn thiện cơ chế đặt giữ chỗ ô đỗ (Booking Flow): áp dụng kỹ thuật khóa dòng SELECT FOR UPDATE của SQLAlchemy để triệt tiêu tình trạng 2 khách đặt trùng ô đỗ (Double-booking); sinh mã vé điện tử QR Code động cho khách.</w:t>
      </w:r>
    </w:p>
    <w:p>
      <w:pPr>
        <w:spacing w:before="0" w:after="40" w:line="276" w:lineRule="auto"/>
        <w:ind w:left="340"/>
      </w:pPr>
      <w:r>
        <w:rPr>
          <w:rFonts w:ascii="Times New Roman" w:hAnsi="Times New Roman"/>
          <w:b/>
          <w:sz w:val="21"/>
        </w:rPr>
        <w:t xml:space="preserve">• </w:t>
      </w:r>
      <w:r>
        <w:rPr>
          <w:rFonts w:ascii="Times New Roman" w:hAnsi="Times New Roman"/>
          <w:sz w:val="21"/>
        </w:rPr>
        <w:t>Chuẩn bị nội dung cho Tuần 7: phát triển Cổng nhân viên (Staff Portal) với phân quyền bãi làm việc (assigned_lot), kết nối WebSocket cập nhật trạng thái ô đỗ thời gian thực, tích hợp quét mã QR bằng webcam/camera và cửa sổ điều khiển cần Barrier mở tự động.</w:t>
      </w:r>
    </w:p>
    <w:p>
      <w:pPr>
        <w:spacing w:before="0" w:after="40" w:line="276" w:lineRule="auto"/>
        <w:ind w:left="340"/>
      </w:pPr>
      <w:r>
        <w:rPr>
          <w:rFonts w:ascii="Times New Roman" w:hAnsi="Times New Roman"/>
          <w:b/>
          <w:sz w:val="21"/>
        </w:rPr>
        <w:t xml:space="preserve">• </w:t>
      </w:r>
      <w:r>
        <w:rPr>
          <w:rFonts w:ascii="Times New Roman" w:hAnsi="Times New Roman"/>
          <w:sz w:val="21"/>
        </w:rPr>
        <w:t>Thống nhất quy trình làm việc trên Git: mỗi thành viên làm việc trên branch riêng, cập nhật từ develop trước khi làm và tạo Pull Request khi hoàn thành phần việc.</w:t>
      </w:r>
    </w:p>
    <w:p>
      <w:pPr>
        <w:spacing w:before="0" w:after="40" w:line="276" w:lineRule="auto"/>
        <w:ind w:left="340"/>
      </w:pPr>
      <w:r>
        <w:rPr>
          <w:rFonts w:ascii="Times New Roman" w:hAnsi="Times New Roman"/>
          <w:b/>
          <w:sz w:val="21"/>
        </w:rPr>
        <w:t xml:space="preserve">• </w:t>
      </w:r>
      <w:r>
        <w:rPr>
          <w:rFonts w:ascii="Times New Roman" w:hAnsi="Times New Roman"/>
          <w:sz w:val="21"/>
        </w:rPr>
        <w:t>Rà soát sự liên kết dữ liệu giữa Booking – ParkingSlot – Session để tránh sai lệch dữ liệu khi tích hợp luồng Check-in và Check-out.</w:t>
      </w:r>
    </w:p>
    <w:p>
      <w:pPr>
        <w:spacing w:before="120" w:after="40" w:line="276" w:lineRule="auto"/>
      </w:pPr>
      <w:r>
        <w:rPr>
          <w:rFonts w:ascii="Times New Roman" w:hAnsi="Times New Roman"/>
          <w:b/>
          <w:sz w:val="24"/>
        </w:rPr>
        <w:t>3.1. Thời gian thực hiện</w:t>
      </w:r>
    </w:p>
    <w:p>
      <w:pPr>
        <w:spacing w:before="0" w:after="40" w:line="276" w:lineRule="auto"/>
        <w:ind w:left="340"/>
      </w:pPr>
      <w:r>
        <w:rPr>
          <w:rFonts w:ascii="Times New Roman" w:hAnsi="Times New Roman"/>
          <w:b/>
          <w:sz w:val="21"/>
        </w:rPr>
        <w:t xml:space="preserve">• </w:t>
      </w:r>
      <w:r>
        <w:rPr>
          <w:rFonts w:ascii="Times New Roman" w:hAnsi="Times New Roman"/>
          <w:sz w:val="21"/>
        </w:rPr>
        <w:t>Giai đoạn Tuần 6 – Tuần 7: từ 28/09/2026 đến 11/10/2026.</w:t>
      </w:r>
    </w:p>
    <w:p>
      <w:pPr>
        <w:spacing w:before="120" w:after="40" w:line="276" w:lineRule="auto"/>
      </w:pPr>
      <w:r>
        <w:rPr>
          <w:rFonts w:ascii="Times New Roman" w:hAnsi="Times New Roman"/>
          <w:b/>
          <w:sz w:val="24"/>
        </w:rPr>
        <w:t>3.2. Đánh giá tiến độ công việc</w:t>
      </w:r>
    </w:p>
    <w:tbl>
      <w:tblPr>
        <w:tblW w:type="auto" w:w="0"/>
        <w:jc w:val="center"/>
        <w:tblLook w:firstColumn="1" w:firstRow="1" w:lastColumn="0" w:lastRow="0" w:noHBand="0" w:noVBand="1" w:val="04A0"/>
        <w:tblBorders>
          <w:top w:val="single" w:sz="8" w:space="0" w:color="000000"/>
          <w:bottom w:val="single" w:sz="8" w:space="0" w:color="000000"/>
          <w:insideH w:val="single" w:sz="8" w:space="0" w:color="000000"/>
          <w:insideV w:val="single" w:sz="8" w:space="0" w:color="000000"/>
          <w:left w:val="single" w:sz="8" w:space="0" w:color="000000"/>
          <w:right w:val="single" w:sz="8" w:space="0" w:color="000000"/>
        </w:tblBorders>
      </w:tblPr>
      <w:tblGrid>
        <w:gridCol w:w="1409"/>
        <w:gridCol w:w="1409"/>
        <w:gridCol w:w="1409"/>
        <w:gridCol w:w="1409"/>
        <w:gridCol w:w="1409"/>
        <w:gridCol w:w="1409"/>
        <w:gridCol w:w="1409"/>
      </w:tblGrid>
      <w:tr>
        <w:tc>
          <w:tcPr>
            <w:tcW w:type="dxa" w:w="567"/>
            <w:shd w:fill="E7E6E6"/>
            <w:tcMar>
              <w:top w:w="80" w:type="dxa"/>
              <w:bottom w:w="80" w:type="dxa"/>
              <w:left w:w="100" w:type="dxa"/>
              <w:right w:w="100" w:type="dxa"/>
            </w:tcMar>
          </w:tcPr>
          <w:p>
            <w:pPr>
              <w:jc w:val="center"/>
            </w:pPr>
            <w:r>
              <w:rPr>
                <w:rFonts w:ascii="Times New Roman" w:hAnsi="Times New Roman"/>
                <w:b/>
                <w:sz w:val="19"/>
              </w:rPr>
              <w:t>TT</w:t>
            </w:r>
          </w:p>
        </w:tc>
        <w:tc>
          <w:tcPr>
            <w:tcW w:type="dxa" w:w="1247"/>
            <w:shd w:fill="E7E6E6"/>
            <w:tcMar>
              <w:top w:w="80" w:type="dxa"/>
              <w:bottom w:w="80" w:type="dxa"/>
              <w:left w:w="100" w:type="dxa"/>
              <w:right w:w="100" w:type="dxa"/>
            </w:tcMar>
          </w:tcPr>
          <w:p>
            <w:pPr>
              <w:jc w:val="center"/>
            </w:pPr>
            <w:r>
              <w:rPr>
                <w:rFonts w:ascii="Times New Roman" w:hAnsi="Times New Roman"/>
                <w:b/>
                <w:sz w:val="19"/>
              </w:rPr>
              <w:t>Mã sinh viên</w:t>
            </w:r>
          </w:p>
        </w:tc>
        <w:tc>
          <w:tcPr>
            <w:tcW w:type="dxa" w:w="1701"/>
            <w:shd w:fill="E7E6E6"/>
            <w:tcMar>
              <w:top w:w="80" w:type="dxa"/>
              <w:bottom w:w="80" w:type="dxa"/>
              <w:left w:w="100" w:type="dxa"/>
              <w:right w:w="100" w:type="dxa"/>
            </w:tcMar>
          </w:tcPr>
          <w:p>
            <w:pPr>
              <w:jc w:val="center"/>
            </w:pPr>
            <w:r>
              <w:rPr>
                <w:rFonts w:ascii="Times New Roman" w:hAnsi="Times New Roman"/>
                <w:b/>
                <w:sz w:val="19"/>
              </w:rPr>
              <w:t>Họ và tên</w:t>
            </w:r>
          </w:p>
        </w:tc>
        <w:tc>
          <w:tcPr>
            <w:tcW w:type="dxa" w:w="2154"/>
            <w:shd w:fill="E7E6E6"/>
            <w:tcMar>
              <w:top w:w="80" w:type="dxa"/>
              <w:bottom w:w="80" w:type="dxa"/>
              <w:left w:w="100" w:type="dxa"/>
              <w:right w:w="100" w:type="dxa"/>
            </w:tcMar>
          </w:tcPr>
          <w:p>
            <w:pPr>
              <w:jc w:val="center"/>
            </w:pPr>
            <w:r>
              <w:rPr>
                <w:rFonts w:ascii="Times New Roman" w:hAnsi="Times New Roman"/>
                <w:b/>
                <w:sz w:val="19"/>
              </w:rPr>
              <w:t>Nhiệm vụ phân công</w:t>
            </w:r>
          </w:p>
        </w:tc>
        <w:tc>
          <w:tcPr>
            <w:tcW w:type="dxa" w:w="2608"/>
            <w:shd w:fill="E7E6E6"/>
            <w:tcMar>
              <w:top w:w="80" w:type="dxa"/>
              <w:bottom w:w="80" w:type="dxa"/>
              <w:left w:w="100" w:type="dxa"/>
              <w:right w:w="100" w:type="dxa"/>
            </w:tcMar>
          </w:tcPr>
          <w:p>
            <w:pPr>
              <w:jc w:val="center"/>
            </w:pPr>
            <w:r>
              <w:rPr>
                <w:rFonts w:ascii="Times New Roman" w:hAnsi="Times New Roman"/>
                <w:b/>
                <w:sz w:val="19"/>
              </w:rPr>
              <w:t>Nội dung đã/đang thực hiện</w:t>
            </w:r>
          </w:p>
        </w:tc>
        <w:tc>
          <w:tcPr>
            <w:tcW w:type="dxa" w:w="1247"/>
            <w:shd w:fill="E7E6E6"/>
            <w:tcMar>
              <w:top w:w="80" w:type="dxa"/>
              <w:bottom w:w="80" w:type="dxa"/>
              <w:left w:w="100" w:type="dxa"/>
              <w:right w:w="100" w:type="dxa"/>
            </w:tcMar>
          </w:tcPr>
          <w:p>
            <w:pPr>
              <w:jc w:val="center"/>
            </w:pPr>
            <w:r>
              <w:rPr>
                <w:rFonts w:ascii="Times New Roman" w:hAnsi="Times New Roman"/>
                <w:b/>
                <w:sz w:val="19"/>
              </w:rPr>
              <w:t>Đánh giá tiến độ</w:t>
            </w:r>
          </w:p>
        </w:tc>
        <w:tc>
          <w:tcPr>
            <w:tcW w:type="dxa" w:w="1361"/>
            <w:shd w:fill="E7E6E6"/>
            <w:tcMar>
              <w:top w:w="80" w:type="dxa"/>
              <w:bottom w:w="80" w:type="dxa"/>
              <w:left w:w="100" w:type="dxa"/>
              <w:right w:w="100" w:type="dxa"/>
            </w:tcMar>
          </w:tcPr>
          <w:p>
            <w:pPr>
              <w:jc w:val="center"/>
            </w:pPr>
            <w:r>
              <w:rPr>
                <w:rFonts w:ascii="Times New Roman" w:hAnsi="Times New Roman"/>
                <w:b/>
                <w:sz w:val="19"/>
              </w:rPr>
              <w:t>Ghi chú</w:t>
            </w:r>
          </w:p>
        </w:tc>
      </w:tr>
      <w:tr>
        <w:tc>
          <w:tcPr>
            <w:tcW w:type="dxa" w:w="567"/>
            <w:tcMar>
              <w:top w:w="80" w:type="dxa"/>
              <w:bottom w:w="80" w:type="dxa"/>
              <w:left w:w="100" w:type="dxa"/>
              <w:right w:w="100" w:type="dxa"/>
            </w:tcMar>
          </w:tcPr>
          <w:p>
            <w:pPr>
              <w:jc w:val="center"/>
            </w:pPr>
            <w:r>
              <w:rPr>
                <w:rFonts w:ascii="Times New Roman" w:hAnsi="Times New Roman"/>
                <w:sz w:val="18"/>
              </w:rPr>
              <w:t>1</w:t>
            </w:r>
          </w:p>
        </w:tc>
        <w:tc>
          <w:tcPr>
            <w:tcW w:type="dxa" w:w="1247"/>
            <w:tcMar>
              <w:top w:w="80" w:type="dxa"/>
              <w:bottom w:w="80" w:type="dxa"/>
              <w:left w:w="100" w:type="dxa"/>
              <w:right w:w="100" w:type="dxa"/>
            </w:tcMar>
          </w:tcPr>
          <w:p>
            <w:pPr>
              <w:jc w:val="center"/>
            </w:pPr>
            <w:r>
              <w:rPr>
                <w:rFonts w:ascii="Times New Roman" w:hAnsi="Times New Roman"/>
                <w:sz w:val="18"/>
              </w:rPr>
              <w:t>23017150</w:t>
            </w:r>
          </w:p>
        </w:tc>
        <w:tc>
          <w:tcPr>
            <w:tcW w:type="dxa" w:w="1701"/>
            <w:tcMar>
              <w:top w:w="80" w:type="dxa"/>
              <w:bottom w:w="80" w:type="dxa"/>
              <w:left w:w="100" w:type="dxa"/>
              <w:right w:w="100" w:type="dxa"/>
            </w:tcMar>
          </w:tcPr>
          <w:p>
            <w:pPr>
              <w:jc w:val="left"/>
            </w:pPr>
            <w:r>
              <w:rPr>
                <w:rFonts w:ascii="Times New Roman" w:hAnsi="Times New Roman"/>
                <w:sz w:val="18"/>
              </w:rPr>
              <w:t>Phạm Văn Đạt</w:t>
            </w:r>
          </w:p>
        </w:tc>
        <w:tc>
          <w:tcPr>
            <w:tcW w:type="dxa" w:w="2154"/>
            <w:tcMar>
              <w:top w:w="80" w:type="dxa"/>
              <w:bottom w:w="80" w:type="dxa"/>
              <w:left w:w="100" w:type="dxa"/>
              <w:right w:w="100" w:type="dxa"/>
            </w:tcMar>
          </w:tcPr>
          <w:p>
            <w:pPr>
              <w:jc w:val="left"/>
            </w:pPr>
            <w:r>
              <w:rPr>
                <w:rFonts w:ascii="Times New Roman" w:hAnsi="Times New Roman"/>
                <w:sz w:val="18"/>
              </w:rPr>
              <w:t>Booking Flow – SELECT FOR UPDATE – QR Code – WebSocket Manager</w:t>
            </w:r>
          </w:p>
        </w:tc>
        <w:tc>
          <w:tcPr>
            <w:tcW w:type="dxa" w:w="2608"/>
            <w:tcMar>
              <w:top w:w="80" w:type="dxa"/>
              <w:bottom w:w="80" w:type="dxa"/>
              <w:left w:w="100" w:type="dxa"/>
              <w:right w:w="100" w:type="dxa"/>
            </w:tcMar>
          </w:tcPr>
          <w:p>
            <w:pPr>
              <w:jc w:val="left"/>
            </w:pPr>
            <w:r>
              <w:rPr>
                <w:rFonts w:ascii="Times New Roman" w:hAnsi="Times New Roman"/>
                <w:sz w:val="18"/>
              </w:rPr>
              <w:t>Tiếp tục hoàn thiện API Đặt chỗ có khóa SELECT FOR UPDATE; kiểm tra sinh mã QR Code cho vé xe; viết ConnectionManager phát sóng WebSocket khi ô đỗ đổi trạng thái.</w:t>
            </w:r>
          </w:p>
        </w:tc>
        <w:tc>
          <w:tcPr>
            <w:tcW w:type="dxa" w:w="1247"/>
            <w:tcMar>
              <w:top w:w="80" w:type="dxa"/>
              <w:bottom w:w="80" w:type="dxa"/>
              <w:left w:w="100" w:type="dxa"/>
              <w:right w:w="100" w:type="dxa"/>
            </w:tcMar>
          </w:tcPr>
          <w:p>
            <w:pPr>
              <w:jc w:val="center"/>
            </w:pPr>
            <w:r>
              <w:rPr>
                <w:rFonts w:ascii="Times New Roman" w:hAnsi="Times New Roman"/>
                <w:sz w:val="18"/>
              </w:rPr>
              <w:t>Đúng kế hoạch</w:t>
            </w:r>
          </w:p>
        </w:tc>
        <w:tc>
          <w:tcPr>
            <w:tcW w:type="dxa" w:w="1361"/>
            <w:tcMar>
              <w:top w:w="80" w:type="dxa"/>
              <w:bottom w:w="80" w:type="dxa"/>
              <w:left w:w="100" w:type="dxa"/>
              <w:right w:w="100" w:type="dxa"/>
            </w:tcMar>
          </w:tcPr>
          <w:p>
            <w:pPr>
              <w:jc w:val="left"/>
            </w:pPr>
            <w:r>
              <w:rPr>
                <w:rFonts w:ascii="Times New Roman" w:hAnsi="Times New Roman"/>
                <w:sz w:val="18"/>
              </w:rPr>
              <w:t>Phối hợp tích hợp bản đồ ô đỗ với Frontend và chuẩn bị test đa luồng.</w:t>
            </w:r>
          </w:p>
        </w:tc>
      </w:tr>
      <w:tr>
        <w:tc>
          <w:tcPr>
            <w:tcW w:type="dxa" w:w="567"/>
            <w:tcMar>
              <w:top w:w="80" w:type="dxa"/>
              <w:bottom w:w="80" w:type="dxa"/>
              <w:left w:w="100" w:type="dxa"/>
              <w:right w:w="100" w:type="dxa"/>
            </w:tcMar>
          </w:tcPr>
          <w:p>
            <w:pPr>
              <w:jc w:val="center"/>
            </w:pPr>
            <w:r>
              <w:rPr>
                <w:rFonts w:ascii="Times New Roman" w:hAnsi="Times New Roman"/>
                <w:sz w:val="18"/>
              </w:rPr>
              <w:t>2</w:t>
            </w:r>
          </w:p>
        </w:tc>
        <w:tc>
          <w:tcPr>
            <w:tcW w:type="dxa" w:w="1247"/>
            <w:tcMar>
              <w:top w:w="80" w:type="dxa"/>
              <w:bottom w:w="80" w:type="dxa"/>
              <w:left w:w="100" w:type="dxa"/>
              <w:right w:w="100" w:type="dxa"/>
            </w:tcMar>
          </w:tcPr>
          <w:p>
            <w:pPr>
              <w:jc w:val="center"/>
            </w:pPr>
            <w:r>
              <w:rPr>
                <w:rFonts w:ascii="Times New Roman" w:hAnsi="Times New Roman"/>
                <w:sz w:val="18"/>
              </w:rPr>
              <w:t>[Bổ sung]</w:t>
            </w:r>
          </w:p>
        </w:tc>
        <w:tc>
          <w:tcPr>
            <w:tcW w:type="dxa" w:w="1701"/>
            <w:tcMar>
              <w:top w:w="80" w:type="dxa"/>
              <w:bottom w:w="80" w:type="dxa"/>
              <w:left w:w="100" w:type="dxa"/>
              <w:right w:w="100" w:type="dxa"/>
            </w:tcMar>
          </w:tcPr>
          <w:p>
            <w:pPr>
              <w:jc w:val="left"/>
            </w:pPr>
            <w:r>
              <w:rPr>
                <w:rFonts w:ascii="Times New Roman" w:hAnsi="Times New Roman"/>
                <w:sz w:val="18"/>
              </w:rPr>
              <w:t>Nguyễn Duy Bảo</w:t>
            </w:r>
          </w:p>
        </w:tc>
        <w:tc>
          <w:tcPr>
            <w:tcW w:type="dxa" w:w="2154"/>
            <w:tcMar>
              <w:top w:w="80" w:type="dxa"/>
              <w:bottom w:w="80" w:type="dxa"/>
              <w:left w:w="100" w:type="dxa"/>
              <w:right w:w="100" w:type="dxa"/>
            </w:tcMar>
          </w:tcPr>
          <w:p>
            <w:pPr>
              <w:jc w:val="left"/>
            </w:pPr>
            <w:r>
              <w:rPr>
                <w:rFonts w:ascii="Times New Roman" w:hAnsi="Times New Roman"/>
                <w:sz w:val="18"/>
              </w:rPr>
              <w:t>GSAP Animation – Customer Parking Grid – Staff Portal UI</w:t>
            </w:r>
          </w:p>
        </w:tc>
        <w:tc>
          <w:tcPr>
            <w:tcW w:type="dxa" w:w="2608"/>
            <w:tcMar>
              <w:top w:w="80" w:type="dxa"/>
              <w:bottom w:w="80" w:type="dxa"/>
              <w:left w:w="100" w:type="dxa"/>
              <w:right w:w="100" w:type="dxa"/>
            </w:tcMar>
          </w:tcPr>
          <w:p>
            <w:pPr>
              <w:jc w:val="left"/>
            </w:pPr>
            <w:r>
              <w:rPr>
                <w:rFonts w:ascii="Times New Roman" w:hAnsi="Times New Roman"/>
                <w:sz w:val="18"/>
              </w:rPr>
              <w:t>Xây dựng component bản đồ ParkingGrid.vue và hiệu ứng xe ảo GSAP 3; thiết kế giao diện Staff Portal và tích hợp thư viện quét mã QR qua webcam.</w:t>
            </w:r>
          </w:p>
        </w:tc>
        <w:tc>
          <w:tcPr>
            <w:tcW w:type="dxa" w:w="1247"/>
            <w:tcMar>
              <w:top w:w="80" w:type="dxa"/>
              <w:bottom w:w="80" w:type="dxa"/>
              <w:left w:w="100" w:type="dxa"/>
              <w:right w:w="100" w:type="dxa"/>
            </w:tcMar>
          </w:tcPr>
          <w:p>
            <w:pPr>
              <w:jc w:val="center"/>
            </w:pPr>
            <w:r>
              <w:rPr>
                <w:rFonts w:ascii="Times New Roman" w:hAnsi="Times New Roman"/>
                <w:sz w:val="18"/>
              </w:rPr>
              <w:t>Đúng kế hoạch</w:t>
            </w:r>
          </w:p>
        </w:tc>
        <w:tc>
          <w:tcPr>
            <w:tcW w:type="dxa" w:w="1361"/>
            <w:tcMar>
              <w:top w:w="80" w:type="dxa"/>
              <w:bottom w:w="80" w:type="dxa"/>
              <w:left w:w="100" w:type="dxa"/>
              <w:right w:w="100" w:type="dxa"/>
            </w:tcMar>
          </w:tcPr>
          <w:p>
            <w:pPr>
              <w:jc w:val="left"/>
            </w:pPr>
            <w:r>
              <w:rPr>
                <w:rFonts w:ascii="Times New Roman" w:hAnsi="Times New Roman"/>
                <w:sz w:val="18"/>
              </w:rPr>
              <w:t>Kiểm tra hiển thị đường nét đứt phát sáng và xoay đầu xe theo góc cua.</w:t>
            </w:r>
          </w:p>
        </w:tc>
      </w:tr>
      <w:tr>
        <w:tc>
          <w:tcPr>
            <w:tcW w:type="dxa" w:w="567"/>
            <w:tcMar>
              <w:top w:w="80" w:type="dxa"/>
              <w:bottom w:w="80" w:type="dxa"/>
              <w:left w:w="100" w:type="dxa"/>
              <w:right w:w="100" w:type="dxa"/>
            </w:tcMar>
          </w:tcPr>
          <w:p>
            <w:pPr>
              <w:jc w:val="center"/>
            </w:pPr>
            <w:r>
              <w:rPr>
                <w:rFonts w:ascii="Times New Roman" w:hAnsi="Times New Roman"/>
                <w:sz w:val="18"/>
              </w:rPr>
              <w:t>3</w:t>
            </w:r>
          </w:p>
        </w:tc>
        <w:tc>
          <w:tcPr>
            <w:tcW w:type="dxa" w:w="1247"/>
            <w:tcMar>
              <w:top w:w="80" w:type="dxa"/>
              <w:bottom w:w="80" w:type="dxa"/>
              <w:left w:w="100" w:type="dxa"/>
              <w:right w:w="100" w:type="dxa"/>
            </w:tcMar>
          </w:tcPr>
          <w:p>
            <w:pPr>
              <w:jc w:val="center"/>
            </w:pPr>
            <w:r>
              <w:rPr>
                <w:rFonts w:ascii="Times New Roman" w:hAnsi="Times New Roman"/>
                <w:sz w:val="18"/>
              </w:rPr>
              <w:t>[Bổ sung]</w:t>
            </w:r>
          </w:p>
        </w:tc>
        <w:tc>
          <w:tcPr>
            <w:tcW w:type="dxa" w:w="1701"/>
            <w:tcMar>
              <w:top w:w="80" w:type="dxa"/>
              <w:bottom w:w="80" w:type="dxa"/>
              <w:left w:w="100" w:type="dxa"/>
              <w:right w:w="100" w:type="dxa"/>
            </w:tcMar>
          </w:tcPr>
          <w:p>
            <w:pPr>
              <w:jc w:val="left"/>
            </w:pPr>
            <w:r>
              <w:rPr>
                <w:rFonts w:ascii="Times New Roman" w:hAnsi="Times New Roman"/>
                <w:sz w:val="18"/>
              </w:rPr>
              <w:t>Trần Tuấn Anh</w:t>
            </w:r>
          </w:p>
        </w:tc>
        <w:tc>
          <w:tcPr>
            <w:tcW w:type="dxa" w:w="2154"/>
            <w:tcMar>
              <w:top w:w="80" w:type="dxa"/>
              <w:bottom w:w="80" w:type="dxa"/>
              <w:left w:w="100" w:type="dxa"/>
              <w:right w:w="100" w:type="dxa"/>
            </w:tcMar>
          </w:tcPr>
          <w:p>
            <w:pPr>
              <w:jc w:val="left"/>
            </w:pPr>
            <w:r>
              <w:rPr>
                <w:rFonts w:ascii="Times New Roman" w:hAnsi="Times New Roman"/>
                <w:sz w:val="18"/>
              </w:rPr>
              <w:t>A* Algorithm (heapq) – Pipeline dữ liệu – Random Forest Model</w:t>
            </w:r>
          </w:p>
        </w:tc>
        <w:tc>
          <w:tcPr>
            <w:tcW w:type="dxa" w:w="2608"/>
            <w:tcMar>
              <w:top w:w="80" w:type="dxa"/>
              <w:bottom w:w="80" w:type="dxa"/>
              <w:left w:w="100" w:type="dxa"/>
              <w:right w:w="100" w:type="dxa"/>
            </w:tcMar>
          </w:tcPr>
          <w:p>
            <w:pPr>
              <w:jc w:val="left"/>
            </w:pPr>
            <w:r>
              <w:rPr>
                <w:rFonts w:ascii="Times New Roman" w:hAnsi="Times New Roman"/>
                <w:sz w:val="18"/>
              </w:rPr>
              <w:t>Hoàn thiện hàm tìm đường A* né vật cản tĩnh/động; xây dựng pipeline sinh 4.320 mẫu dữ liệu lịch sử và huấn luyện mô hình Random Forest 200 cây quyết định.</w:t>
            </w:r>
          </w:p>
        </w:tc>
        <w:tc>
          <w:tcPr>
            <w:tcW w:type="dxa" w:w="1247"/>
            <w:tcMar>
              <w:top w:w="80" w:type="dxa"/>
              <w:bottom w:w="80" w:type="dxa"/>
              <w:left w:w="100" w:type="dxa"/>
              <w:right w:w="100" w:type="dxa"/>
            </w:tcMar>
          </w:tcPr>
          <w:p>
            <w:pPr>
              <w:jc w:val="center"/>
            </w:pPr>
            <w:r>
              <w:rPr>
                <w:rFonts w:ascii="Times New Roman" w:hAnsi="Times New Roman"/>
                <w:sz w:val="18"/>
              </w:rPr>
              <w:t>Đúng kế hoạch</w:t>
            </w:r>
          </w:p>
        </w:tc>
        <w:tc>
          <w:tcPr>
            <w:tcW w:type="dxa" w:w="1361"/>
            <w:tcMar>
              <w:top w:w="80" w:type="dxa"/>
              <w:bottom w:w="80" w:type="dxa"/>
              <w:left w:w="100" w:type="dxa"/>
              <w:right w:w="100" w:type="dxa"/>
            </w:tcMar>
          </w:tcPr>
          <w:p>
            <w:pPr>
              <w:jc w:val="left"/>
            </w:pPr>
            <w:r>
              <w:rPr>
                <w:rFonts w:ascii="Times New Roman" w:hAnsi="Times New Roman"/>
                <w:sz w:val="18"/>
              </w:rPr>
              <w:t>Kiểm thử đánh giá độ chính xác MAE ~ 0.058 và tích hợp file mô hình .joblib.</w:t>
            </w:r>
          </w:p>
        </w:tc>
      </w:tr>
    </w:tbl>
    <w:p>
      <w:pPr>
        <w:spacing w:after="80"/>
      </w:pPr>
    </w:p>
    <w:p>
      <w:pPr>
        <w:spacing w:before="120" w:after="40" w:line="276" w:lineRule="auto"/>
      </w:pPr>
      <w:r>
        <w:rPr>
          <w:rFonts w:ascii="Times New Roman" w:hAnsi="Times New Roman"/>
          <w:b/>
          <w:sz w:val="24"/>
        </w:rPr>
        <w:t>4. Kế hoạch công việc sau cuộc họp</w:t>
      </w:r>
    </w:p>
    <w:p>
      <w:pPr>
        <w:spacing w:before="0" w:after="40" w:line="276" w:lineRule="auto"/>
        <w:ind w:left="340"/>
      </w:pPr>
      <w:r>
        <w:rPr>
          <w:rFonts w:ascii="Times New Roman" w:hAnsi="Times New Roman"/>
          <w:b/>
          <w:sz w:val="21"/>
        </w:rPr>
        <w:t xml:space="preserve">• </w:t>
      </w:r>
      <w:r>
        <w:rPr>
          <w:rFonts w:ascii="Times New Roman" w:hAnsi="Times New Roman"/>
          <w:sz w:val="21"/>
        </w:rPr>
        <w:t>Hoàn thành toàn bộ các nội dung Tuần 6 (A* Navigation, Đặt chỗ khóa hàng, Vé QR) trước khi chuyển sang triển khai đầy đủ cổng Barrier và WebSocket ở Tuần 7.</w:t>
      </w:r>
    </w:p>
    <w:p>
      <w:pPr>
        <w:spacing w:before="0" w:after="40" w:line="276" w:lineRule="auto"/>
        <w:ind w:left="340"/>
      </w:pPr>
      <w:r>
        <w:rPr>
          <w:rFonts w:ascii="Times New Roman" w:hAnsi="Times New Roman"/>
          <w:b/>
          <w:sz w:val="21"/>
        </w:rPr>
        <w:t xml:space="preserve">• </w:t>
      </w:r>
      <w:r>
        <w:rPr>
          <w:rFonts w:ascii="Times New Roman" w:hAnsi="Times New Roman"/>
          <w:sz w:val="21"/>
        </w:rPr>
        <w:t>Tích hợp dữ liệu giữa Booking, ParkingSlot và Session; kiểm tra tính nhất quán thông tin biển số xe, thời gian bắt đầu và kết thúc.</w:t>
      </w:r>
    </w:p>
    <w:p>
      <w:pPr>
        <w:spacing w:before="0" w:after="40" w:line="276" w:lineRule="auto"/>
        <w:ind w:left="340"/>
      </w:pPr>
      <w:r>
        <w:rPr>
          <w:rFonts w:ascii="Times New Roman" w:hAnsi="Times New Roman"/>
          <w:b/>
          <w:sz w:val="21"/>
        </w:rPr>
        <w:t xml:space="preserve">• </w:t>
      </w:r>
      <w:r>
        <w:rPr>
          <w:rFonts w:ascii="Times New Roman" w:hAnsi="Times New Roman"/>
          <w:sz w:val="21"/>
        </w:rPr>
        <w:t>Trong Tuần 7, ưu tiên hoàn thiện Cổng nhân viên (Staff Portal), quét mã QR mở Barrier, cập nhật trạng thái ô đỗ thời gian thực và tự động tính tiền.</w:t>
      </w:r>
    </w:p>
    <w:p>
      <w:pPr>
        <w:spacing w:before="0" w:after="40" w:line="276" w:lineRule="auto"/>
        <w:ind w:left="340"/>
      </w:pPr>
      <w:r>
        <w:rPr>
          <w:rFonts w:ascii="Times New Roman" w:hAnsi="Times New Roman"/>
          <w:b/>
          <w:sz w:val="21"/>
        </w:rPr>
        <w:t xml:space="preserve">• </w:t>
      </w:r>
      <w:r>
        <w:rPr>
          <w:rFonts w:ascii="Times New Roman" w:hAnsi="Times New Roman"/>
          <w:sz w:val="21"/>
        </w:rPr>
        <w:t>Mỗi thành viên cập nhật tiến độ trên branch cá nhân và chỉ merge vào develop sau khi đã tự kiểm thử cục bộ.</w:t>
      </w:r>
    </w:p>
    <w:p>
      <w:pPr>
        <w:spacing w:before="0" w:after="40" w:line="276" w:lineRule="auto"/>
        <w:ind w:left="340"/>
      </w:pPr>
      <w:r>
        <w:rPr>
          <w:rFonts w:ascii="Times New Roman" w:hAnsi="Times New Roman"/>
          <w:b/>
          <w:sz w:val="21"/>
        </w:rPr>
        <w:t xml:space="preserve">• </w:t>
      </w:r>
      <w:r>
        <w:rPr>
          <w:rFonts w:ascii="Times New Roman" w:hAnsi="Times New Roman"/>
          <w:sz w:val="21"/>
        </w:rPr>
        <w:t>Chuẩn bị minh chứng tiến độ (ảnh chụp màn hình kết quả chạy thực tế) để phục vụ buổi báo cáo tiến độ học phần tiếp theo.</w:t>
      </w:r>
    </w:p>
    <w:p>
      <w:pPr>
        <w:spacing w:before="120" w:after="40" w:line="276" w:lineRule="auto"/>
      </w:pPr>
      <w:r>
        <w:rPr>
          <w:rFonts w:ascii="Times New Roman" w:hAnsi="Times New Roman"/>
          <w:b/>
          <w:sz w:val="24"/>
        </w:rPr>
        <w:t>5. Kết luận cuộc họp</w:t>
      </w:r>
    </w:p>
    <w:p>
      <w:pPr>
        <w:spacing w:before="0" w:after="160" w:line="276" w:lineRule="auto"/>
        <w:jc w:val="both"/>
      </w:pPr>
      <w:r>
        <w:rPr>
          <w:rFonts w:ascii="Times New Roman" w:hAnsi="Times New Roman"/>
          <w:sz w:val="21"/>
        </w:rPr>
        <w:t>Nhóm thống nhất tiếp tục triển khai theo đúng kế hoạch 10 tuần đã đề ra. Giai đoạn Tuần 6 tập trung hoàn thiện thuật toán tìm đường A* và luồng Đặt giữ chỗ an toàn không xung đột; Tuần 7 chuyển trọng tâm sang Cổng nhân viên, vận hành Barrier qua quét mã QR, truyền thông WebSocket thời gian thực và quản lý doanh thu. Các thành viên phối hợp chặt chẽ theo từng module để bảo đảm dữ liệu được tích hợp đồng bộ và tránh xung đột mã nguồn.</w:t>
      </w:r>
    </w:p>
    <w:p>
      <w:pPr>
        <w:spacing w:after="160"/>
      </w:pPr>
    </w:p>
    <w:tbl>
      <w:tblPr>
        <w:tblW w:type="auto" w:w="0"/>
        <w:jc w:val="center"/>
        <w:tblLook w:firstColumn="1" w:firstRow="1" w:lastColumn="0" w:lastRow="0" w:noHBand="0" w:noVBand="1" w:val="04A0"/>
        <w:tblBorders>
          <w:top w:val="none" w:sz="0" w:space="0" w:color="FFFFFF"/>
          <w:bottom w:val="none" w:sz="0" w:space="0" w:color="FFFFFF"/>
          <w:insideH w:val="none" w:sz="0" w:space="0" w:color="FFFFFF"/>
          <w:insideV w:val="none" w:sz="0" w:space="0" w:color="FFFFFF"/>
          <w:left w:val="none" w:sz="0" w:space="0" w:color="FFFFFF"/>
          <w:right w:val="none" w:sz="0" w:space="0" w:color="FFFFFF"/>
        </w:tblBorders>
      </w:tblPr>
      <w:tblGrid>
        <w:gridCol w:w="4933"/>
        <w:gridCol w:w="4933"/>
      </w:tblGrid>
      <w:tr>
        <w:tc>
          <w:tcPr>
            <w:tcW w:type="dxa" w:w="4989"/>
          </w:tcPr>
          <w:p>
            <w:pPr>
              <w:spacing w:line="276" w:lineRule="auto"/>
              <w:jc w:val="center"/>
            </w:pPr>
            <w:r>
              <w:rPr>
                <w:rFonts w:ascii="Times New Roman" w:hAnsi="Times New Roman"/>
                <w:b/>
                <w:sz w:val="22"/>
              </w:rPr>
              <w:t>GIẢNG VIÊN HƯỚNG DẪN</w:t>
              <w:br/>
              <w:br/>
              <w:br/>
              <w:br/>
              <w:br/>
              <w:t>ThS. Nguyễn Thị Thùy Liên</w:t>
              <w:br/>
              <w:t>(Ký và ghi rõ họ tên)</w:t>
            </w:r>
          </w:p>
        </w:tc>
        <w:tc>
          <w:tcPr>
            <w:tcW w:type="dxa" w:w="4989"/>
          </w:tcPr>
          <w:p>
            <w:pPr>
              <w:spacing w:line="276" w:lineRule="auto"/>
              <w:jc w:val="center"/>
            </w:pPr>
            <w:r>
              <w:rPr>
                <w:rFonts w:ascii="Times New Roman" w:hAnsi="Times New Roman"/>
                <w:b/>
                <w:sz w:val="22"/>
              </w:rPr>
              <w:t>NHÓM TRƯỞNG</w:t>
              <w:br/>
              <w:br/>
              <w:br/>
              <w:br/>
              <w:br/>
              <w:t>Phạm Văn Đạt</w:t>
              <w:br/>
              <w:t>(Ký và ghi rõ họ tên)</w:t>
            </w:r>
          </w:p>
        </w:tc>
      </w:tr>
    </w:tbl>
    <w:sectPr w:rsidR="00FC693F" w:rsidRPr="0006063C"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