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8" w:space="0" w:color="000000"/>
          <w:bottom w:val="single" w:sz="8" w:space="0" w:color="000000"/>
          <w:insideH w:val="single" w:sz="8" w:space="0" w:color="000000"/>
          <w:insideV w:val="single" w:sz="8" w:space="0" w:color="000000"/>
          <w:left w:val="single" w:sz="8" w:space="0" w:color="000000"/>
          <w:right w:val="single" w:sz="8" w:space="0" w:color="000000"/>
        </w:tblBorders>
      </w:tblPr>
      <w:tblGrid>
        <w:gridCol w:w="3289"/>
        <w:gridCol w:w="3289"/>
        <w:gridCol w:w="3289"/>
      </w:tblGrid>
      <w:tr>
        <w:tc>
          <w:tcPr>
            <w:tcW w:type="dxa" w:w="2154"/>
            <w:tcMar>
              <w:top w:w="120" w:type="dxa"/>
              <w:bottom w:w="120" w:type="dxa"/>
              <w:left w:w="120" w:type="dxa"/>
              <w:right w:w="120" w:type="dxa"/>
            </w:tcMar>
          </w:tcPr>
          <w:p>
            <w:pPr>
              <w:jc w:val="center"/>
            </w:pPr>
            <w:r>
              <w:drawing>
                <wp:inline xmlns:a="http://schemas.openxmlformats.org/drawingml/2006/main" xmlns:pic="http://schemas.openxmlformats.org/drawingml/2006/picture">
                  <wp:extent cx="1097280" cy="1111935"/>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097280" cy="1111935"/>
                          </a:xfrm>
                          <a:prstGeom prst="rect"/>
                        </pic:spPr>
                      </pic:pic>
                    </a:graphicData>
                  </a:graphic>
                </wp:inline>
              </w:drawing>
            </w:r>
          </w:p>
        </w:tc>
        <w:tc>
          <w:tcPr>
            <w:tcW w:type="dxa" w:w="5443"/>
            <w:tcMar>
              <w:top w:w="120" w:type="dxa"/>
              <w:bottom w:w="120" w:type="dxa"/>
              <w:left w:w="120" w:type="dxa"/>
              <w:right w:w="120" w:type="dxa"/>
            </w:tcMar>
          </w:tcPr>
          <w:p>
            <w:pPr>
              <w:spacing w:line="276" w:lineRule="auto" w:before="40" w:after="40"/>
              <w:jc w:val="center"/>
            </w:pPr>
            <w:r>
              <w:rPr>
                <w:rFonts w:ascii="Times New Roman" w:hAnsi="Times New Roman"/>
                <w:b/>
                <w:sz w:val="22"/>
              </w:rPr>
              <w:t>BIÊN BẢN HỌP NHÓM VÀ BÁO CÁO TIẾN ĐỘ CÔNG VIỆC</w:t>
              <w:br/>
            </w:r>
            <w:r>
              <w:rPr>
                <w:rFonts w:ascii="Times New Roman" w:hAnsi="Times New Roman"/>
                <w:i/>
                <w:sz w:val="19"/>
              </w:rPr>
              <w:t>(Học phần: Phát triển ứng dụng Hệ thống thông tin)</w:t>
              <w:br/>
            </w:r>
            <w:r>
              <w:rPr>
                <w:rFonts w:ascii="Times New Roman" w:hAnsi="Times New Roman"/>
                <w:b/>
                <w:sz w:val="20"/>
              </w:rPr>
              <w:t>Đề tài: Smart Parking System – Hệ thống quản lý bãi đỗ xe thông minh</w:t>
            </w:r>
          </w:p>
        </w:tc>
        <w:tc>
          <w:tcPr>
            <w:tcW w:type="dxa" w:w="2381"/>
            <w:tcMar>
              <w:top w:w="120" w:type="dxa"/>
              <w:bottom w:w="120" w:type="dxa"/>
              <w:left w:w="120" w:type="dxa"/>
              <w:right w:w="120" w:type="dxa"/>
            </w:tcMar>
          </w:tcPr>
          <w:p>
            <w:pPr>
              <w:spacing w:line="276" w:lineRule="auto" w:before="40" w:after="40"/>
              <w:jc w:val="left"/>
            </w:pPr>
            <w:r>
              <w:rPr>
                <w:rFonts w:ascii="Times New Roman" w:hAnsi="Times New Roman"/>
                <w:sz w:val="19"/>
              </w:rPr>
              <w:t>Mã số: BM.CNTT.01.06</w:t>
              <w:br/>
              <w:t>Lần ban hành: 01</w:t>
            </w:r>
          </w:p>
        </w:tc>
      </w:tr>
    </w:tbl>
    <w:p>
      <w:pPr>
        <w:spacing w:after="120"/>
      </w:pPr>
    </w:p>
    <w:p>
      <w:pPr>
        <w:spacing w:before="120" w:after="40" w:line="276" w:lineRule="auto"/>
      </w:pPr>
      <w:r>
        <w:rPr>
          <w:rFonts w:ascii="Times New Roman" w:hAnsi="Times New Roman"/>
          <w:b/>
          <w:sz w:val="24"/>
        </w:rPr>
        <w:t>1. Thời gian và địa điểm</w:t>
      </w:r>
    </w:p>
    <w:p>
      <w:pPr>
        <w:spacing w:before="0" w:after="40" w:line="276" w:lineRule="auto"/>
        <w:ind w:left="340"/>
      </w:pPr>
      <w:r>
        <w:rPr>
          <w:rFonts w:ascii="Times New Roman" w:hAnsi="Times New Roman"/>
          <w:b/>
          <w:sz w:val="21"/>
        </w:rPr>
        <w:t xml:space="preserve">• </w:t>
      </w:r>
      <w:r>
        <w:rPr>
          <w:rFonts w:ascii="Times New Roman" w:hAnsi="Times New Roman"/>
          <w:b/>
          <w:sz w:val="21"/>
        </w:rPr>
        <w:t xml:space="preserve">Thời gian: </w:t>
      </w:r>
      <w:r>
        <w:rPr>
          <w:rFonts w:ascii="Times New Roman" w:hAnsi="Times New Roman"/>
          <w:sz w:val="21"/>
        </w:rPr>
        <w:t>19h30 – 21h30, ngày 22/10/2026.</w:t>
      </w:r>
    </w:p>
    <w:p>
      <w:pPr>
        <w:spacing w:before="0" w:after="40" w:line="276" w:lineRule="auto"/>
        <w:ind w:left="340"/>
      </w:pPr>
      <w:r>
        <w:rPr>
          <w:rFonts w:ascii="Times New Roman" w:hAnsi="Times New Roman"/>
          <w:b/>
          <w:sz w:val="21"/>
        </w:rPr>
        <w:t xml:space="preserve">• </w:t>
      </w:r>
      <w:r>
        <w:rPr>
          <w:rFonts w:ascii="Times New Roman" w:hAnsi="Times New Roman"/>
          <w:b/>
          <w:sz w:val="21"/>
        </w:rPr>
        <w:t xml:space="preserve">Địa điểm: </w:t>
      </w:r>
      <w:r>
        <w:rPr>
          <w:rFonts w:ascii="Times New Roman" w:hAnsi="Times New Roman"/>
          <w:sz w:val="21"/>
        </w:rPr>
        <w:t>Họp trực tuyến qua ứng dụng Google Meet kết hợp kiểm thử trực tiếp trên môi trường máy chủ cục bộ.</w:t>
      </w:r>
    </w:p>
    <w:p>
      <w:pPr>
        <w:spacing w:before="120" w:after="40" w:line="276" w:lineRule="auto"/>
      </w:pPr>
      <w:r>
        <w:rPr>
          <w:rFonts w:ascii="Times New Roman" w:hAnsi="Times New Roman"/>
          <w:b/>
          <w:sz w:val="24"/>
        </w:rPr>
        <w:t>2. Thành phần tham dự</w:t>
      </w:r>
    </w:p>
    <w:p>
      <w:pPr>
        <w:spacing w:before="0" w:after="40" w:line="276" w:lineRule="auto"/>
        <w:ind w:left="340"/>
      </w:pPr>
      <w:r>
        <w:rPr>
          <w:rFonts w:ascii="Times New Roman" w:hAnsi="Times New Roman"/>
          <w:b/>
          <w:sz w:val="21"/>
        </w:rPr>
        <w:t xml:space="preserve">• </w:t>
      </w:r>
      <w:r>
        <w:rPr>
          <w:rFonts w:ascii="Times New Roman" w:hAnsi="Times New Roman"/>
          <w:sz w:val="21"/>
        </w:rPr>
        <w:t>Đầy đủ các thành viên trong nhóm nghiên cứu đề tài (Nhóm 4):</w:t>
      </w:r>
    </w:p>
    <w:p>
      <w:pPr>
        <w:spacing w:before="0" w:after="40" w:line="276" w:lineRule="auto"/>
        <w:ind w:left="340"/>
      </w:pPr>
      <w:r>
        <w:rPr>
          <w:rFonts w:ascii="Times New Roman" w:hAnsi="Times New Roman"/>
          <w:b/>
          <w:sz w:val="21"/>
        </w:rPr>
        <w:t xml:space="preserve">• </w:t>
      </w:r>
      <w:r>
        <w:rPr>
          <w:rFonts w:ascii="Times New Roman" w:hAnsi="Times New Roman"/>
          <w:sz w:val="21"/>
        </w:rPr>
        <w:t>Phạm Văn Đạt – Trưởng nhóm / Chủ tọa cuộc họp (MSV: 23017150).</w:t>
      </w:r>
    </w:p>
    <w:p>
      <w:pPr>
        <w:spacing w:before="0" w:after="40" w:line="276" w:lineRule="auto"/>
        <w:ind w:left="340"/>
      </w:pPr>
      <w:r>
        <w:rPr>
          <w:rFonts w:ascii="Times New Roman" w:hAnsi="Times New Roman"/>
          <w:b/>
          <w:sz w:val="21"/>
        </w:rPr>
        <w:t xml:space="preserve">• </w:t>
      </w:r>
      <w:r>
        <w:rPr>
          <w:rFonts w:ascii="Times New Roman" w:hAnsi="Times New Roman"/>
          <w:sz w:val="21"/>
        </w:rPr>
        <w:t>Nguyễn Duy Bảo – Kỹ sư Giao diện &amp; Trải nghiệm người dùng / Thư ký cuộc họp (MSV: 23017133).</w:t>
      </w:r>
    </w:p>
    <w:p>
      <w:pPr>
        <w:spacing w:before="0" w:after="40" w:line="276" w:lineRule="auto"/>
        <w:ind w:left="340"/>
      </w:pPr>
      <w:r>
        <w:rPr>
          <w:rFonts w:ascii="Times New Roman" w:hAnsi="Times New Roman"/>
          <w:b/>
          <w:sz w:val="21"/>
        </w:rPr>
        <w:t xml:space="preserve">• </w:t>
      </w:r>
      <w:r>
        <w:rPr>
          <w:rFonts w:ascii="Times New Roman" w:hAnsi="Times New Roman"/>
          <w:sz w:val="21"/>
        </w:rPr>
        <w:t>Trần Tuấn Anh – Kỹ sư Thuật toán &amp; Trí tuệ nhân tạo / Thành viên (MSV: 23017118).</w:t>
      </w:r>
    </w:p>
    <w:p>
      <w:pPr>
        <w:spacing w:before="120" w:after="40" w:line="276" w:lineRule="auto"/>
      </w:pPr>
      <w:r>
        <w:rPr>
          <w:rFonts w:ascii="Times New Roman" w:hAnsi="Times New Roman"/>
          <w:b/>
          <w:sz w:val="24"/>
        </w:rPr>
        <w:t>3. Nội dung chi tiết</w:t>
      </w:r>
    </w:p>
    <w:p>
      <w:pPr>
        <w:spacing w:before="0" w:after="40" w:line="276" w:lineRule="auto"/>
        <w:ind w:left="340"/>
      </w:pPr>
      <w:r>
        <w:rPr>
          <w:rFonts w:ascii="Times New Roman" w:hAnsi="Times New Roman"/>
          <w:b/>
          <w:sz w:val="21"/>
        </w:rPr>
        <w:t xml:space="preserve">• </w:t>
      </w:r>
      <w:r>
        <w:rPr>
          <w:rFonts w:ascii="Times New Roman" w:hAnsi="Times New Roman"/>
          <w:sz w:val="21"/>
        </w:rPr>
        <w:t>Đánh giá tiến độ hoàn thành các hạng mục chuyển tiếp từ Tuần 8 sang Tuần 9 của đồ án Smart Parking System: Mô hình học máy (Machine Learning) Random Forest Regressor đã được huấn luyện với 200 Decision Trees, đạt sai số thấp MAE = 0.058 và được đóng gói thành file Singleton model .joblib nạp sẵn vào FastAPI.</w:t>
      </w:r>
    </w:p>
    <w:p>
      <w:pPr>
        <w:spacing w:before="0" w:after="40" w:line="276" w:lineRule="auto"/>
        <w:ind w:left="340"/>
      </w:pPr>
      <w:r>
        <w:rPr>
          <w:rFonts w:ascii="Times New Roman" w:hAnsi="Times New Roman"/>
          <w:b/>
          <w:sz w:val="21"/>
        </w:rPr>
        <w:t xml:space="preserve">• </w:t>
      </w:r>
      <w:r>
        <w:rPr>
          <w:rFonts w:ascii="Times New Roman" w:hAnsi="Times New Roman"/>
          <w:sz w:val="21"/>
        </w:rPr>
        <w:t>Tích hợp toàn diện Client-Server và kiểm tra chuẩn hóa API: Rà soát toàn bộ 28 RESTful API endpoints, xác nhận 100% các điểm gọi API từ giao diện Frontend Vue 3 / GSAP 3 đều kết nối đồng bộ và phản hồi chuẩn xác.</w:t>
      </w:r>
    </w:p>
    <w:p>
      <w:pPr>
        <w:spacing w:before="0" w:after="40" w:line="276" w:lineRule="auto"/>
        <w:ind w:left="340"/>
      </w:pPr>
      <w:r>
        <w:rPr>
          <w:rFonts w:ascii="Times New Roman" w:hAnsi="Times New Roman"/>
          <w:b/>
          <w:sz w:val="21"/>
        </w:rPr>
        <w:t xml:space="preserve">• </w:t>
      </w:r>
      <w:r>
        <w:rPr>
          <w:rFonts w:ascii="Times New Roman" w:hAnsi="Times New Roman"/>
          <w:sz w:val="21"/>
        </w:rPr>
        <w:t>Báo cáo kết quả kiểm thử tự động toàn diện (QA): Chạy bộ kiểm thử tự động Pytest đạt tuyệt đối 24/24 ca kiểm thử PASSED 100% (bao gồm A* né vật cản, Machine Learning Engine, Concurrency Stress Test 50 workers chứng minh triệt tiêu xung đột Double-booking, quản lý hồ sơ xe và vé tháng cư dân).</w:t>
      </w:r>
    </w:p>
    <w:p>
      <w:pPr>
        <w:spacing w:before="0" w:after="40" w:line="276" w:lineRule="auto"/>
        <w:ind w:left="340"/>
      </w:pPr>
      <w:r>
        <w:rPr>
          <w:rFonts w:ascii="Times New Roman" w:hAnsi="Times New Roman"/>
          <w:b/>
          <w:sz w:val="21"/>
        </w:rPr>
        <w:t xml:space="preserve">• </w:t>
      </w:r>
      <w:r>
        <w:rPr>
          <w:rFonts w:ascii="Times New Roman" w:hAnsi="Times New Roman"/>
          <w:sz w:val="21"/>
        </w:rPr>
        <w:t>Khắc phục triệt để lỗi thời gian của vé tháng mẫu tĩnh (Time-bomb Bug): Gia hạn vé mẫu PASS-8801 đến ngày 31/12/2027 và bổ sung cơ chế thiết lập ngày động (Dynamic Date Test Isolation) trong fixture Pytest, bảo đảm bộ test vĩnh viễn không bị flaky do thời gian trôi qua.</w:t>
      </w:r>
    </w:p>
    <w:p>
      <w:pPr>
        <w:spacing w:before="0" w:after="40" w:line="276" w:lineRule="auto"/>
        <w:ind w:left="340"/>
      </w:pPr>
      <w:r>
        <w:rPr>
          <w:rFonts w:ascii="Times New Roman" w:hAnsi="Times New Roman"/>
          <w:b/>
          <w:sz w:val="21"/>
        </w:rPr>
        <w:t xml:space="preserve">• </w:t>
      </w:r>
      <w:r>
        <w:rPr>
          <w:rFonts w:ascii="Times New Roman" w:hAnsi="Times New Roman"/>
          <w:sz w:val="21"/>
        </w:rPr>
        <w:t>Đóng gói công cụ khởi chạy tự động 1-Click (run_web.bat): Tự động bật đồng thời Backend FastAPI (port 8000), Frontend Web Server (port 3000) và tự động mở trình duyệt web localhost:3000 phục vụ demo nghiệm thu nhanh chóng.</w:t>
      </w:r>
    </w:p>
    <w:p>
      <w:pPr>
        <w:spacing w:before="0" w:after="40" w:line="276" w:lineRule="auto"/>
        <w:ind w:left="340"/>
      </w:pPr>
      <w:r>
        <w:rPr>
          <w:rFonts w:ascii="Times New Roman" w:hAnsi="Times New Roman"/>
          <w:b/>
          <w:sz w:val="21"/>
        </w:rPr>
        <w:t xml:space="preserve">• </w:t>
      </w:r>
      <w:r>
        <w:rPr>
          <w:rFonts w:ascii="Times New Roman" w:hAnsi="Times New Roman"/>
          <w:sz w:val="21"/>
        </w:rPr>
        <w:t>Hoàn thiện trọn bộ hồ sơ đồ án phục vụ bảo vệ trước Hội đồng: Báo cáo thuyết minh toàn diện 85+ trang chuẩn mẫu Phenikaa (BAO_CAO_DACS), Kế hoạch 10 tuần, 2 Biên bản họp nhóm trước, Tuyển tập 50 câu hỏi &amp; trả lời bảo vệ đồ án, Kịch bản thuyết trình và slide PowerPoint.</w:t>
      </w:r>
    </w:p>
    <w:p>
      <w:pPr>
        <w:spacing w:before="120" w:after="40" w:line="276" w:lineRule="auto"/>
      </w:pPr>
      <w:r>
        <w:rPr>
          <w:rFonts w:ascii="Times New Roman" w:hAnsi="Times New Roman"/>
          <w:b/>
          <w:sz w:val="24"/>
        </w:rPr>
        <w:t>3.1. Thời gian thực hiện</w:t>
      </w:r>
    </w:p>
    <w:p>
      <w:pPr>
        <w:spacing w:before="0" w:after="40" w:line="276" w:lineRule="auto"/>
        <w:ind w:left="340"/>
      </w:pPr>
      <w:r>
        <w:rPr>
          <w:rFonts w:ascii="Times New Roman" w:hAnsi="Times New Roman"/>
          <w:b/>
          <w:sz w:val="21"/>
        </w:rPr>
        <w:t xml:space="preserve">• </w:t>
      </w:r>
      <w:r>
        <w:rPr>
          <w:rFonts w:ascii="Times New Roman" w:hAnsi="Times New Roman"/>
          <w:sz w:val="21"/>
        </w:rPr>
        <w:t>Giai đoạn Đợt 3 (Tuần 8 – Tuần 9): từ 12/10/2026 đến 22/10/2026 (Hoàn thành 100% khối lượng đề tài, chuẩn bị nghiệm thu ở Tuần 10).</w:t>
      </w:r>
    </w:p>
    <w:p>
      <w:pPr>
        <w:spacing w:before="120" w:after="40" w:line="276" w:lineRule="auto"/>
      </w:pPr>
      <w:r>
        <w:rPr>
          <w:rFonts w:ascii="Times New Roman" w:hAnsi="Times New Roman"/>
          <w:b/>
          <w:sz w:val="24"/>
        </w:rPr>
        <w:t>3.2. Đánh giá tiến độ công việc</w:t>
      </w:r>
    </w:p>
    <w:tbl>
      <w:tblPr>
        <w:tblW w:type="auto" w:w="0"/>
        <w:jc w:val="center"/>
        <w:tblLook w:firstColumn="1" w:firstRow="1" w:lastColumn="0" w:lastRow="0" w:noHBand="0" w:noVBand="1" w:val="04A0"/>
        <w:tblBorders>
          <w:top w:val="single" w:sz="8" w:space="0" w:color="000000"/>
          <w:bottom w:val="single" w:sz="8" w:space="0" w:color="000000"/>
          <w:insideH w:val="single" w:sz="8" w:space="0" w:color="000000"/>
          <w:insideV w:val="single" w:sz="8" w:space="0" w:color="000000"/>
          <w:left w:val="single" w:sz="8" w:space="0" w:color="000000"/>
          <w:right w:val="single" w:sz="8" w:space="0" w:color="000000"/>
        </w:tblBorders>
      </w:tblPr>
      <w:tblGrid>
        <w:gridCol w:w="1409"/>
        <w:gridCol w:w="1409"/>
        <w:gridCol w:w="1409"/>
        <w:gridCol w:w="1409"/>
        <w:gridCol w:w="1409"/>
        <w:gridCol w:w="1409"/>
        <w:gridCol w:w="1409"/>
      </w:tblGrid>
      <w:tr>
        <w:tc>
          <w:tcPr>
            <w:tcW w:type="dxa" w:w="567"/>
            <w:shd w:fill="E7E6E6"/>
            <w:tcMar>
              <w:top w:w="80" w:type="dxa"/>
              <w:bottom w:w="80" w:type="dxa"/>
              <w:left w:w="100" w:type="dxa"/>
              <w:right w:w="100" w:type="dxa"/>
            </w:tcMar>
          </w:tcPr>
          <w:p>
            <w:pPr>
              <w:jc w:val="center"/>
            </w:pPr>
            <w:r>
              <w:rPr>
                <w:rFonts w:ascii="Times New Roman" w:hAnsi="Times New Roman"/>
                <w:b/>
                <w:sz w:val="19"/>
              </w:rPr>
              <w:t>TT</w:t>
            </w:r>
          </w:p>
        </w:tc>
        <w:tc>
          <w:tcPr>
            <w:tcW w:type="dxa" w:w="1247"/>
            <w:shd w:fill="E7E6E6"/>
            <w:tcMar>
              <w:top w:w="80" w:type="dxa"/>
              <w:bottom w:w="80" w:type="dxa"/>
              <w:left w:w="100" w:type="dxa"/>
              <w:right w:w="100" w:type="dxa"/>
            </w:tcMar>
          </w:tcPr>
          <w:p>
            <w:pPr>
              <w:jc w:val="center"/>
            </w:pPr>
            <w:r>
              <w:rPr>
                <w:rFonts w:ascii="Times New Roman" w:hAnsi="Times New Roman"/>
                <w:b/>
                <w:sz w:val="19"/>
              </w:rPr>
              <w:t>Mã sinh viên</w:t>
            </w:r>
          </w:p>
        </w:tc>
        <w:tc>
          <w:tcPr>
            <w:tcW w:type="dxa" w:w="1701"/>
            <w:shd w:fill="E7E6E6"/>
            <w:tcMar>
              <w:top w:w="80" w:type="dxa"/>
              <w:bottom w:w="80" w:type="dxa"/>
              <w:left w:w="100" w:type="dxa"/>
              <w:right w:w="100" w:type="dxa"/>
            </w:tcMar>
          </w:tcPr>
          <w:p>
            <w:pPr>
              <w:jc w:val="center"/>
            </w:pPr>
            <w:r>
              <w:rPr>
                <w:rFonts w:ascii="Times New Roman" w:hAnsi="Times New Roman"/>
                <w:b/>
                <w:sz w:val="19"/>
              </w:rPr>
              <w:t>Họ và tên</w:t>
            </w:r>
          </w:p>
        </w:tc>
        <w:tc>
          <w:tcPr>
            <w:tcW w:type="dxa" w:w="2154"/>
            <w:shd w:fill="E7E6E6"/>
            <w:tcMar>
              <w:top w:w="80" w:type="dxa"/>
              <w:bottom w:w="80" w:type="dxa"/>
              <w:left w:w="100" w:type="dxa"/>
              <w:right w:w="100" w:type="dxa"/>
            </w:tcMar>
          </w:tcPr>
          <w:p>
            <w:pPr>
              <w:jc w:val="center"/>
            </w:pPr>
            <w:r>
              <w:rPr>
                <w:rFonts w:ascii="Times New Roman" w:hAnsi="Times New Roman"/>
                <w:b/>
                <w:sz w:val="19"/>
              </w:rPr>
              <w:t>Nhiệm vụ phân công</w:t>
            </w:r>
          </w:p>
        </w:tc>
        <w:tc>
          <w:tcPr>
            <w:tcW w:type="dxa" w:w="2608"/>
            <w:shd w:fill="E7E6E6"/>
            <w:tcMar>
              <w:top w:w="80" w:type="dxa"/>
              <w:bottom w:w="80" w:type="dxa"/>
              <w:left w:w="100" w:type="dxa"/>
              <w:right w:w="100" w:type="dxa"/>
            </w:tcMar>
          </w:tcPr>
          <w:p>
            <w:pPr>
              <w:jc w:val="center"/>
            </w:pPr>
            <w:r>
              <w:rPr>
                <w:rFonts w:ascii="Times New Roman" w:hAnsi="Times New Roman"/>
                <w:b/>
                <w:sz w:val="19"/>
              </w:rPr>
              <w:t>Nội dung đã/đang thực hiện</w:t>
            </w:r>
          </w:p>
        </w:tc>
        <w:tc>
          <w:tcPr>
            <w:tcW w:type="dxa" w:w="1247"/>
            <w:shd w:fill="E7E6E6"/>
            <w:tcMar>
              <w:top w:w="80" w:type="dxa"/>
              <w:bottom w:w="80" w:type="dxa"/>
              <w:left w:w="100" w:type="dxa"/>
              <w:right w:w="100" w:type="dxa"/>
            </w:tcMar>
          </w:tcPr>
          <w:p>
            <w:pPr>
              <w:jc w:val="center"/>
            </w:pPr>
            <w:r>
              <w:rPr>
                <w:rFonts w:ascii="Times New Roman" w:hAnsi="Times New Roman"/>
                <w:b/>
                <w:sz w:val="19"/>
              </w:rPr>
              <w:t>Đánh giá tiến độ</w:t>
            </w:r>
          </w:p>
        </w:tc>
        <w:tc>
          <w:tcPr>
            <w:tcW w:type="dxa" w:w="1361"/>
            <w:shd w:fill="E7E6E6"/>
            <w:tcMar>
              <w:top w:w="80" w:type="dxa"/>
              <w:bottom w:w="80" w:type="dxa"/>
              <w:left w:w="100" w:type="dxa"/>
              <w:right w:w="100" w:type="dxa"/>
            </w:tcMar>
          </w:tcPr>
          <w:p>
            <w:pPr>
              <w:jc w:val="center"/>
            </w:pPr>
            <w:r>
              <w:rPr>
                <w:rFonts w:ascii="Times New Roman" w:hAnsi="Times New Roman"/>
                <w:b/>
                <w:sz w:val="19"/>
              </w:rPr>
              <w:t>Ghi chú</w:t>
            </w:r>
          </w:p>
        </w:tc>
      </w:tr>
      <w:tr>
        <w:tc>
          <w:tcPr>
            <w:tcW w:type="dxa" w:w="567"/>
            <w:tcMar>
              <w:top w:w="80" w:type="dxa"/>
              <w:bottom w:w="80" w:type="dxa"/>
              <w:left w:w="100" w:type="dxa"/>
              <w:right w:w="100" w:type="dxa"/>
            </w:tcMar>
          </w:tcPr>
          <w:p>
            <w:pPr>
              <w:jc w:val="center"/>
            </w:pPr>
            <w:r>
              <w:rPr>
                <w:rFonts w:ascii="Times New Roman" w:hAnsi="Times New Roman"/>
                <w:sz w:val="18"/>
              </w:rPr>
              <w:t>1</w:t>
            </w:r>
          </w:p>
        </w:tc>
        <w:tc>
          <w:tcPr>
            <w:tcW w:type="dxa" w:w="1247"/>
            <w:tcMar>
              <w:top w:w="80" w:type="dxa"/>
              <w:bottom w:w="80" w:type="dxa"/>
              <w:left w:w="100" w:type="dxa"/>
              <w:right w:w="100" w:type="dxa"/>
            </w:tcMar>
          </w:tcPr>
          <w:p>
            <w:pPr>
              <w:jc w:val="center"/>
            </w:pPr>
            <w:r>
              <w:rPr>
                <w:rFonts w:ascii="Times New Roman" w:hAnsi="Times New Roman"/>
                <w:sz w:val="18"/>
              </w:rPr>
              <w:t>23017150</w:t>
            </w:r>
          </w:p>
        </w:tc>
        <w:tc>
          <w:tcPr>
            <w:tcW w:type="dxa" w:w="1701"/>
            <w:tcMar>
              <w:top w:w="80" w:type="dxa"/>
              <w:bottom w:w="80" w:type="dxa"/>
              <w:left w:w="100" w:type="dxa"/>
              <w:right w:w="100" w:type="dxa"/>
            </w:tcMar>
          </w:tcPr>
          <w:p>
            <w:pPr>
              <w:jc w:val="left"/>
            </w:pPr>
            <w:r>
              <w:rPr>
                <w:rFonts w:ascii="Times New Roman" w:hAnsi="Times New Roman"/>
                <w:sz w:val="18"/>
              </w:rPr>
              <w:t>Phạm Văn Đạt</w:t>
            </w:r>
          </w:p>
        </w:tc>
        <w:tc>
          <w:tcPr>
            <w:tcW w:type="dxa" w:w="2154"/>
            <w:tcMar>
              <w:top w:w="80" w:type="dxa"/>
              <w:bottom w:w="80" w:type="dxa"/>
              <w:left w:w="100" w:type="dxa"/>
              <w:right w:w="100" w:type="dxa"/>
            </w:tcMar>
          </w:tcPr>
          <w:p>
            <w:pPr>
              <w:jc w:val="left"/>
            </w:pPr>
            <w:r>
              <w:rPr>
                <w:rFonts w:ascii="Times New Roman" w:hAnsi="Times New Roman"/>
                <w:sz w:val="18"/>
              </w:rPr>
              <w:t>Backend Core – Concurrency Lock – Dynamic Test Fixture – 1-Click Launcher (run_web.bat)</w:t>
            </w:r>
          </w:p>
        </w:tc>
        <w:tc>
          <w:tcPr>
            <w:tcW w:type="dxa" w:w="2608"/>
            <w:tcMar>
              <w:top w:w="80" w:type="dxa"/>
              <w:bottom w:w="80" w:type="dxa"/>
              <w:left w:w="100" w:type="dxa"/>
              <w:right w:w="100" w:type="dxa"/>
            </w:tcMar>
          </w:tcPr>
          <w:p>
            <w:pPr>
              <w:jc w:val="left"/>
            </w:pPr>
            <w:r>
              <w:rPr>
                <w:rFonts w:ascii="Times New Roman" w:hAnsi="Times New Roman"/>
                <w:sz w:val="18"/>
              </w:rPr>
              <w:t>Tối ưu hóa các API Backend; khắc phục triệt để lỗi hết hạn dữ liệu vé tháng mẫu trên đĩa và trong test suite; chạy stress test 50 workers chứng minh triệt tiêu Double-booking; đóng gói script run_web.bat kích hoạt đồng thời Backend, Frontend và mở trình duyệt tự động; hoàn thiện báo cáo thuyết minh đồ án.</w:t>
            </w:r>
          </w:p>
        </w:tc>
        <w:tc>
          <w:tcPr>
            <w:tcW w:type="dxa" w:w="1247"/>
            <w:tcMar>
              <w:top w:w="80" w:type="dxa"/>
              <w:bottom w:w="80" w:type="dxa"/>
              <w:left w:w="100" w:type="dxa"/>
              <w:right w:w="100" w:type="dxa"/>
            </w:tcMar>
          </w:tcPr>
          <w:p>
            <w:pPr>
              <w:jc w:val="center"/>
            </w:pPr>
            <w:r>
              <w:rPr>
                <w:rFonts w:ascii="Times New Roman" w:hAnsi="Times New Roman"/>
                <w:b/>
                <w:color w:val="15803D"/>
                <w:sz w:val="18"/>
              </w:rPr>
              <w:t>Hoàn thành 100%</w:t>
            </w:r>
          </w:p>
        </w:tc>
        <w:tc>
          <w:tcPr>
            <w:tcW w:type="dxa" w:w="1361"/>
            <w:tcMar>
              <w:top w:w="80" w:type="dxa"/>
              <w:bottom w:w="80" w:type="dxa"/>
              <w:left w:w="100" w:type="dxa"/>
              <w:right w:w="100" w:type="dxa"/>
            </w:tcMar>
          </w:tcPr>
          <w:p>
            <w:pPr>
              <w:jc w:val="left"/>
            </w:pPr>
            <w:r>
              <w:rPr>
                <w:rFonts w:ascii="Times New Roman" w:hAnsi="Times New Roman"/>
                <w:sz w:val="18"/>
              </w:rPr>
              <w:t>Đã đưa 24/24 unit test đạt Passed 100%; hệ thống ổn định tuyệt đối, sẵn sàng nghiệm thu.</w:t>
            </w:r>
          </w:p>
        </w:tc>
      </w:tr>
      <w:tr>
        <w:tc>
          <w:tcPr>
            <w:tcW w:type="dxa" w:w="567"/>
            <w:tcMar>
              <w:top w:w="80" w:type="dxa"/>
              <w:bottom w:w="80" w:type="dxa"/>
              <w:left w:w="100" w:type="dxa"/>
              <w:right w:w="100" w:type="dxa"/>
            </w:tcMar>
          </w:tcPr>
          <w:p>
            <w:pPr>
              <w:jc w:val="center"/>
            </w:pPr>
            <w:r>
              <w:rPr>
                <w:rFonts w:ascii="Times New Roman" w:hAnsi="Times New Roman"/>
                <w:sz w:val="18"/>
              </w:rPr>
              <w:t>2</w:t>
            </w:r>
          </w:p>
        </w:tc>
        <w:tc>
          <w:tcPr>
            <w:tcW w:type="dxa" w:w="1247"/>
            <w:tcMar>
              <w:top w:w="80" w:type="dxa"/>
              <w:bottom w:w="80" w:type="dxa"/>
              <w:left w:w="100" w:type="dxa"/>
              <w:right w:w="100" w:type="dxa"/>
            </w:tcMar>
          </w:tcPr>
          <w:p>
            <w:pPr>
              <w:jc w:val="center"/>
            </w:pPr>
            <w:r>
              <w:rPr>
                <w:rFonts w:ascii="Times New Roman" w:hAnsi="Times New Roman"/>
                <w:sz w:val="18"/>
              </w:rPr>
              <w:t>23017133</w:t>
            </w:r>
          </w:p>
        </w:tc>
        <w:tc>
          <w:tcPr>
            <w:tcW w:type="dxa" w:w="1701"/>
            <w:tcMar>
              <w:top w:w="80" w:type="dxa"/>
              <w:bottom w:w="80" w:type="dxa"/>
              <w:left w:w="100" w:type="dxa"/>
              <w:right w:w="100" w:type="dxa"/>
            </w:tcMar>
          </w:tcPr>
          <w:p>
            <w:pPr>
              <w:jc w:val="left"/>
            </w:pPr>
            <w:r>
              <w:rPr>
                <w:rFonts w:ascii="Times New Roman" w:hAnsi="Times New Roman"/>
                <w:sz w:val="18"/>
              </w:rPr>
              <w:t>Nguyễn Duy Bảo</w:t>
            </w:r>
          </w:p>
        </w:tc>
        <w:tc>
          <w:tcPr>
            <w:tcW w:type="dxa" w:w="2154"/>
            <w:tcMar>
              <w:top w:w="80" w:type="dxa"/>
              <w:bottom w:w="80" w:type="dxa"/>
              <w:left w:w="100" w:type="dxa"/>
              <w:right w:w="100" w:type="dxa"/>
            </w:tcMar>
          </w:tcPr>
          <w:p>
            <w:pPr>
              <w:jc w:val="left"/>
            </w:pPr>
            <w:r>
              <w:rPr>
                <w:rFonts w:ascii="Times New Roman" w:hAnsi="Times New Roman"/>
                <w:sz w:val="18"/>
              </w:rPr>
              <w:t>Frontend UI/UX – GSAP 3 Animation – QR Scanner – API Integration</w:t>
            </w:r>
          </w:p>
        </w:tc>
        <w:tc>
          <w:tcPr>
            <w:tcW w:type="dxa" w:w="2608"/>
            <w:tcMar>
              <w:top w:w="80" w:type="dxa"/>
              <w:bottom w:w="80" w:type="dxa"/>
              <w:left w:w="100" w:type="dxa"/>
              <w:right w:w="100" w:type="dxa"/>
            </w:tcMar>
          </w:tcPr>
          <w:p>
            <w:pPr>
              <w:jc w:val="left"/>
            </w:pPr>
            <w:r>
              <w:rPr>
                <w:rFonts w:ascii="Times New Roman" w:hAnsi="Times New Roman"/>
                <w:sz w:val="18"/>
              </w:rPr>
              <w:t>Hoàn thiện giao diện Dark Cyber trên Vue 3 và Tailwind CSS; tối ưu hóa diễn hoạt xe ảo bám lộ trình A* bằng GSAP 3; kết nối đồng bộ 18 API endpoints với Backend; hoàn thiện modal quét mã QR barrier, xuất hóa đơn điện tử và giao diện đăng ký vé tháng cư dân; chuẩn bị slide PowerPoint thuyết trình.</w:t>
            </w:r>
          </w:p>
        </w:tc>
        <w:tc>
          <w:tcPr>
            <w:tcW w:type="dxa" w:w="1247"/>
            <w:tcMar>
              <w:top w:w="80" w:type="dxa"/>
              <w:bottom w:w="80" w:type="dxa"/>
              <w:left w:w="100" w:type="dxa"/>
              <w:right w:w="100" w:type="dxa"/>
            </w:tcMar>
          </w:tcPr>
          <w:p>
            <w:pPr>
              <w:jc w:val="center"/>
            </w:pPr>
            <w:r>
              <w:rPr>
                <w:rFonts w:ascii="Times New Roman" w:hAnsi="Times New Roman"/>
                <w:b/>
                <w:color w:val="15803D"/>
                <w:sz w:val="18"/>
              </w:rPr>
              <w:t>Hoàn thành 100%</w:t>
            </w:r>
          </w:p>
        </w:tc>
        <w:tc>
          <w:tcPr>
            <w:tcW w:type="dxa" w:w="1361"/>
            <w:tcMar>
              <w:top w:w="80" w:type="dxa"/>
              <w:bottom w:w="80" w:type="dxa"/>
              <w:left w:w="100" w:type="dxa"/>
              <w:right w:w="100" w:type="dxa"/>
            </w:tcMar>
          </w:tcPr>
          <w:p>
            <w:pPr>
              <w:jc w:val="left"/>
            </w:pPr>
            <w:r>
              <w:rPr>
                <w:rFonts w:ascii="Times New Roman" w:hAnsi="Times New Roman"/>
                <w:sz w:val="18"/>
              </w:rPr>
              <w:t>Giao diện trực quan, mượt mà, hiệu ứng chuyển động ấn tượng và phản hồi nhanh.</w:t>
            </w:r>
          </w:p>
        </w:tc>
      </w:tr>
      <w:tr>
        <w:tc>
          <w:tcPr>
            <w:tcW w:type="dxa" w:w="567"/>
            <w:tcMar>
              <w:top w:w="80" w:type="dxa"/>
              <w:bottom w:w="80" w:type="dxa"/>
              <w:left w:w="100" w:type="dxa"/>
              <w:right w:w="100" w:type="dxa"/>
            </w:tcMar>
          </w:tcPr>
          <w:p>
            <w:pPr>
              <w:jc w:val="center"/>
            </w:pPr>
            <w:r>
              <w:rPr>
                <w:rFonts w:ascii="Times New Roman" w:hAnsi="Times New Roman"/>
                <w:sz w:val="18"/>
              </w:rPr>
              <w:t>3</w:t>
            </w:r>
          </w:p>
        </w:tc>
        <w:tc>
          <w:tcPr>
            <w:tcW w:type="dxa" w:w="1247"/>
            <w:tcMar>
              <w:top w:w="80" w:type="dxa"/>
              <w:bottom w:w="80" w:type="dxa"/>
              <w:left w:w="100" w:type="dxa"/>
              <w:right w:w="100" w:type="dxa"/>
            </w:tcMar>
          </w:tcPr>
          <w:p>
            <w:pPr>
              <w:jc w:val="center"/>
            </w:pPr>
            <w:r>
              <w:rPr>
                <w:rFonts w:ascii="Times New Roman" w:hAnsi="Times New Roman"/>
                <w:sz w:val="18"/>
              </w:rPr>
              <w:t>23017118</w:t>
            </w:r>
          </w:p>
        </w:tc>
        <w:tc>
          <w:tcPr>
            <w:tcW w:type="dxa" w:w="1701"/>
            <w:tcMar>
              <w:top w:w="80" w:type="dxa"/>
              <w:bottom w:w="80" w:type="dxa"/>
              <w:left w:w="100" w:type="dxa"/>
              <w:right w:w="100" w:type="dxa"/>
            </w:tcMar>
          </w:tcPr>
          <w:p>
            <w:pPr>
              <w:jc w:val="left"/>
            </w:pPr>
            <w:r>
              <w:rPr>
                <w:rFonts w:ascii="Times New Roman" w:hAnsi="Times New Roman"/>
                <w:sz w:val="18"/>
              </w:rPr>
              <w:t>Trần Tuấn Anh</w:t>
            </w:r>
          </w:p>
        </w:tc>
        <w:tc>
          <w:tcPr>
            <w:tcW w:type="dxa" w:w="2154"/>
            <w:tcMar>
              <w:top w:w="80" w:type="dxa"/>
              <w:bottom w:w="80" w:type="dxa"/>
              <w:left w:w="100" w:type="dxa"/>
              <w:right w:w="100" w:type="dxa"/>
            </w:tcMar>
          </w:tcPr>
          <w:p>
            <w:pPr>
              <w:jc w:val="left"/>
            </w:pPr>
            <w:r>
              <w:rPr>
                <w:rFonts w:ascii="Times New Roman" w:hAnsi="Times New Roman"/>
                <w:sz w:val="18"/>
              </w:rPr>
              <w:t>A* Pathfinding Optimization – Random Forest Regressor – Model Joblib – QA Defense</w:t>
            </w:r>
          </w:p>
        </w:tc>
        <w:tc>
          <w:tcPr>
            <w:tcW w:type="dxa" w:w="2608"/>
            <w:tcMar>
              <w:top w:w="80" w:type="dxa"/>
              <w:bottom w:w="80" w:type="dxa"/>
              <w:left w:w="100" w:type="dxa"/>
              <w:right w:w="100" w:type="dxa"/>
            </w:tcMar>
          </w:tcPr>
          <w:p>
            <w:pPr>
              <w:jc w:val="left"/>
            </w:pPr>
            <w:r>
              <w:rPr>
                <w:rFonts w:ascii="Times New Roman" w:hAnsi="Times New Roman"/>
                <w:sz w:val="18"/>
              </w:rPr>
              <w:t>Tối ưu hóa hàm Heuristic Manhattan và hàng đợi heapq cho thuật toán A* (độ trễ &lt; 5ms); hoàn thiện pipeline 4.320 mẫu lịch sử, huấn luyện mô hình Random Forest 200 cây quyết định đạt sai số MAE = 0.058, R² = 0.912; tích hợp nạp model .joblib vào API dự báo 24h; hoàn thiện Bộ 50 câu hỏi &amp; trả lời phản biện đồ án.</w:t>
            </w:r>
          </w:p>
        </w:tc>
        <w:tc>
          <w:tcPr>
            <w:tcW w:type="dxa" w:w="1247"/>
            <w:tcMar>
              <w:top w:w="80" w:type="dxa"/>
              <w:bottom w:w="80" w:type="dxa"/>
              <w:left w:w="100" w:type="dxa"/>
              <w:right w:w="100" w:type="dxa"/>
            </w:tcMar>
          </w:tcPr>
          <w:p>
            <w:pPr>
              <w:jc w:val="center"/>
            </w:pPr>
            <w:r>
              <w:rPr>
                <w:rFonts w:ascii="Times New Roman" w:hAnsi="Times New Roman"/>
                <w:b/>
                <w:color w:val="15803D"/>
                <w:sz w:val="18"/>
              </w:rPr>
              <w:t>Hoàn thành 100%</w:t>
            </w:r>
          </w:p>
        </w:tc>
        <w:tc>
          <w:tcPr>
            <w:tcW w:type="dxa" w:w="1361"/>
            <w:tcMar>
              <w:top w:w="80" w:type="dxa"/>
              <w:bottom w:w="80" w:type="dxa"/>
              <w:left w:w="100" w:type="dxa"/>
              <w:right w:w="100" w:type="dxa"/>
            </w:tcMar>
          </w:tcPr>
          <w:p>
            <w:pPr>
              <w:jc w:val="left"/>
            </w:pPr>
            <w:r>
              <w:rPr>
                <w:rFonts w:ascii="Times New Roman" w:hAnsi="Times New Roman"/>
                <w:sz w:val="18"/>
              </w:rPr>
              <w:t>Mô hình AI có độ chính xác cao; tài liệu phản biện đầy đủ dẫn chứng khoa học và thực nghiệm.</w:t>
            </w:r>
          </w:p>
        </w:tc>
      </w:tr>
    </w:tbl>
    <w:p>
      <w:pPr>
        <w:spacing w:after="80"/>
      </w:pPr>
    </w:p>
    <w:p>
      <w:pPr>
        <w:spacing w:before="120" w:after="40" w:line="276" w:lineRule="auto"/>
      </w:pPr>
      <w:r>
        <w:rPr>
          <w:rFonts w:ascii="Times New Roman" w:hAnsi="Times New Roman"/>
          <w:b/>
          <w:sz w:val="24"/>
        </w:rPr>
        <w:t>4. Kế hoạch công việc sau cuộc họp</w:t>
      </w:r>
    </w:p>
    <w:p>
      <w:pPr>
        <w:spacing w:before="0" w:after="40" w:line="276" w:lineRule="auto"/>
        <w:ind w:left="340"/>
      </w:pPr>
      <w:r>
        <w:rPr>
          <w:rFonts w:ascii="Times New Roman" w:hAnsi="Times New Roman"/>
          <w:b/>
          <w:sz w:val="21"/>
        </w:rPr>
        <w:t xml:space="preserve">• </w:t>
      </w:r>
      <w:r>
        <w:rPr>
          <w:rFonts w:ascii="Times New Roman" w:hAnsi="Times New Roman"/>
          <w:sz w:val="21"/>
        </w:rPr>
        <w:t>Tiếp tục duy trì môi trường chạy ổn định trên file run_web.bat, kiểm tra lại các trường hợp biên của cơ sở dữ liệu trước buổi báo cáo với giảng viên hướng dẫn.</w:t>
      </w:r>
    </w:p>
    <w:p>
      <w:pPr>
        <w:spacing w:before="0" w:after="40" w:line="276" w:lineRule="auto"/>
        <w:ind w:left="340"/>
      </w:pPr>
      <w:r>
        <w:rPr>
          <w:rFonts w:ascii="Times New Roman" w:hAnsi="Times New Roman"/>
          <w:b/>
          <w:sz w:val="21"/>
        </w:rPr>
        <w:t xml:space="preserve">• </w:t>
      </w:r>
      <w:r>
        <w:rPr>
          <w:rFonts w:ascii="Times New Roman" w:hAnsi="Times New Roman"/>
          <w:sz w:val="21"/>
        </w:rPr>
        <w:t>Rà soát in ấn và đóng quyển Báo cáo thuyết minh đồ án chuẩn mẫu Phenikaa (BAO_CAO_DACS_Smart_Parking_System.docx) cùng toàn bộ hồ sơ nghiệm thu.</w:t>
      </w:r>
    </w:p>
    <w:p>
      <w:pPr>
        <w:spacing w:before="0" w:after="40" w:line="276" w:lineRule="auto"/>
        <w:ind w:left="340"/>
      </w:pPr>
      <w:r>
        <w:rPr>
          <w:rFonts w:ascii="Times New Roman" w:hAnsi="Times New Roman"/>
          <w:b/>
          <w:sz w:val="21"/>
        </w:rPr>
        <w:t xml:space="preserve">• </w:t>
      </w:r>
      <w:r>
        <w:rPr>
          <w:rFonts w:ascii="Times New Roman" w:hAnsi="Times New Roman"/>
          <w:sz w:val="21"/>
        </w:rPr>
        <w:t>Tổng duyệt kịch bản thuyết trình slide (thời lượng 15 - 20 phút), phân chia thứ tự trình bày giữa 3 thành viên: Đạt (Tổng quan, Kiến trúc, Backend, Database), Bảo (Giao diện Vue 3, GSAP, Demo vận hành), Tuấn Anh (Thuật toán A*, Mô hình AI Random Forest, Đánh giá kết quả).</w:t>
      </w:r>
    </w:p>
    <w:p>
      <w:pPr>
        <w:spacing w:before="0" w:after="40" w:line="276" w:lineRule="auto"/>
        <w:ind w:left="340"/>
      </w:pPr>
      <w:r>
        <w:rPr>
          <w:rFonts w:ascii="Times New Roman" w:hAnsi="Times New Roman"/>
          <w:b/>
          <w:sz w:val="21"/>
        </w:rPr>
        <w:t xml:space="preserve">• </w:t>
      </w:r>
      <w:r>
        <w:rPr>
          <w:rFonts w:ascii="Times New Roman" w:hAnsi="Times New Roman"/>
          <w:sz w:val="21"/>
        </w:rPr>
        <w:t>Luyện tập trả lời các câu hỏi phản biện chuyên sâu từ Hội đồng dựa trên Tuyển tập 50 câu hỏi &amp; trả lời đã biên soạn.</w:t>
      </w:r>
    </w:p>
    <w:p>
      <w:pPr>
        <w:spacing w:before="120" w:after="40" w:line="276" w:lineRule="auto"/>
      </w:pPr>
      <w:r>
        <w:rPr>
          <w:rFonts w:ascii="Times New Roman" w:hAnsi="Times New Roman"/>
          <w:b/>
          <w:sz w:val="24"/>
        </w:rPr>
        <w:t>5. Kết luận cuộc họp</w:t>
      </w:r>
    </w:p>
    <w:p>
      <w:pPr>
        <w:spacing w:before="0" w:after="160" w:line="276" w:lineRule="auto"/>
        <w:jc w:val="both"/>
      </w:pPr>
      <w:r>
        <w:rPr>
          <w:rFonts w:ascii="Times New Roman" w:hAnsi="Times New Roman"/>
          <w:sz w:val="21"/>
        </w:rPr>
        <w:t>Nhóm 4 đã hoàn thành 100% khối lượng công việc theo đúng Đề xuất dự án và Kế hoạch 10 tuần đã cam kết với Khoa và Giảng viên hướng dẫn. Hệ thống Smart Parking System vận hành mượt mà, ổn định, thuật toán A* và mô hình học máy Random Forest hoạt động chính xác cao, toàn bộ các chức năng đã được kiểm thử chặt chẽ với 24/24 unit test đạt chuẩn. Toàn nhóm tự tin, đoàn kết và sẵn sàng bước vào buổi bảo vệ đồ án trước Hội đồng nghiệm thu đạt kết quả cao nhất.</w:t>
      </w:r>
    </w:p>
    <w:p>
      <w:pPr>
        <w:spacing w:after="160"/>
      </w:pPr>
    </w:p>
    <w:tbl>
      <w:tblPr>
        <w:tblW w:type="auto" w:w="0"/>
        <w:jc w:val="center"/>
        <w:tblLook w:firstColumn="1" w:firstRow="1" w:lastColumn="0" w:lastRow="0" w:noHBand="0" w:noVBand="1" w:val="04A0"/>
        <w:tblBorders>
          <w:top w:val="none" w:sz="0" w:space="0" w:color="FFFFFF"/>
          <w:bottom w:val="none" w:sz="0" w:space="0" w:color="FFFFFF"/>
          <w:insideH w:val="none" w:sz="0" w:space="0" w:color="FFFFFF"/>
          <w:insideV w:val="none" w:sz="0" w:space="0" w:color="FFFFFF"/>
          <w:left w:val="none" w:sz="0" w:space="0" w:color="FFFFFF"/>
          <w:right w:val="none" w:sz="0" w:space="0" w:color="FFFFFF"/>
        </w:tblBorders>
      </w:tblPr>
      <w:tblGrid>
        <w:gridCol w:w="4933"/>
        <w:gridCol w:w="4933"/>
      </w:tblGrid>
      <w:tr>
        <w:tc>
          <w:tcPr>
            <w:tcW w:type="dxa" w:w="4989"/>
          </w:tcPr>
          <w:p>
            <w:pPr>
              <w:spacing w:line="276" w:lineRule="auto"/>
              <w:jc w:val="center"/>
            </w:pPr>
            <w:r>
              <w:rPr>
                <w:rFonts w:ascii="Times New Roman" w:hAnsi="Times New Roman"/>
                <w:b/>
                <w:sz w:val="22"/>
              </w:rPr>
              <w:t>GIẢNG VIÊN HƯỚNG DẪN</w:t>
              <w:br/>
              <w:br/>
              <w:br/>
              <w:br/>
              <w:br/>
              <w:t>ThS. Nguyễn Thị Thùy Liên</w:t>
              <w:br/>
              <w:t>(Ký và ghi rõ họ tên)</w:t>
            </w:r>
          </w:p>
        </w:tc>
        <w:tc>
          <w:tcPr>
            <w:tcW w:type="dxa" w:w="4989"/>
          </w:tcPr>
          <w:p>
            <w:pPr>
              <w:spacing w:line="276" w:lineRule="auto"/>
              <w:jc w:val="center"/>
            </w:pPr>
            <w:r>
              <w:rPr>
                <w:rFonts w:ascii="Times New Roman" w:hAnsi="Times New Roman"/>
                <w:b/>
                <w:sz w:val="22"/>
              </w:rPr>
              <w:t>NHÓM TRƯỞNG</w:t>
              <w:br/>
              <w:br/>
              <w:br/>
              <w:br/>
              <w:br/>
              <w:t>Phạm Văn Đạt</w:t>
              <w:br/>
              <w:t>(Ký và ghi rõ họ tên)</w:t>
            </w:r>
          </w:p>
        </w:tc>
      </w:tr>
    </w:tbl>
    <w:sectPr w:rsidR="00FC693F" w:rsidRPr="0006063C" w:rsidSect="00034616">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