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77777777" w:rsidR="00130576" w:rsidRDefault="00130576" w:rsidP="009968E2">
      <w:pPr>
        <w:pStyle w:val="ListParagraph"/>
        <w:numPr>
          <w:ilvl w:val="0"/>
          <w:numId w:val="3"/>
        </w:numPr>
      </w:pPr>
      <w:r>
        <w:t>Kiểu dữ liệu nguyên thủy là tham chiếu</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w:t>
      </w:r>
      <w:r>
        <w:rPr>
          <w:rFonts w:cs="Times New Roman"/>
        </w:rPr>
        <w:t xml:space="preserve">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xml:space="preserve">+ </w:t>
      </w:r>
      <w:r>
        <w:rPr>
          <w:rFonts w:cs="Times New Roman"/>
        </w:rPr>
        <w:t>abstract method</w:t>
      </w:r>
      <w:r>
        <w:rPr>
          <w:rFonts w:cs="Times New Roman"/>
        </w:rPr>
        <w:t xml:space="preserve"> này thì chỉ được khai báo và không nó nội dung, khi các lớp con kế thừa lớp cha có phương thức </w:t>
      </w:r>
      <w:r>
        <w:rPr>
          <w:rFonts w:cs="Times New Roman"/>
        </w:rPr>
        <w:t>abstract</w:t>
      </w:r>
      <w:r>
        <w:rPr>
          <w:rFonts w:cs="Times New Roman"/>
        </w:rPr>
        <w:t xml:space="preserve"> </w:t>
      </w:r>
      <w:r>
        <w:rPr>
          <w:rFonts w:cs="Times New Roman"/>
        </w:rPr>
        <w:t>method</w:t>
      </w:r>
      <w:r>
        <w:rPr>
          <w:rFonts w:cs="Times New Roman"/>
        </w:rPr>
        <w:t xml:space="preserve">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50D84E0F" w:rsidR="00540C29" w:rsidRPr="00540C29" w:rsidRDefault="00540C29" w:rsidP="00540C29">
      <w:pPr>
        <w:rPr>
          <w:rFonts w:cs="Times New Roman"/>
        </w:rPr>
      </w:pPr>
      <w:r>
        <w:rPr>
          <w:rFonts w:cs="Times New Roman"/>
        </w:rPr>
        <w:t>Interface là khi bạn tạo 1 bộ khung chuẩn để các lớp con impl phải thực hiện nó</w:t>
      </w:r>
    </w:p>
    <w:sectPr w:rsidR="00540C29" w:rsidRPr="0054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10394">
    <w:abstractNumId w:val="3"/>
  </w:num>
  <w:num w:numId="2" w16cid:durableId="1636446283">
    <w:abstractNumId w:val="1"/>
  </w:num>
  <w:num w:numId="3" w16cid:durableId="542905292">
    <w:abstractNumId w:val="4"/>
  </w:num>
  <w:num w:numId="4" w16cid:durableId="1232815181">
    <w:abstractNumId w:val="2"/>
  </w:num>
  <w:num w:numId="5" w16cid:durableId="1085541403">
    <w:abstractNumId w:val="5"/>
  </w:num>
  <w:num w:numId="6" w16cid:durableId="594942675">
    <w:abstractNumId w:val="7"/>
  </w:num>
  <w:num w:numId="7" w16cid:durableId="701593750">
    <w:abstractNumId w:val="6"/>
  </w:num>
  <w:num w:numId="8" w16cid:durableId="32879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0A"/>
    <w:rsid w:val="0000325B"/>
    <w:rsid w:val="00037C1B"/>
    <w:rsid w:val="0008743E"/>
    <w:rsid w:val="000B743D"/>
    <w:rsid w:val="000B78A3"/>
    <w:rsid w:val="000C3A05"/>
    <w:rsid w:val="000F3557"/>
    <w:rsid w:val="000F72B2"/>
    <w:rsid w:val="00113956"/>
    <w:rsid w:val="00130576"/>
    <w:rsid w:val="00135D0A"/>
    <w:rsid w:val="001462BD"/>
    <w:rsid w:val="00155A66"/>
    <w:rsid w:val="001A6EDC"/>
    <w:rsid w:val="002139CF"/>
    <w:rsid w:val="00224A0D"/>
    <w:rsid w:val="00234957"/>
    <w:rsid w:val="00260C66"/>
    <w:rsid w:val="00262973"/>
    <w:rsid w:val="002828EE"/>
    <w:rsid w:val="002B1F83"/>
    <w:rsid w:val="003030DF"/>
    <w:rsid w:val="003948E1"/>
    <w:rsid w:val="003B575C"/>
    <w:rsid w:val="00465823"/>
    <w:rsid w:val="00476507"/>
    <w:rsid w:val="00490E90"/>
    <w:rsid w:val="004A5E4C"/>
    <w:rsid w:val="004E2E67"/>
    <w:rsid w:val="00530923"/>
    <w:rsid w:val="00540C29"/>
    <w:rsid w:val="00591003"/>
    <w:rsid w:val="005B4F46"/>
    <w:rsid w:val="005C1FF0"/>
    <w:rsid w:val="005C7B8E"/>
    <w:rsid w:val="0060243D"/>
    <w:rsid w:val="006374B5"/>
    <w:rsid w:val="006853EF"/>
    <w:rsid w:val="006C4029"/>
    <w:rsid w:val="006C71BB"/>
    <w:rsid w:val="006D0BBB"/>
    <w:rsid w:val="007571CF"/>
    <w:rsid w:val="00762E29"/>
    <w:rsid w:val="007A3BB2"/>
    <w:rsid w:val="008751C0"/>
    <w:rsid w:val="00881841"/>
    <w:rsid w:val="00895D79"/>
    <w:rsid w:val="008A27A6"/>
    <w:rsid w:val="008B21AC"/>
    <w:rsid w:val="008D26D9"/>
    <w:rsid w:val="008F6C6F"/>
    <w:rsid w:val="009070E1"/>
    <w:rsid w:val="009968E2"/>
    <w:rsid w:val="009F637A"/>
    <w:rsid w:val="00A157F8"/>
    <w:rsid w:val="00A65C46"/>
    <w:rsid w:val="00A83BE3"/>
    <w:rsid w:val="00AF45F0"/>
    <w:rsid w:val="00B15991"/>
    <w:rsid w:val="00B627BB"/>
    <w:rsid w:val="00BA1438"/>
    <w:rsid w:val="00C26094"/>
    <w:rsid w:val="00C51716"/>
    <w:rsid w:val="00C562E8"/>
    <w:rsid w:val="00C670FC"/>
    <w:rsid w:val="00CB13F7"/>
    <w:rsid w:val="00CB46BC"/>
    <w:rsid w:val="00D1062F"/>
    <w:rsid w:val="00D147C2"/>
    <w:rsid w:val="00D513A5"/>
    <w:rsid w:val="00E55AFB"/>
    <w:rsid w:val="00E65209"/>
    <w:rsid w:val="00EB33C8"/>
    <w:rsid w:val="00EC0370"/>
    <w:rsid w:val="00EC0800"/>
    <w:rsid w:val="00EC78DA"/>
    <w:rsid w:val="00EE7A82"/>
    <w:rsid w:val="00F016EC"/>
    <w:rsid w:val="00F07EC6"/>
    <w:rsid w:val="00F1670E"/>
    <w:rsid w:val="00F340AD"/>
    <w:rsid w:val="00F64BC0"/>
    <w:rsid w:val="00F72EEA"/>
    <w:rsid w:val="00F9189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630A-2247-4D97-A26D-E9E94B85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Dy Phạm</cp:lastModifiedBy>
  <cp:revision>15</cp:revision>
  <dcterms:created xsi:type="dcterms:W3CDTF">2024-03-09T06:11:00Z</dcterms:created>
  <dcterms:modified xsi:type="dcterms:W3CDTF">2024-03-17T16:17:00Z</dcterms:modified>
</cp:coreProperties>
</file>