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036D" w14:textId="7D494C36" w:rsidR="00571C27" w:rsidRDefault="00DA5157" w:rsidP="00DA5157">
      <w:pPr>
        <w:jc w:val="center"/>
        <w:rPr>
          <w:b/>
          <w:bCs/>
          <w:sz w:val="28"/>
          <w:szCs w:val="24"/>
        </w:rPr>
      </w:pPr>
      <w:r w:rsidRPr="00DA5157">
        <w:rPr>
          <w:b/>
          <w:bCs/>
          <w:sz w:val="28"/>
          <w:szCs w:val="24"/>
        </w:rPr>
        <w:t>Lesson1: Contracts</w:t>
      </w:r>
    </w:p>
    <w:p w14:paraId="70E09A54" w14:textId="77777777" w:rsidR="00DA5157" w:rsidRPr="00DA5157" w:rsidRDefault="00DA5157" w:rsidP="00DA5157">
      <w:pPr>
        <w:rPr>
          <w:szCs w:val="26"/>
        </w:rPr>
      </w:pPr>
    </w:p>
    <w:tbl>
      <w:tblPr>
        <w:tblStyle w:val="TableGrid"/>
        <w:tblW w:w="10548" w:type="dxa"/>
        <w:jc w:val="center"/>
        <w:tblLook w:val="04A0" w:firstRow="1" w:lastRow="0" w:firstColumn="1" w:lastColumn="0" w:noHBand="0" w:noVBand="1"/>
      </w:tblPr>
      <w:tblGrid>
        <w:gridCol w:w="1870"/>
        <w:gridCol w:w="1684"/>
        <w:gridCol w:w="1847"/>
        <w:gridCol w:w="1777"/>
        <w:gridCol w:w="1913"/>
        <w:gridCol w:w="1457"/>
      </w:tblGrid>
      <w:tr w:rsidR="00DA5157" w14:paraId="6036E517" w14:textId="77777777" w:rsidTr="008C48F7">
        <w:trPr>
          <w:trHeight w:val="628"/>
          <w:jc w:val="center"/>
        </w:trPr>
        <w:tc>
          <w:tcPr>
            <w:tcW w:w="1870" w:type="dxa"/>
          </w:tcPr>
          <w:p w14:paraId="5D47AA5F" w14:textId="619EE50D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Từ mới</w:t>
            </w:r>
          </w:p>
        </w:tc>
        <w:tc>
          <w:tcPr>
            <w:tcW w:w="1684" w:type="dxa"/>
          </w:tcPr>
          <w:p w14:paraId="215FD941" w14:textId="7B08C1C8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Phiên âm</w:t>
            </w:r>
          </w:p>
        </w:tc>
        <w:tc>
          <w:tcPr>
            <w:tcW w:w="1847" w:type="dxa"/>
          </w:tcPr>
          <w:p w14:paraId="751E44D0" w14:textId="29710D14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Từ đồng nghĩa</w:t>
            </w:r>
          </w:p>
        </w:tc>
        <w:tc>
          <w:tcPr>
            <w:tcW w:w="1777" w:type="dxa"/>
          </w:tcPr>
          <w:p w14:paraId="2542D43A" w14:textId="21F12E2F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Nghĩa của từ</w:t>
            </w:r>
          </w:p>
        </w:tc>
        <w:tc>
          <w:tcPr>
            <w:tcW w:w="1913" w:type="dxa"/>
          </w:tcPr>
          <w:p w14:paraId="0FD487DF" w14:textId="746AEE4D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Câu mẫu</w:t>
            </w:r>
          </w:p>
        </w:tc>
        <w:tc>
          <w:tcPr>
            <w:tcW w:w="1457" w:type="dxa"/>
          </w:tcPr>
          <w:p w14:paraId="676D1E79" w14:textId="590D4CD4" w:rsidR="00DA5157" w:rsidRPr="00DA5157" w:rsidRDefault="00DA5157" w:rsidP="00DA5157">
            <w:pPr>
              <w:jc w:val="center"/>
              <w:rPr>
                <w:b/>
                <w:bCs/>
                <w:szCs w:val="26"/>
              </w:rPr>
            </w:pPr>
            <w:r w:rsidRPr="00DA5157">
              <w:rPr>
                <w:b/>
                <w:bCs/>
                <w:szCs w:val="26"/>
              </w:rPr>
              <w:t>Câu tự đặt</w:t>
            </w:r>
          </w:p>
        </w:tc>
      </w:tr>
      <w:tr w:rsidR="00DA5157" w14:paraId="26D05FD5" w14:textId="77777777" w:rsidTr="008C48F7">
        <w:trPr>
          <w:trHeight w:val="314"/>
          <w:jc w:val="center"/>
        </w:trPr>
        <w:tc>
          <w:tcPr>
            <w:tcW w:w="1870" w:type="dxa"/>
          </w:tcPr>
          <w:p w14:paraId="34FF9B18" w14:textId="147D316D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abide (v) by</w:t>
            </w:r>
          </w:p>
        </w:tc>
        <w:tc>
          <w:tcPr>
            <w:tcW w:w="1684" w:type="dxa"/>
          </w:tcPr>
          <w:p w14:paraId="4CEDA53C" w14:textId="38F2102C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/</w:t>
            </w:r>
            <w:r w:rsidRPr="00DA5157">
              <w:rPr>
                <w:sz w:val="24"/>
                <w:szCs w:val="24"/>
              </w:rPr>
              <w:t xml:space="preserve"> </w:t>
            </w:r>
            <w:r w:rsidRPr="00DA5157">
              <w:rPr>
                <w:sz w:val="24"/>
                <w:szCs w:val="24"/>
              </w:rPr>
              <w:t>əˈbaɪd</w:t>
            </w:r>
            <w:r w:rsidRPr="00DA5157">
              <w:rPr>
                <w:sz w:val="24"/>
                <w:szCs w:val="24"/>
              </w:rPr>
              <w:t xml:space="preserve"> </w:t>
            </w:r>
            <w:r w:rsidRPr="00DA5157">
              <w:rPr>
                <w:sz w:val="24"/>
                <w:szCs w:val="24"/>
              </w:rPr>
              <w:t>baɪ</w:t>
            </w:r>
            <w:r w:rsidRPr="00DA5157">
              <w:rPr>
                <w:sz w:val="24"/>
                <w:szCs w:val="24"/>
              </w:rPr>
              <w:t xml:space="preserve"> /</w:t>
            </w:r>
          </w:p>
        </w:tc>
        <w:tc>
          <w:tcPr>
            <w:tcW w:w="1847" w:type="dxa"/>
          </w:tcPr>
          <w:p w14:paraId="53E8CD81" w14:textId="24418ECF" w:rsidR="00DA5157" w:rsidRPr="00DA5157" w:rsidRDefault="008C48F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comply with / adhere to</w:t>
            </w:r>
          </w:p>
        </w:tc>
        <w:tc>
          <w:tcPr>
            <w:tcW w:w="1777" w:type="dxa"/>
          </w:tcPr>
          <w:p w14:paraId="2520BE7C" w14:textId="299EEE14" w:rsidR="00DA5157" w:rsidRPr="00DA5157" w:rsidRDefault="00DA5157" w:rsidP="00DA5157">
            <w:pPr>
              <w:rPr>
                <w:sz w:val="24"/>
                <w:szCs w:val="24"/>
              </w:rPr>
            </w:pPr>
            <w:r w:rsidRPr="00DA5157">
              <w:rPr>
                <w:sz w:val="24"/>
                <w:szCs w:val="24"/>
              </w:rPr>
              <w:t>Tuân thủ/tuân theo</w:t>
            </w:r>
          </w:p>
        </w:tc>
        <w:tc>
          <w:tcPr>
            <w:tcW w:w="1913" w:type="dxa"/>
          </w:tcPr>
          <w:p w14:paraId="74384EBF" w14:textId="3755919E" w:rsidR="00DA5157" w:rsidRPr="00DA5157" w:rsidRDefault="00DA515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two parties agreed to abide by the judge’s decision</w:t>
            </w:r>
          </w:p>
        </w:tc>
        <w:tc>
          <w:tcPr>
            <w:tcW w:w="1457" w:type="dxa"/>
          </w:tcPr>
          <w:p w14:paraId="2F31DBF7" w14:textId="5A456C65" w:rsidR="00DA5157" w:rsidRPr="00DA5157" w:rsidRDefault="008C48F7" w:rsidP="00DA51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abide by the rules in class</w:t>
            </w:r>
          </w:p>
        </w:tc>
      </w:tr>
      <w:tr w:rsidR="00DA5157" w14:paraId="2D214E75" w14:textId="77777777" w:rsidTr="008C48F7">
        <w:trPr>
          <w:trHeight w:val="302"/>
          <w:jc w:val="center"/>
        </w:trPr>
        <w:tc>
          <w:tcPr>
            <w:tcW w:w="1870" w:type="dxa"/>
          </w:tcPr>
          <w:p w14:paraId="22F944B3" w14:textId="7558566A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Agreement (n)</w:t>
            </w:r>
          </w:p>
        </w:tc>
        <w:tc>
          <w:tcPr>
            <w:tcW w:w="1684" w:type="dxa"/>
          </w:tcPr>
          <w:p w14:paraId="4FCD4418" w14:textId="593B0FC7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/əˈɡrimənt/</w:t>
            </w:r>
          </w:p>
        </w:tc>
        <w:tc>
          <w:tcPr>
            <w:tcW w:w="1847" w:type="dxa"/>
          </w:tcPr>
          <w:p w14:paraId="10BA27FC" w14:textId="453DBAEB" w:rsidR="00DA5157" w:rsidRPr="00E842EB" w:rsidRDefault="00E842EB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contract / compact</w:t>
            </w:r>
          </w:p>
        </w:tc>
        <w:tc>
          <w:tcPr>
            <w:tcW w:w="1777" w:type="dxa"/>
          </w:tcPr>
          <w:p w14:paraId="509CAB2A" w14:textId="7742978E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(U) Sự thỏa thuận</w:t>
            </w:r>
            <w:r w:rsidRPr="00E842EB">
              <w:rPr>
                <w:sz w:val="24"/>
                <w:szCs w:val="24"/>
              </w:rPr>
              <w:br/>
              <w:t>(C) hợp đồng</w:t>
            </w:r>
          </w:p>
        </w:tc>
        <w:tc>
          <w:tcPr>
            <w:tcW w:w="1913" w:type="dxa"/>
          </w:tcPr>
          <w:p w14:paraId="255F4213" w14:textId="20D4549B" w:rsidR="00DA5157" w:rsidRPr="00E842EB" w:rsidRDefault="008C48F7" w:rsidP="00DA5157">
            <w:pPr>
              <w:rPr>
                <w:sz w:val="24"/>
                <w:szCs w:val="24"/>
              </w:rPr>
            </w:pPr>
            <w:r w:rsidRPr="00E842EB">
              <w:rPr>
                <w:sz w:val="24"/>
                <w:szCs w:val="24"/>
              </w:rPr>
              <w:t>According to the agreement, the caterer will also supply the flowers for the event</w:t>
            </w:r>
          </w:p>
        </w:tc>
        <w:tc>
          <w:tcPr>
            <w:tcW w:w="1457" w:type="dxa"/>
          </w:tcPr>
          <w:p w14:paraId="5276A83F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2342AFFB" w14:textId="77777777" w:rsidTr="008C48F7">
        <w:trPr>
          <w:trHeight w:val="314"/>
          <w:jc w:val="center"/>
        </w:trPr>
        <w:tc>
          <w:tcPr>
            <w:tcW w:w="1870" w:type="dxa"/>
          </w:tcPr>
          <w:p w14:paraId="71CBA29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2C2A3F26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6BC54DA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0B41BA85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739D3DAE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72543358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4F6FFFC1" w14:textId="77777777" w:rsidTr="008C48F7">
        <w:trPr>
          <w:trHeight w:val="314"/>
          <w:jc w:val="center"/>
        </w:trPr>
        <w:tc>
          <w:tcPr>
            <w:tcW w:w="1870" w:type="dxa"/>
          </w:tcPr>
          <w:p w14:paraId="5065F125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71E104C9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608185E2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63FA1A79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0CD678F7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1AEB4984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23016454" w14:textId="77777777" w:rsidTr="008C48F7">
        <w:trPr>
          <w:trHeight w:val="314"/>
          <w:jc w:val="center"/>
        </w:trPr>
        <w:tc>
          <w:tcPr>
            <w:tcW w:w="1870" w:type="dxa"/>
          </w:tcPr>
          <w:p w14:paraId="16B36ECD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7CAE6039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48AE5BE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64095841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558BA88D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69CE1B7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  <w:tr w:rsidR="00DA5157" w14:paraId="520FB386" w14:textId="77777777" w:rsidTr="008C48F7">
        <w:trPr>
          <w:trHeight w:val="314"/>
          <w:jc w:val="center"/>
        </w:trPr>
        <w:tc>
          <w:tcPr>
            <w:tcW w:w="1870" w:type="dxa"/>
          </w:tcPr>
          <w:p w14:paraId="07729CCC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14:paraId="52F5ED03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847" w:type="dxa"/>
          </w:tcPr>
          <w:p w14:paraId="3F92810E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777" w:type="dxa"/>
          </w:tcPr>
          <w:p w14:paraId="726DBE50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913" w:type="dxa"/>
          </w:tcPr>
          <w:p w14:paraId="772B0728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48BE92BA" w14:textId="77777777" w:rsidR="00DA5157" w:rsidRPr="00E842EB" w:rsidRDefault="00DA5157" w:rsidP="00DA5157">
            <w:pPr>
              <w:rPr>
                <w:sz w:val="24"/>
                <w:szCs w:val="24"/>
              </w:rPr>
            </w:pPr>
          </w:p>
        </w:tc>
      </w:tr>
    </w:tbl>
    <w:p w14:paraId="403C2FD1" w14:textId="77777777" w:rsidR="00DA5157" w:rsidRPr="00DA5157" w:rsidRDefault="00DA5157" w:rsidP="00DA5157">
      <w:pPr>
        <w:rPr>
          <w:szCs w:val="26"/>
        </w:rPr>
      </w:pPr>
    </w:p>
    <w:p w14:paraId="760A8834" w14:textId="77777777" w:rsidR="00DA5157" w:rsidRPr="00DA5157" w:rsidRDefault="00DA5157" w:rsidP="00DA5157">
      <w:pPr>
        <w:jc w:val="center"/>
        <w:rPr>
          <w:b/>
          <w:bCs/>
          <w:sz w:val="28"/>
          <w:szCs w:val="24"/>
        </w:rPr>
      </w:pPr>
    </w:p>
    <w:sectPr w:rsidR="00DA5157" w:rsidRPr="00DA5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D3"/>
    <w:rsid w:val="001F4763"/>
    <w:rsid w:val="00571C27"/>
    <w:rsid w:val="008C48F7"/>
    <w:rsid w:val="00C806D3"/>
    <w:rsid w:val="00DA5157"/>
    <w:rsid w:val="00E8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9BBC"/>
  <w15:chartTrackingRefBased/>
  <w15:docId w15:val="{3266E667-4E61-49CB-8B99-BD4F53D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Phạm</dc:creator>
  <cp:keywords/>
  <dc:description/>
  <cp:lastModifiedBy>Dy Phạm</cp:lastModifiedBy>
  <cp:revision>2</cp:revision>
  <dcterms:created xsi:type="dcterms:W3CDTF">2024-02-18T15:38:00Z</dcterms:created>
  <dcterms:modified xsi:type="dcterms:W3CDTF">2024-02-18T16:19:00Z</dcterms:modified>
</cp:coreProperties>
</file>