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578052">
      <w:pPr>
        <w:pStyle w:val="37"/>
        <w:jc w:val="center"/>
      </w:pPr>
      <w:r>
        <w:t>BÁO CÁO PHÂN TÍCH ĐÁNH GIÁ</w:t>
      </w:r>
    </w:p>
    <w:p w14:paraId="6C074513">
      <w:pPr>
        <w:jc w:val="center"/>
        <w:rPr>
          <w:sz w:val="24"/>
          <w:szCs w:val="24"/>
        </w:rPr>
      </w:pPr>
      <w:r>
        <w:rPr>
          <w:sz w:val="24"/>
          <w:szCs w:val="24"/>
        </w:rPr>
        <w:t>Case Study 17 – Faculty Evaluation Analysis</w:t>
      </w:r>
      <w:r>
        <w:rPr>
          <w:sz w:val="24"/>
          <w:szCs w:val="24"/>
        </w:rPr>
        <w:br w:type="textWrapping"/>
      </w:r>
    </w:p>
    <w:p w14:paraId="622276C4">
      <w:pPr>
        <w:jc w:val="center"/>
        <w:rPr>
          <w:rFonts w:hint="default"/>
          <w:sz w:val="24"/>
          <w:szCs w:val="24"/>
          <w:lang w:val="vi-VN"/>
        </w:rPr>
      </w:pPr>
      <w:r>
        <w:rPr>
          <w:sz w:val="24"/>
          <w:szCs w:val="24"/>
        </w:rPr>
        <w:t>Nhóm:</w:t>
      </w:r>
      <w:r>
        <w:rPr>
          <w:rFonts w:hint="default"/>
          <w:sz w:val="24"/>
          <w:szCs w:val="24"/>
          <w:lang w:val="vi-VN"/>
        </w:rPr>
        <w:t xml:space="preserve"> 2</w:t>
      </w:r>
      <w:r>
        <w:rPr>
          <w:sz w:val="24"/>
          <w:szCs w:val="24"/>
        </w:rPr>
        <w:t xml:space="preserve"> | Lớp: 18</w:t>
      </w:r>
      <w:r>
        <w:rPr>
          <w:rFonts w:hint="default"/>
          <w:sz w:val="24"/>
          <w:szCs w:val="24"/>
          <w:lang w:val="vi-VN"/>
        </w:rPr>
        <w:t>A3</w:t>
      </w:r>
      <w:r>
        <w:rPr>
          <w:sz w:val="24"/>
          <w:szCs w:val="24"/>
        </w:rPr>
        <w:t xml:space="preserve"> | Case: 17</w:t>
      </w:r>
      <w:r>
        <w:rPr>
          <w:sz w:val="24"/>
          <w:szCs w:val="24"/>
        </w:rPr>
        <w:br w:type="textWrapping"/>
      </w:r>
      <w:r>
        <w:rPr>
          <w:sz w:val="24"/>
          <w:szCs w:val="24"/>
        </w:rPr>
        <w:t>Môn học:</w:t>
      </w:r>
      <w:r>
        <w:rPr>
          <w:rFonts w:hint="default"/>
          <w:sz w:val="24"/>
          <w:szCs w:val="24"/>
          <w:lang w:val="vi-VN"/>
        </w:rPr>
        <w:t xml:space="preserve"> Python nâng cao</w:t>
      </w:r>
    </w:p>
    <w:p w14:paraId="35D5B359"/>
    <w:p w14:paraId="000B1C6D">
      <w:pPr>
        <w:pStyle w:val="2"/>
        <w:rPr>
          <w:sz w:val="36"/>
          <w:szCs w:val="36"/>
        </w:rPr>
      </w:pPr>
      <w:r>
        <w:rPr>
          <w:sz w:val="36"/>
          <w:szCs w:val="36"/>
        </w:rPr>
        <w:t>I. Giới thiệu</w:t>
      </w:r>
    </w:p>
    <w:p w14:paraId="5A8B1BE5">
      <w:pPr>
        <w:spacing w:after="240"/>
        <w:rPr>
          <w:sz w:val="24"/>
          <w:szCs w:val="24"/>
        </w:rPr>
      </w:pPr>
      <w:r>
        <w:rPr>
          <w:sz w:val="24"/>
          <w:szCs w:val="24"/>
        </w:rPr>
        <w:t>Báo cáo này trình bày quá trình làm sạch, phân tích và trực quan hóa dữ liệu đánh giá giảng viên dựa trên phản hồi của sinh viên. Mục tiêu là rút ra các nhận xét có ý nghĩa nhằm hỗ trợ cải thiện chất lượng giảng dạy.</w:t>
      </w:r>
    </w:p>
    <w:p w14:paraId="23977DA0">
      <w:pPr>
        <w:pStyle w:val="2"/>
      </w:pPr>
      <w:r>
        <w:rPr>
          <w:sz w:val="36"/>
          <w:szCs w:val="36"/>
        </w:rPr>
        <w:t>II. Mô tả dữ liệu</w:t>
      </w:r>
    </w:p>
    <w:p w14:paraId="05592874">
      <w:pPr>
        <w:spacing w:after="240"/>
        <w:rPr>
          <w:sz w:val="24"/>
          <w:szCs w:val="24"/>
        </w:rPr>
      </w:pPr>
      <w:r>
        <w:rPr>
          <w:sz w:val="24"/>
          <w:szCs w:val="24"/>
        </w:rPr>
        <w:t>- faculty_info.csv: Thông tin giảng viên (mã GV, họ tên, khoa/bộ môn).</w:t>
      </w:r>
      <w:r>
        <w:rPr>
          <w:sz w:val="24"/>
          <w:szCs w:val="24"/>
        </w:rPr>
        <w:br w:type="textWrapping"/>
      </w:r>
      <w:r>
        <w:rPr>
          <w:sz w:val="24"/>
          <w:szCs w:val="24"/>
        </w:rPr>
        <w:t>- course_survey.csv: Thông tin khảo sát học phần và điểm đánh giá.</w:t>
      </w:r>
      <w:r>
        <w:rPr>
          <w:sz w:val="24"/>
          <w:szCs w:val="24"/>
        </w:rPr>
        <w:br w:type="textWrapping"/>
      </w:r>
      <w:r>
        <w:rPr>
          <w:sz w:val="24"/>
          <w:szCs w:val="24"/>
        </w:rPr>
        <w:t>- student_comments.csv: Nhận xét và nhãn cảm xúc của sinh viên.</w:t>
      </w:r>
    </w:p>
    <w:p w14:paraId="568E1256">
      <w:pPr>
        <w:pStyle w:val="2"/>
        <w:rPr>
          <w:sz w:val="36"/>
          <w:szCs w:val="36"/>
        </w:rPr>
      </w:pPr>
      <w:r>
        <w:rPr>
          <w:sz w:val="36"/>
          <w:szCs w:val="36"/>
        </w:rPr>
        <w:t>III. Phương pháp xử lý dữ liệu</w:t>
      </w:r>
    </w:p>
    <w:p w14:paraId="600C2B78">
      <w:pPr>
        <w:pStyle w:val="33"/>
        <w:keepNext w:val="0"/>
        <w:keepLines w:val="0"/>
        <w:widowControl/>
        <w:suppressLineNumbers w:val="0"/>
        <w:rPr>
          <w:rFonts w:hint="default" w:asciiTheme="minorAscii" w:hAnsiTheme="minorAscii"/>
        </w:rPr>
      </w:pPr>
      <w:r>
        <w:rPr>
          <w:rStyle w:val="34"/>
          <w:rFonts w:hint="default" w:asciiTheme="minorAscii" w:hAnsiTheme="minorAscii"/>
        </w:rPr>
        <w:t>Task 01 – Làm sạch dữ liệu</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Dữ liệu được làm sạch bằng cách chuẩn hóa mã giảng viên, họ tên và khoa/bộ môn.</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Điểm đánh giá được chuyển về kiểu số và thống nhất thang điểm 1–5.</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Trình độ sinh viên được chuẩn hóa theo quy ước: K18 → Năm 1, K17 → Năm 2.</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Các bản ghi thiếu hoặc không hợp lệ được xử lý hoặc loại bỏ.</w:t>
      </w:r>
    </w:p>
    <w:p w14:paraId="37950421">
      <w:pPr>
        <w:pStyle w:val="33"/>
        <w:keepNext w:val="0"/>
        <w:keepLines w:val="0"/>
        <w:widowControl/>
        <w:suppressLineNumbers w:val="0"/>
        <w:rPr>
          <w:rFonts w:hint="default" w:asciiTheme="minorAscii" w:hAnsiTheme="minorAscii"/>
        </w:rPr>
      </w:pPr>
      <w:r>
        <w:rPr>
          <w:rStyle w:val="34"/>
          <w:rFonts w:hint="default" w:asciiTheme="minorAscii" w:hAnsiTheme="minorAscii"/>
        </w:rPr>
        <w:t>Task 02 – Truy vấn &amp; thống kê mô tả</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Thực hiện các truy vấn thống kê nhằm mô tả dữ liệu tổng quan.</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Tính số lượng giảng viên theo khoa và số phiếu khảo sát theo giảng viên.</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Tính điểm đánh giá trung bình theo khoa và theo mức sinh viên.</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Thống kê số lượng nhận xét theo từng nhãn cảm xúc.</w:t>
      </w:r>
    </w:p>
    <w:p w14:paraId="6B0D8B3D">
      <w:pPr>
        <w:pStyle w:val="33"/>
        <w:keepNext w:val="0"/>
        <w:keepLines w:val="0"/>
        <w:widowControl/>
        <w:suppressLineNumbers w:val="0"/>
        <w:rPr>
          <w:rFonts w:hint="default" w:asciiTheme="minorAscii" w:hAnsiTheme="minorAscii"/>
        </w:rPr>
      </w:pPr>
      <w:r>
        <w:rPr>
          <w:rStyle w:val="34"/>
          <w:rFonts w:hint="default" w:asciiTheme="minorAscii" w:hAnsiTheme="minorAscii"/>
        </w:rPr>
        <w:t>Task 03 – GroupBy &amp; tổng hợp dữ liệu</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Sử dụng GroupBy để tính điểm đánh giá trung bình theo giảng viên và khoa.</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Phân tích điểm trung bình theo khoa kết hợp với mức sinh viên.</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Tính tỷ lệ nhận xét tích cực và tiêu cực theo khoa.</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X primarily xác định các giảng viên có mức đánh giá cao và thấp.</w:t>
      </w:r>
    </w:p>
    <w:p w14:paraId="7EEBB3AD">
      <w:pPr>
        <w:pStyle w:val="33"/>
        <w:keepNext w:val="0"/>
        <w:keepLines w:val="0"/>
        <w:widowControl/>
        <w:suppressLineNumbers w:val="0"/>
        <w:rPr>
          <w:rFonts w:hint="default" w:asciiTheme="minorAscii" w:hAnsiTheme="minorAscii"/>
        </w:rPr>
      </w:pPr>
      <w:r>
        <w:rPr>
          <w:rStyle w:val="34"/>
          <w:rFonts w:hint="default" w:asciiTheme="minorAscii" w:hAnsiTheme="minorAscii"/>
        </w:rPr>
        <w:t>Task 04 – Merge dữ liệu</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Thực hiện merge dữ liệu khảo sát với thông tin giảng viên theo faculty_id.</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Kết hợp thêm dữ liệu nhận xét sinh viên theo survey_id.</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Kiểm tra các bản ghi không khớp hoặc thiếu thông tin sau khi merge.</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Tạo tập dữ liệu hoàn chỉnh phục vụ phân tích nâng cao.</w:t>
      </w:r>
    </w:p>
    <w:p w14:paraId="5F94B880">
      <w:pPr>
        <w:pStyle w:val="33"/>
        <w:keepNext w:val="0"/>
        <w:keepLines w:val="0"/>
        <w:widowControl/>
        <w:suppressLineNumbers w:val="0"/>
      </w:pPr>
      <w:r>
        <w:rPr>
          <w:rStyle w:val="34"/>
          <w:rFonts w:hint="default" w:asciiTheme="minorAscii" w:hAnsiTheme="minorAscii"/>
        </w:rPr>
        <w:t>Task 05 – Pivot Table &amp; Stack/Unstack</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Xây dựng bảng pivot thể hiện điểm trung bình theo khoa và mức sinh viên.</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Tạo pivot thống kê số lượng nhận xét tích cực theo từng nhóm.</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Áp dụng stack và unstack để xử lý dữ liệu đa cấp.</w:t>
      </w:r>
      <w:r>
        <w:rPr>
          <w:rFonts w:hint="default" w:asciiTheme="minorAscii" w:hAnsiTheme="minorAscii"/>
        </w:rPr>
        <w:br w:type="textWrapping"/>
      </w:r>
      <w:r>
        <w:rPr>
          <w:rFonts w:hint="default" w:asciiTheme="minorAscii" w:hAnsiTheme="minorAscii"/>
          <w:lang w:val="vi-VN"/>
        </w:rPr>
        <w:t xml:space="preserve">- </w:t>
      </w:r>
      <w:r>
        <w:rPr>
          <w:rFonts w:hint="default" w:asciiTheme="minorAscii" w:hAnsiTheme="minorAscii"/>
        </w:rPr>
        <w:t>Phân tích sự khác biệt trong đánh giá giữa các khoa và nhóm sinh viên.</w:t>
      </w:r>
    </w:p>
    <w:p w14:paraId="30C7B087">
      <w:pPr>
        <w:pStyle w:val="2"/>
        <w:rPr>
          <w:rFonts w:hint="default"/>
          <w:sz w:val="36"/>
          <w:szCs w:val="36"/>
          <w:lang w:val="vi-VN"/>
        </w:rPr>
      </w:pPr>
      <w:r>
        <w:rPr>
          <w:sz w:val="36"/>
          <w:szCs w:val="36"/>
        </w:rPr>
        <w:t>IV. Kết quả phân tích chín</w:t>
      </w:r>
      <w:r>
        <w:rPr>
          <w:rFonts w:hint="default"/>
          <w:sz w:val="36"/>
          <w:szCs w:val="36"/>
          <w:lang w:val="vi-VN"/>
        </w:rPr>
        <w:t>h</w:t>
      </w:r>
    </w:p>
    <w:p w14:paraId="6FE0F684">
      <w:pPr>
        <w:rPr>
          <w:rFonts w:hint="default"/>
          <w:sz w:val="24"/>
          <w:szCs w:val="24"/>
          <w:lang w:val="vi-VN"/>
        </w:rPr>
      </w:pPr>
      <w:r>
        <w:rPr>
          <w:rFonts w:hint="default"/>
          <w:sz w:val="24"/>
          <w:szCs w:val="24"/>
          <w:lang w:val="vi-VN"/>
        </w:rPr>
        <w:t>1.Điểm trung bình giảng viên</w:t>
      </w:r>
    </w:p>
    <w:tbl>
      <w:tblPr>
        <w:tblW w:w="973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3"/>
        <w:gridCol w:w="2319"/>
        <w:gridCol w:w="2721"/>
        <w:gridCol w:w="2705"/>
      </w:tblGrid>
      <w:tr w14:paraId="56947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03" w:hRule="atLeast"/>
          <w:tblHeader/>
          <w:tblCellSpacing w:w="15" w:type="dxa"/>
        </w:trPr>
        <w:tc>
          <w:tcPr>
            <w:tcW w:w="0" w:type="auto"/>
            <w:shd w:val="clear"/>
            <w:vAlign w:val="center"/>
          </w:tcPr>
          <w:p w14:paraId="59E1C653">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Giảng viên</w:t>
            </w:r>
          </w:p>
        </w:tc>
        <w:tc>
          <w:tcPr>
            <w:tcW w:w="0" w:type="auto"/>
            <w:shd w:val="clear"/>
            <w:vAlign w:val="center"/>
          </w:tcPr>
          <w:p w14:paraId="04AE5576">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Khoa/Bộ môn</w:t>
            </w:r>
          </w:p>
        </w:tc>
        <w:tc>
          <w:tcPr>
            <w:tcW w:w="0" w:type="auto"/>
            <w:shd w:val="clear"/>
            <w:vAlign w:val="center"/>
          </w:tcPr>
          <w:p w14:paraId="7EF631CE">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Điểm trung bình</w:t>
            </w:r>
          </w:p>
        </w:tc>
        <w:tc>
          <w:tcPr>
            <w:tcW w:w="0" w:type="auto"/>
            <w:shd w:val="clear"/>
            <w:vAlign w:val="center"/>
          </w:tcPr>
          <w:p w14:paraId="4E562CC2">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Số lượt khảo sát</w:t>
            </w:r>
          </w:p>
        </w:tc>
      </w:tr>
      <w:tr w14:paraId="7500E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65" w:hRule="atLeast"/>
          <w:tblCellSpacing w:w="15" w:type="dxa"/>
        </w:trPr>
        <w:tc>
          <w:tcPr>
            <w:tcW w:w="0" w:type="auto"/>
            <w:shd w:val="clear"/>
            <w:vAlign w:val="center"/>
          </w:tcPr>
          <w:p w14:paraId="42E93D50">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Hoàng Văn E</w:t>
            </w:r>
          </w:p>
        </w:tc>
        <w:tc>
          <w:tcPr>
            <w:tcW w:w="0" w:type="auto"/>
            <w:shd w:val="clear"/>
            <w:vAlign w:val="center"/>
          </w:tcPr>
          <w:p w14:paraId="61CA7B71">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Khoa Kinh Tế</w:t>
            </w:r>
          </w:p>
        </w:tc>
        <w:tc>
          <w:tcPr>
            <w:tcW w:w="0" w:type="auto"/>
            <w:shd w:val="clear"/>
            <w:vAlign w:val="center"/>
          </w:tcPr>
          <w:p w14:paraId="00739B3B">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5.00</w:t>
            </w:r>
          </w:p>
        </w:tc>
        <w:tc>
          <w:tcPr>
            <w:tcW w:w="0" w:type="auto"/>
            <w:shd w:val="clear"/>
            <w:vAlign w:val="center"/>
          </w:tcPr>
          <w:p w14:paraId="483738C3">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1</w:t>
            </w:r>
          </w:p>
        </w:tc>
      </w:tr>
      <w:tr w14:paraId="78885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65" w:hRule="atLeast"/>
          <w:tblCellSpacing w:w="15" w:type="dxa"/>
        </w:trPr>
        <w:tc>
          <w:tcPr>
            <w:tcW w:w="0" w:type="auto"/>
            <w:shd w:val="clear"/>
            <w:vAlign w:val="center"/>
          </w:tcPr>
          <w:p w14:paraId="70B3FA31">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Phạm Thị D</w:t>
            </w:r>
          </w:p>
        </w:tc>
        <w:tc>
          <w:tcPr>
            <w:tcW w:w="0" w:type="auto"/>
            <w:shd w:val="clear"/>
            <w:vAlign w:val="center"/>
          </w:tcPr>
          <w:p w14:paraId="7BC77342">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Khoa Kinh Tế</w:t>
            </w:r>
          </w:p>
        </w:tc>
        <w:tc>
          <w:tcPr>
            <w:tcW w:w="0" w:type="auto"/>
            <w:shd w:val="clear"/>
            <w:vAlign w:val="center"/>
          </w:tcPr>
          <w:p w14:paraId="3CCE6C78">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4.33</w:t>
            </w:r>
          </w:p>
        </w:tc>
        <w:tc>
          <w:tcPr>
            <w:tcW w:w="0" w:type="auto"/>
            <w:shd w:val="clear"/>
            <w:vAlign w:val="center"/>
          </w:tcPr>
          <w:p w14:paraId="57E3FA5C">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3</w:t>
            </w:r>
          </w:p>
        </w:tc>
      </w:tr>
      <w:tr w14:paraId="5D963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5" w:hRule="atLeast"/>
          <w:tblCellSpacing w:w="15" w:type="dxa"/>
        </w:trPr>
        <w:tc>
          <w:tcPr>
            <w:tcW w:w="0" w:type="auto"/>
            <w:shd w:val="clear"/>
            <w:vAlign w:val="center"/>
          </w:tcPr>
          <w:p w14:paraId="5BADD694">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Lê Văn C</w:t>
            </w:r>
          </w:p>
        </w:tc>
        <w:tc>
          <w:tcPr>
            <w:tcW w:w="0" w:type="auto"/>
            <w:shd w:val="clear"/>
            <w:vAlign w:val="center"/>
          </w:tcPr>
          <w:p w14:paraId="3183E97A">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Khoa CNTT</w:t>
            </w:r>
          </w:p>
        </w:tc>
        <w:tc>
          <w:tcPr>
            <w:tcW w:w="0" w:type="auto"/>
            <w:shd w:val="clear"/>
            <w:vAlign w:val="center"/>
          </w:tcPr>
          <w:p w14:paraId="63CF2F6C">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4.15</w:t>
            </w:r>
          </w:p>
        </w:tc>
        <w:tc>
          <w:tcPr>
            <w:tcW w:w="0" w:type="auto"/>
            <w:shd w:val="clear"/>
            <w:vAlign w:val="center"/>
          </w:tcPr>
          <w:p w14:paraId="1386BB90">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10</w:t>
            </w:r>
          </w:p>
        </w:tc>
      </w:tr>
    </w:tbl>
    <w:p w14:paraId="19653DF6"/>
    <w:p w14:paraId="0708FD7A">
      <w:pPr>
        <w:numPr>
          <w:ilvl w:val="0"/>
          <w:numId w:val="7"/>
        </w:numPr>
        <w:rPr>
          <w:rFonts w:hint="default"/>
          <w:lang w:val="vi-VN"/>
        </w:rPr>
      </w:pPr>
      <w:r>
        <w:rPr>
          <w:rFonts w:hint="default"/>
          <w:lang w:val="vi-VN"/>
        </w:rPr>
        <w:t>Điểm trung bình theo khoa và năm học</w:t>
      </w:r>
    </w:p>
    <w:tbl>
      <w:tblPr>
        <w:tblW w:w="947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71"/>
        <w:gridCol w:w="2781"/>
        <w:gridCol w:w="1706"/>
        <w:gridCol w:w="1721"/>
      </w:tblGrid>
      <w:tr w14:paraId="77620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57" w:hRule="atLeast"/>
          <w:tblHeader/>
          <w:tblCellSpacing w:w="15" w:type="dxa"/>
        </w:trPr>
        <w:tc>
          <w:tcPr>
            <w:tcW w:w="0" w:type="auto"/>
            <w:shd w:val="clear"/>
            <w:vAlign w:val="center"/>
          </w:tcPr>
          <w:p w14:paraId="23775E37">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Khoa</w:t>
            </w:r>
          </w:p>
        </w:tc>
        <w:tc>
          <w:tcPr>
            <w:tcW w:w="0" w:type="auto"/>
            <w:shd w:val="clear"/>
            <w:vAlign w:val="center"/>
          </w:tcPr>
          <w:p w14:paraId="73DF52DA">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Liên thông</w:t>
            </w:r>
          </w:p>
        </w:tc>
        <w:tc>
          <w:tcPr>
            <w:tcW w:w="0" w:type="auto"/>
            <w:shd w:val="clear"/>
            <w:vAlign w:val="center"/>
          </w:tcPr>
          <w:p w14:paraId="1AC26D17">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Năm 1</w:t>
            </w:r>
          </w:p>
        </w:tc>
        <w:tc>
          <w:tcPr>
            <w:tcW w:w="0" w:type="auto"/>
            <w:shd w:val="clear"/>
            <w:vAlign w:val="center"/>
          </w:tcPr>
          <w:p w14:paraId="4E2F7609">
            <w:pPr>
              <w:keepNext w:val="0"/>
              <w:keepLines w:val="0"/>
              <w:widowControl/>
              <w:suppressLineNumbers w:val="0"/>
              <w:jc w:val="center"/>
              <w:rPr>
                <w:rFonts w:hint="default" w:ascii="Cambria" w:hAnsi="Cambria" w:cs="Cambria"/>
                <w:b/>
                <w:bCs/>
              </w:rPr>
            </w:pPr>
            <w:r>
              <w:rPr>
                <w:rFonts w:hint="default" w:ascii="Cambria" w:hAnsi="Cambria" w:eastAsia="SimSun" w:cs="Cambria"/>
                <w:b/>
                <w:bCs/>
                <w:kern w:val="0"/>
                <w:sz w:val="24"/>
                <w:szCs w:val="24"/>
                <w:lang w:val="en-US" w:eastAsia="zh-CN" w:bidi="ar"/>
              </w:rPr>
              <w:t>Năm 2</w:t>
            </w:r>
          </w:p>
        </w:tc>
      </w:tr>
      <w:tr w14:paraId="7B7B7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25" w:hRule="atLeast"/>
          <w:tblCellSpacing w:w="15" w:type="dxa"/>
        </w:trPr>
        <w:tc>
          <w:tcPr>
            <w:tcW w:w="0" w:type="auto"/>
            <w:shd w:val="clear"/>
            <w:vAlign w:val="center"/>
          </w:tcPr>
          <w:p w14:paraId="464EE751">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Bộ Môn Toán</w:t>
            </w:r>
          </w:p>
        </w:tc>
        <w:tc>
          <w:tcPr>
            <w:tcW w:w="0" w:type="auto"/>
            <w:shd w:val="clear"/>
            <w:vAlign w:val="center"/>
          </w:tcPr>
          <w:p w14:paraId="3CEE62F8">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3.75</w:t>
            </w:r>
          </w:p>
        </w:tc>
        <w:tc>
          <w:tcPr>
            <w:tcW w:w="0" w:type="auto"/>
            <w:shd w:val="clear"/>
            <w:vAlign w:val="center"/>
          </w:tcPr>
          <w:p w14:paraId="3B37FE9F">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4.20</w:t>
            </w:r>
          </w:p>
        </w:tc>
        <w:tc>
          <w:tcPr>
            <w:tcW w:w="0" w:type="auto"/>
            <w:shd w:val="clear"/>
            <w:vAlign w:val="center"/>
          </w:tcPr>
          <w:p w14:paraId="6C6F41C7">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4.22</w:t>
            </w:r>
          </w:p>
        </w:tc>
      </w:tr>
      <w:tr w14:paraId="0205D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25" w:hRule="atLeast"/>
          <w:tblCellSpacing w:w="15" w:type="dxa"/>
        </w:trPr>
        <w:tc>
          <w:tcPr>
            <w:tcW w:w="0" w:type="auto"/>
            <w:shd w:val="clear"/>
            <w:vAlign w:val="center"/>
          </w:tcPr>
          <w:p w14:paraId="5C5EE0CB">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Khoa CNTT</w:t>
            </w:r>
          </w:p>
        </w:tc>
        <w:tc>
          <w:tcPr>
            <w:tcW w:w="0" w:type="auto"/>
            <w:shd w:val="clear"/>
            <w:vAlign w:val="center"/>
          </w:tcPr>
          <w:p w14:paraId="22E4ACE3">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3.88</w:t>
            </w:r>
          </w:p>
        </w:tc>
        <w:tc>
          <w:tcPr>
            <w:tcW w:w="0" w:type="auto"/>
            <w:shd w:val="clear"/>
            <w:vAlign w:val="center"/>
          </w:tcPr>
          <w:p w14:paraId="75D8B733">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3.91</w:t>
            </w:r>
          </w:p>
        </w:tc>
        <w:tc>
          <w:tcPr>
            <w:tcW w:w="0" w:type="auto"/>
            <w:shd w:val="clear"/>
            <w:vAlign w:val="center"/>
          </w:tcPr>
          <w:p w14:paraId="292B3287">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4.14</w:t>
            </w:r>
          </w:p>
        </w:tc>
      </w:tr>
      <w:tr w14:paraId="7721D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57" w:hRule="atLeast"/>
          <w:tblCellSpacing w:w="15" w:type="dxa"/>
        </w:trPr>
        <w:tc>
          <w:tcPr>
            <w:tcW w:w="0" w:type="auto"/>
            <w:shd w:val="clear"/>
            <w:vAlign w:val="center"/>
          </w:tcPr>
          <w:p w14:paraId="1BEAE0F6">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Khoa Kinh Tế</w:t>
            </w:r>
          </w:p>
        </w:tc>
        <w:tc>
          <w:tcPr>
            <w:tcW w:w="0" w:type="auto"/>
            <w:shd w:val="clear"/>
            <w:vAlign w:val="center"/>
          </w:tcPr>
          <w:p w14:paraId="247792BE">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4.00</w:t>
            </w:r>
          </w:p>
        </w:tc>
        <w:tc>
          <w:tcPr>
            <w:tcW w:w="0" w:type="auto"/>
            <w:shd w:val="clear"/>
            <w:vAlign w:val="center"/>
          </w:tcPr>
          <w:p w14:paraId="134F69B5">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4.22</w:t>
            </w:r>
          </w:p>
        </w:tc>
        <w:tc>
          <w:tcPr>
            <w:tcW w:w="0" w:type="auto"/>
            <w:shd w:val="clear"/>
            <w:vAlign w:val="center"/>
          </w:tcPr>
          <w:p w14:paraId="71346F2E">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3.94</w:t>
            </w:r>
          </w:p>
        </w:tc>
      </w:tr>
    </w:tbl>
    <w:p w14:paraId="7C101E40">
      <w:pPr>
        <w:numPr>
          <w:numId w:val="0"/>
        </w:numPr>
        <w:rPr>
          <w:rFonts w:hint="default"/>
          <w:lang w:val="vi-VN"/>
        </w:rPr>
      </w:pPr>
      <w:r>
        <w:rPr>
          <w:rFonts w:hint="default"/>
          <w:lang w:val="vi-VN"/>
        </w:rPr>
        <w:t xml:space="preserve"> </w:t>
      </w:r>
    </w:p>
    <w:p w14:paraId="425BCEE4">
      <w:pPr>
        <w:numPr>
          <w:numId w:val="0"/>
        </w:numPr>
        <w:rPr>
          <w:rFonts w:hint="default"/>
          <w:lang w:val="vi-VN"/>
        </w:rPr>
      </w:pPr>
      <w:r>
        <w:rPr>
          <w:rFonts w:hint="default"/>
          <w:lang w:val="vi-VN"/>
        </w:rPr>
        <w:t>3.</w:t>
      </w:r>
    </w:p>
    <w:p w14:paraId="3057485B">
      <w:pPr>
        <w:numPr>
          <w:numId w:val="0"/>
        </w:numPr>
        <w:rPr>
          <w:rFonts w:hint="default"/>
          <w:lang w:val="vi-VN"/>
        </w:rPr>
      </w:pPr>
      <w:r>
        <w:drawing>
          <wp:inline distT="0" distB="0" distL="114300" distR="114300">
            <wp:extent cx="4867275" cy="3790950"/>
            <wp:effectExtent l="0" t="0" r="952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867275" cy="3790950"/>
                    </a:xfrm>
                    <a:prstGeom prst="rect">
                      <a:avLst/>
                    </a:prstGeom>
                    <a:noFill/>
                    <a:ln>
                      <a:noFill/>
                    </a:ln>
                  </pic:spPr>
                </pic:pic>
              </a:graphicData>
            </a:graphic>
          </wp:inline>
        </w:drawing>
      </w:r>
    </w:p>
    <w:p w14:paraId="51C1757E">
      <w:pPr>
        <w:pStyle w:val="2"/>
        <w:rPr>
          <w:sz w:val="36"/>
          <w:szCs w:val="36"/>
        </w:rPr>
      </w:pPr>
    </w:p>
    <w:p w14:paraId="7BDA2D6B">
      <w:pPr>
        <w:pStyle w:val="2"/>
        <w:rPr>
          <w:sz w:val="36"/>
          <w:szCs w:val="36"/>
        </w:rPr>
      </w:pPr>
      <w:r>
        <w:rPr>
          <w:sz w:val="36"/>
          <w:szCs w:val="36"/>
        </w:rPr>
        <w:t>V. Kết luận</w:t>
      </w:r>
    </w:p>
    <w:p w14:paraId="4A15B158">
      <w:pPr>
        <w:spacing w:after="240"/>
        <w:rPr>
          <w:sz w:val="24"/>
          <w:szCs w:val="24"/>
        </w:rPr>
      </w:pPr>
      <w:r>
        <w:rPr>
          <w:sz w:val="24"/>
          <w:szCs w:val="24"/>
        </w:rPr>
        <w:t xml:space="preserve">Qua phân tích dữ liệu khảo sát, nhóm nhận thấy đánh giá của sinh viên phản ánh khá rõ sự khác biệt giữa các khoa và nhóm sinh viên. Kết quả có thể được sử dụng làm cơ sở cho việc cải tiến chất lượng </w:t>
      </w:r>
      <w:r>
        <w:rPr>
          <w:rFonts w:hint="default"/>
          <w:sz w:val="24"/>
          <w:szCs w:val="24"/>
          <w:lang w:val="vi-VN"/>
        </w:rPr>
        <w:t xml:space="preserve"> </w:t>
      </w:r>
      <w:r>
        <w:rPr>
          <w:sz w:val="24"/>
          <w:szCs w:val="24"/>
        </w:rPr>
        <w:t>giảng dạy trong tương lai.</w:t>
      </w:r>
    </w:p>
    <w:p w14:paraId="3174FF5F">
      <w:pPr>
        <w:spacing w:after="240"/>
        <w:rPr>
          <w:sz w:val="24"/>
          <w:szCs w:val="24"/>
        </w:rPr>
      </w:pPr>
    </w:p>
    <w:p w14:paraId="0D42FB77">
      <w:pPr>
        <w:spacing w:after="240"/>
        <w:rPr>
          <w:sz w:val="24"/>
          <w:szCs w:val="24"/>
        </w:rPr>
      </w:pPr>
    </w:p>
    <w:p w14:paraId="5EC61F12">
      <w:pPr>
        <w:spacing w:after="240"/>
        <w:rPr>
          <w:sz w:val="24"/>
          <w:szCs w:val="24"/>
        </w:rPr>
      </w:pPr>
    </w:p>
    <w:p w14:paraId="23F87142">
      <w:pPr>
        <w:spacing w:after="240"/>
        <w:rPr>
          <w:sz w:val="24"/>
          <w:szCs w:val="24"/>
        </w:rPr>
      </w:pPr>
      <w:bookmarkStart w:id="0" w:name="_GoBack"/>
      <w:bookmarkEnd w:id="0"/>
    </w:p>
    <w:p w14:paraId="05289696">
      <w:pPr>
        <w:pStyle w:val="2"/>
        <w:bidi w:val="0"/>
        <w:rPr>
          <w:sz w:val="36"/>
          <w:szCs w:val="36"/>
        </w:rPr>
      </w:pPr>
      <w:r>
        <w:rPr>
          <w:sz w:val="36"/>
          <w:szCs w:val="36"/>
        </w:rPr>
        <w:t>VI. Danh sách thành viên &amp; Nhật ký nhóm</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2349"/>
        <w:gridCol w:w="2110"/>
      </w:tblGrid>
      <w:tr w14:paraId="6433B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DB01F4C">
            <w:pPr>
              <w:spacing w:after="0" w:line="240" w:lineRule="auto"/>
              <w:rPr>
                <w:sz w:val="24"/>
                <w:szCs w:val="24"/>
              </w:rPr>
            </w:pPr>
            <w:r>
              <w:rPr>
                <w:sz w:val="24"/>
                <w:szCs w:val="24"/>
              </w:rPr>
              <w:t>STT</w:t>
            </w:r>
          </w:p>
        </w:tc>
        <w:tc>
          <w:tcPr>
            <w:tcW w:w="1728" w:type="dxa"/>
          </w:tcPr>
          <w:p w14:paraId="515AEC56">
            <w:pPr>
              <w:spacing w:after="0" w:line="240" w:lineRule="auto"/>
              <w:rPr>
                <w:sz w:val="24"/>
                <w:szCs w:val="24"/>
              </w:rPr>
            </w:pPr>
            <w:r>
              <w:rPr>
                <w:sz w:val="24"/>
                <w:szCs w:val="24"/>
              </w:rPr>
              <w:t>Họ và tên</w:t>
            </w:r>
          </w:p>
        </w:tc>
        <w:tc>
          <w:tcPr>
            <w:tcW w:w="2349" w:type="dxa"/>
          </w:tcPr>
          <w:p w14:paraId="13878389">
            <w:pPr>
              <w:spacing w:after="0" w:line="240" w:lineRule="auto"/>
              <w:rPr>
                <w:sz w:val="24"/>
                <w:szCs w:val="24"/>
              </w:rPr>
            </w:pPr>
            <w:r>
              <w:rPr>
                <w:sz w:val="24"/>
                <w:szCs w:val="24"/>
              </w:rPr>
              <w:t>Nhiệm vụ thực hiện</w:t>
            </w:r>
          </w:p>
        </w:tc>
        <w:tc>
          <w:tcPr>
            <w:tcW w:w="2110" w:type="dxa"/>
          </w:tcPr>
          <w:p w14:paraId="6865C086">
            <w:pPr>
              <w:spacing w:after="0" w:line="240" w:lineRule="auto"/>
              <w:rPr>
                <w:sz w:val="24"/>
                <w:szCs w:val="24"/>
              </w:rPr>
            </w:pPr>
            <w:r>
              <w:rPr>
                <w:sz w:val="24"/>
                <w:szCs w:val="24"/>
              </w:rPr>
              <w:t>Commit GitHub</w:t>
            </w:r>
          </w:p>
        </w:tc>
      </w:tr>
      <w:tr w14:paraId="2D989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BC20AAF">
            <w:pPr>
              <w:spacing w:after="0" w:line="240" w:lineRule="auto"/>
              <w:rPr>
                <w:sz w:val="24"/>
                <w:szCs w:val="24"/>
              </w:rPr>
            </w:pPr>
            <w:r>
              <w:rPr>
                <w:sz w:val="24"/>
                <w:szCs w:val="24"/>
              </w:rPr>
              <w:t>1</w:t>
            </w:r>
          </w:p>
        </w:tc>
        <w:tc>
          <w:tcPr>
            <w:tcW w:w="1728" w:type="dxa"/>
          </w:tcPr>
          <w:p w14:paraId="3BB1582D">
            <w:pPr>
              <w:spacing w:after="0" w:line="240" w:lineRule="auto"/>
              <w:rPr>
                <w:rFonts w:hint="default"/>
                <w:sz w:val="24"/>
                <w:szCs w:val="24"/>
                <w:lang w:val="vi-VN"/>
              </w:rPr>
            </w:pPr>
            <w:r>
              <w:rPr>
                <w:rFonts w:hint="default"/>
                <w:sz w:val="24"/>
                <w:szCs w:val="24"/>
                <w:lang w:val="vi-VN"/>
              </w:rPr>
              <w:t>Phạm Hồng Thái</w:t>
            </w:r>
          </w:p>
        </w:tc>
        <w:tc>
          <w:tcPr>
            <w:tcW w:w="2349" w:type="dxa"/>
          </w:tcPr>
          <w:p w14:paraId="4E64B30E">
            <w:pPr>
              <w:spacing w:after="0" w:line="240" w:lineRule="auto"/>
              <w:rPr>
                <w:rFonts w:hint="default"/>
                <w:sz w:val="24"/>
                <w:szCs w:val="24"/>
                <w:lang w:val="vi-VN"/>
              </w:rPr>
            </w:pPr>
            <w:r>
              <w:rPr>
                <w:sz w:val="24"/>
                <w:szCs w:val="24"/>
              </w:rPr>
              <w:t>Task</w:t>
            </w:r>
            <w:r>
              <w:rPr>
                <w:rFonts w:hint="default"/>
                <w:sz w:val="24"/>
                <w:szCs w:val="24"/>
                <w:lang w:val="vi-VN"/>
              </w:rPr>
              <w:t xml:space="preserve"> </w:t>
            </w:r>
            <w:r>
              <w:rPr>
                <w:sz w:val="24"/>
                <w:szCs w:val="24"/>
              </w:rPr>
              <w:t>01</w:t>
            </w:r>
            <w:r>
              <w:rPr>
                <w:rFonts w:hint="default"/>
                <w:sz w:val="24"/>
                <w:szCs w:val="24"/>
                <w:lang w:val="vi-VN"/>
              </w:rPr>
              <w:t xml:space="preserve"> - Đọc &amp; làm sạch dữ liệu</w:t>
            </w:r>
          </w:p>
        </w:tc>
        <w:tc>
          <w:tcPr>
            <w:tcW w:w="2110" w:type="dxa"/>
          </w:tcPr>
          <w:p w14:paraId="7AC7EA70">
            <w:pPr>
              <w:spacing w:after="0" w:line="240" w:lineRule="auto"/>
              <w:rPr>
                <w:rFonts w:hint="default"/>
                <w:sz w:val="24"/>
                <w:szCs w:val="24"/>
                <w:lang w:val="vi-VN"/>
              </w:rPr>
            </w:pPr>
            <w:r>
              <w:rPr>
                <w:rFonts w:hint="default"/>
                <w:sz w:val="24"/>
                <w:szCs w:val="24"/>
                <w:lang w:val="vi-VN"/>
              </w:rPr>
              <w:t>8 commit</w:t>
            </w:r>
          </w:p>
        </w:tc>
      </w:tr>
      <w:tr w14:paraId="14DD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73EEE7C">
            <w:pPr>
              <w:spacing w:after="0" w:line="240" w:lineRule="auto"/>
              <w:rPr>
                <w:sz w:val="24"/>
                <w:szCs w:val="24"/>
              </w:rPr>
            </w:pPr>
            <w:r>
              <w:rPr>
                <w:sz w:val="24"/>
                <w:szCs w:val="24"/>
              </w:rPr>
              <w:t>2</w:t>
            </w:r>
          </w:p>
        </w:tc>
        <w:tc>
          <w:tcPr>
            <w:tcW w:w="1728" w:type="dxa"/>
          </w:tcPr>
          <w:p w14:paraId="5BC664FF">
            <w:pPr>
              <w:spacing w:after="0" w:line="240" w:lineRule="auto"/>
              <w:rPr>
                <w:rFonts w:hint="default"/>
                <w:sz w:val="24"/>
                <w:szCs w:val="24"/>
                <w:lang w:val="vi-VN"/>
              </w:rPr>
            </w:pPr>
            <w:r>
              <w:rPr>
                <w:rFonts w:hint="default"/>
                <w:sz w:val="24"/>
                <w:szCs w:val="24"/>
                <w:lang w:val="vi-VN"/>
              </w:rPr>
              <w:t>Nguyễn Bá Tùng</w:t>
            </w:r>
          </w:p>
        </w:tc>
        <w:tc>
          <w:tcPr>
            <w:tcW w:w="2349" w:type="dxa"/>
          </w:tcPr>
          <w:p w14:paraId="192457AB">
            <w:pPr>
              <w:spacing w:after="0" w:line="240" w:lineRule="auto"/>
              <w:rPr>
                <w:rFonts w:hint="default"/>
                <w:sz w:val="24"/>
                <w:szCs w:val="24"/>
                <w:lang w:val="vi-VN"/>
              </w:rPr>
            </w:pPr>
            <w:r>
              <w:rPr>
                <w:sz w:val="24"/>
                <w:szCs w:val="24"/>
              </w:rPr>
              <w:t>Task 0</w:t>
            </w:r>
            <w:r>
              <w:rPr>
                <w:rFonts w:hint="default"/>
                <w:sz w:val="24"/>
                <w:szCs w:val="24"/>
                <w:lang w:val="vi-VN"/>
              </w:rPr>
              <w:t>2 - Truy vấn &amp; Thống kê mô ta</w:t>
            </w:r>
          </w:p>
        </w:tc>
        <w:tc>
          <w:tcPr>
            <w:tcW w:w="2110" w:type="dxa"/>
          </w:tcPr>
          <w:p w14:paraId="46264F2E">
            <w:pPr>
              <w:spacing w:after="0" w:line="240" w:lineRule="auto"/>
              <w:rPr>
                <w:rFonts w:hint="default"/>
                <w:sz w:val="24"/>
                <w:szCs w:val="24"/>
                <w:lang w:val="vi-VN"/>
              </w:rPr>
            </w:pPr>
            <w:r>
              <w:rPr>
                <w:rFonts w:hint="default"/>
                <w:sz w:val="24"/>
                <w:szCs w:val="24"/>
                <w:lang w:val="vi-VN"/>
              </w:rPr>
              <w:t>7 commit</w:t>
            </w:r>
          </w:p>
        </w:tc>
      </w:tr>
      <w:tr w14:paraId="41F4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3C3C7B2">
            <w:pPr>
              <w:spacing w:after="0" w:line="240" w:lineRule="auto"/>
              <w:rPr>
                <w:sz w:val="24"/>
                <w:szCs w:val="24"/>
              </w:rPr>
            </w:pPr>
            <w:r>
              <w:rPr>
                <w:sz w:val="24"/>
                <w:szCs w:val="24"/>
              </w:rPr>
              <w:t>3</w:t>
            </w:r>
          </w:p>
        </w:tc>
        <w:tc>
          <w:tcPr>
            <w:tcW w:w="1728" w:type="dxa"/>
          </w:tcPr>
          <w:p w14:paraId="34B7229F">
            <w:pPr>
              <w:spacing w:after="0" w:line="240" w:lineRule="auto"/>
              <w:rPr>
                <w:rFonts w:hint="default"/>
                <w:sz w:val="24"/>
                <w:szCs w:val="24"/>
                <w:lang w:val="vi-VN"/>
              </w:rPr>
            </w:pPr>
            <w:r>
              <w:rPr>
                <w:rFonts w:hint="default"/>
                <w:sz w:val="24"/>
                <w:szCs w:val="24"/>
                <w:lang w:val="vi-VN"/>
              </w:rPr>
              <w:t>Nguyễn Thị Hồng Quyên</w:t>
            </w:r>
          </w:p>
        </w:tc>
        <w:tc>
          <w:tcPr>
            <w:tcW w:w="2349" w:type="dxa"/>
          </w:tcPr>
          <w:p w14:paraId="0DFFB72C">
            <w:pPr>
              <w:spacing w:after="0" w:line="240" w:lineRule="auto"/>
              <w:rPr>
                <w:rFonts w:hint="default"/>
                <w:sz w:val="24"/>
                <w:szCs w:val="24"/>
                <w:lang w:val="vi-VN"/>
              </w:rPr>
            </w:pPr>
            <w:r>
              <w:rPr>
                <w:sz w:val="24"/>
                <w:szCs w:val="24"/>
              </w:rPr>
              <w:t>Task 0</w:t>
            </w:r>
            <w:r>
              <w:rPr>
                <w:rFonts w:hint="default"/>
                <w:sz w:val="24"/>
                <w:szCs w:val="24"/>
                <w:lang w:val="vi-VN"/>
              </w:rPr>
              <w:t>3 - GroupBy &amp; Tổng hợp</w:t>
            </w:r>
          </w:p>
        </w:tc>
        <w:tc>
          <w:tcPr>
            <w:tcW w:w="2110" w:type="dxa"/>
          </w:tcPr>
          <w:p w14:paraId="62EA0254">
            <w:pPr>
              <w:spacing w:after="0" w:line="240" w:lineRule="auto"/>
              <w:rPr>
                <w:sz w:val="24"/>
                <w:szCs w:val="24"/>
              </w:rPr>
            </w:pPr>
            <w:r>
              <w:rPr>
                <w:rFonts w:hint="default"/>
                <w:sz w:val="24"/>
                <w:szCs w:val="24"/>
                <w:lang w:val="vi-VN"/>
              </w:rPr>
              <w:t>2</w:t>
            </w:r>
            <w:r>
              <w:rPr>
                <w:sz w:val="24"/>
                <w:szCs w:val="24"/>
              </w:rPr>
              <w:t xml:space="preserve"> commit</w:t>
            </w:r>
          </w:p>
        </w:tc>
      </w:tr>
      <w:tr w14:paraId="25BFA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0BDE524">
            <w:pPr>
              <w:spacing w:after="0" w:line="240" w:lineRule="auto"/>
              <w:rPr>
                <w:rFonts w:hint="default"/>
                <w:sz w:val="24"/>
                <w:szCs w:val="24"/>
                <w:lang w:val="vi-VN"/>
              </w:rPr>
            </w:pPr>
            <w:r>
              <w:rPr>
                <w:rFonts w:hint="default"/>
                <w:sz w:val="24"/>
                <w:szCs w:val="24"/>
                <w:lang w:val="vi-VN"/>
              </w:rPr>
              <w:t>4</w:t>
            </w:r>
          </w:p>
        </w:tc>
        <w:tc>
          <w:tcPr>
            <w:tcW w:w="1728" w:type="dxa"/>
          </w:tcPr>
          <w:p w14:paraId="68D4A336">
            <w:pPr>
              <w:spacing w:after="0" w:line="240" w:lineRule="auto"/>
              <w:rPr>
                <w:rFonts w:hint="default"/>
                <w:sz w:val="24"/>
                <w:szCs w:val="24"/>
                <w:lang w:val="vi-VN"/>
              </w:rPr>
            </w:pPr>
            <w:r>
              <w:rPr>
                <w:rFonts w:hint="default"/>
                <w:sz w:val="24"/>
                <w:szCs w:val="24"/>
                <w:lang w:val="vi-VN"/>
              </w:rPr>
              <w:t>Tưởng Thanh Tân</w:t>
            </w:r>
          </w:p>
        </w:tc>
        <w:tc>
          <w:tcPr>
            <w:tcW w:w="2349" w:type="dxa"/>
          </w:tcPr>
          <w:p w14:paraId="6F3BB092">
            <w:pPr>
              <w:spacing w:after="0" w:line="240" w:lineRule="auto"/>
              <w:rPr>
                <w:rFonts w:hint="default"/>
                <w:sz w:val="24"/>
                <w:szCs w:val="24"/>
                <w:lang w:val="vi-VN"/>
              </w:rPr>
            </w:pPr>
            <w:r>
              <w:rPr>
                <w:rFonts w:hint="default"/>
                <w:sz w:val="24"/>
                <w:szCs w:val="24"/>
                <w:lang w:val="vi-VN"/>
              </w:rPr>
              <w:t>Task 04 - Merge dữ liệu</w:t>
            </w:r>
          </w:p>
        </w:tc>
        <w:tc>
          <w:tcPr>
            <w:tcW w:w="2110" w:type="dxa"/>
          </w:tcPr>
          <w:p w14:paraId="54AAE8D4">
            <w:pPr>
              <w:spacing w:after="0" w:line="240" w:lineRule="auto"/>
              <w:rPr>
                <w:rFonts w:hint="default"/>
                <w:sz w:val="24"/>
                <w:szCs w:val="24"/>
                <w:lang w:val="vi-VN"/>
              </w:rPr>
            </w:pPr>
            <w:r>
              <w:rPr>
                <w:rFonts w:hint="default"/>
                <w:sz w:val="24"/>
                <w:szCs w:val="24"/>
                <w:lang w:val="vi-VN"/>
              </w:rPr>
              <w:t>2 commit</w:t>
            </w:r>
          </w:p>
        </w:tc>
      </w:tr>
      <w:tr w14:paraId="58320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3629E84">
            <w:pPr>
              <w:spacing w:after="0" w:line="240" w:lineRule="auto"/>
              <w:rPr>
                <w:rFonts w:hint="default"/>
                <w:sz w:val="24"/>
                <w:szCs w:val="24"/>
                <w:lang w:val="vi-VN"/>
              </w:rPr>
            </w:pPr>
            <w:r>
              <w:rPr>
                <w:rFonts w:hint="default"/>
                <w:sz w:val="24"/>
                <w:szCs w:val="24"/>
                <w:lang w:val="vi-VN"/>
              </w:rPr>
              <w:t>5</w:t>
            </w:r>
          </w:p>
        </w:tc>
        <w:tc>
          <w:tcPr>
            <w:tcW w:w="1728" w:type="dxa"/>
          </w:tcPr>
          <w:p w14:paraId="1F4C5396">
            <w:pPr>
              <w:spacing w:after="0" w:line="240" w:lineRule="auto"/>
              <w:rPr>
                <w:rFonts w:hint="default"/>
                <w:sz w:val="24"/>
                <w:szCs w:val="24"/>
                <w:lang w:val="vi-VN"/>
              </w:rPr>
            </w:pPr>
            <w:r>
              <w:rPr>
                <w:rFonts w:hint="default"/>
                <w:sz w:val="24"/>
                <w:szCs w:val="24"/>
                <w:lang w:val="vi-VN"/>
              </w:rPr>
              <w:t>Hà Minh Thắng</w:t>
            </w:r>
          </w:p>
        </w:tc>
        <w:tc>
          <w:tcPr>
            <w:tcW w:w="2349" w:type="dxa"/>
          </w:tcPr>
          <w:p w14:paraId="71C61F8D">
            <w:pPr>
              <w:spacing w:after="0" w:line="240" w:lineRule="auto"/>
              <w:rPr>
                <w:rFonts w:hint="default"/>
                <w:sz w:val="24"/>
                <w:szCs w:val="24"/>
                <w:lang w:val="vi-VN"/>
              </w:rPr>
            </w:pPr>
            <w:r>
              <w:rPr>
                <w:rFonts w:hint="default"/>
                <w:sz w:val="24"/>
                <w:szCs w:val="24"/>
                <w:lang w:val="vi-VN"/>
              </w:rPr>
              <w:t>Task 05 - Pivot table + Stack/Unstack</w:t>
            </w:r>
          </w:p>
        </w:tc>
        <w:tc>
          <w:tcPr>
            <w:tcW w:w="2110" w:type="dxa"/>
          </w:tcPr>
          <w:p w14:paraId="6A0FB07C">
            <w:pPr>
              <w:spacing w:after="0" w:line="240" w:lineRule="auto"/>
              <w:rPr>
                <w:rFonts w:hint="default"/>
                <w:sz w:val="24"/>
                <w:szCs w:val="24"/>
                <w:lang w:val="vi-VN"/>
              </w:rPr>
            </w:pPr>
            <w:r>
              <w:rPr>
                <w:rFonts w:hint="default"/>
                <w:sz w:val="24"/>
                <w:szCs w:val="24"/>
                <w:lang w:val="vi-VN"/>
              </w:rPr>
              <w:t>1 commit</w:t>
            </w:r>
          </w:p>
        </w:tc>
      </w:tr>
    </w:tbl>
    <w:p w14:paraId="5FDF8BD6"/>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Variable Display Semibold">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Segoe UI Variable Text 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6CCA3C0C"/>
    <w:multiLevelType w:val="singleLevel"/>
    <w:tmpl w:val="6CCA3C0C"/>
    <w:lvl w:ilvl="0" w:tentative="0">
      <w:start w:val="2"/>
      <w:numFmt w:val="decimal"/>
      <w:lvlText w:val="%1."/>
      <w:lvlJc w:val="left"/>
      <w:pPr>
        <w:tabs>
          <w:tab w:val="left" w:pos="312"/>
        </w:tabs>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711263"/>
    <w:rsid w:val="3A5C32C1"/>
    <w:rsid w:val="6848784A"/>
    <w:rsid w:val="764B42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47.Tống Tiến Đạt</cp:lastModifiedBy>
  <dcterms:modified xsi:type="dcterms:W3CDTF">2025-12-16T06:38:52Z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B5F66258405344AD87ECEC80CE637302_12</vt:lpwstr>
  </property>
</Properties>
</file>