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786A" w:rsidRPr="003F6DC1" w:rsidRDefault="007F1264" w:rsidP="003F6DC1">
      <w:pPr>
        <w:pStyle w:val="Heading1"/>
        <w:spacing w:line="360" w:lineRule="auto"/>
        <w:rPr>
          <w:sz w:val="26"/>
          <w:szCs w:val="26"/>
        </w:rPr>
      </w:pPr>
      <w:r w:rsidRPr="003F6DC1">
        <w:rPr>
          <w:sz w:val="26"/>
          <w:szCs w:val="26"/>
        </w:rPr>
        <w:t>I.</w:t>
      </w:r>
      <w:r w:rsidR="0094786A" w:rsidRPr="003F6DC1">
        <w:rPr>
          <w:sz w:val="26"/>
          <w:szCs w:val="26"/>
        </w:rPr>
        <w:t xml:space="preserve"> SYSTEM TEST PLAN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1.1 Test Objectives</w:t>
      </w:r>
    </w:p>
    <w:p w:rsidR="0094786A" w:rsidRPr="003F6DC1" w:rsidRDefault="0094786A" w:rsidP="003F6D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Verify that the Sales Portal works correctly according to the functional specifications, meeting strict standards for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Role-Based Access Control (RBAC)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transaction and financial data integrity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, and a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stable workflow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for sales staff before system delivery.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1.2 Testing Scope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1.2.1 In-Scope (Manual Functional Testing)</w:t>
      </w:r>
    </w:p>
    <w:p w:rsidR="0094786A" w:rsidRPr="003F6DC1" w:rsidRDefault="0094786A" w:rsidP="003F6D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Using a risk-based testing strategy, testing focuses on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Manual Functional Testing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across three core modules:</w:t>
      </w:r>
    </w:p>
    <w:p w:rsidR="0094786A" w:rsidRPr="003F6DC1" w:rsidRDefault="0094786A" w:rsidP="003F6D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Module 1: Authentication &amp; Role-Based Access Control (RBAC):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login functionality with valid data (Positive) and invalid data, empty fields, or locked accounts (Negative).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the 30-day session persistence feature (Keep me logged in) and the post-login redirect parameter (redirect_to).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internal page protection (Authentication Guard) and role verification (role_label = Sale) across all internal URLs.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Module 2: Order Management &amp; Returns/Refunds Processing: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searching, pagination, and multi-condition filtering on the orders list (by status, date range, order ID, or customer name).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updating order statuses (Shipped, Completed) and logging internal notes.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the return and refund review workflow: approving requests (Approve), rejecting requests (Reject), and verifying the business rule that allows only one active return request per order.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Module 3: Dashboard KPIs &amp; Analytics: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>Test data calculations for the three KPI summary cards (Total Orders, Total Sales, Total Profit based on 30% margin for completed, processing, and on-hold orders).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chart data updates on the Revenue Trend line chart when switching between time filters (7 days, 30 days, 90 days) to prevent frozen chart issues (Bug CP1G-72).</w:t>
      </w:r>
    </w:p>
    <w:p w:rsidR="0094786A" w:rsidRPr="003F6DC1" w:rsidRDefault="0094786A" w:rsidP="003F6DC1">
      <w:pPr>
        <w:numPr>
          <w:ilvl w:val="1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Test the exclusion logic that removes items containing the keyword "test" from the Top Selling Products list.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1.2.2 Out-of-Scope</w:t>
      </w:r>
    </w:p>
    <w:p w:rsidR="0094786A" w:rsidRPr="003F6DC1" w:rsidRDefault="0094786A" w:rsidP="003F6D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UI &amp; Visual Testing: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No pixel-level layout checks, margin/padding verification, exact hex color validation, or responsive screen resizing tests.</w:t>
      </w:r>
    </w:p>
    <w:p w:rsidR="0094786A" w:rsidRPr="003F6DC1" w:rsidRDefault="0094786A" w:rsidP="003F6D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Standalone API Testing: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No automated API testing using Postman or direct requests to REST API/AJAX endpoints (all tests are executed via web user actions in the browser).</w:t>
      </w:r>
    </w:p>
    <w:p w:rsidR="0094786A" w:rsidRPr="003F6DC1" w:rsidRDefault="0094786A" w:rsidP="003F6D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Direct Database Testing: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No manual SQL queries executed directly inside MySQL (data is verified through the web UI output).</w:t>
      </w:r>
    </w:p>
    <w:p w:rsidR="0094786A" w:rsidRPr="003F6DC1" w:rsidRDefault="0094786A" w:rsidP="003F6D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Non-Functional Testing: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No load or performance testing (JMeter) and no penetration security testing.</w:t>
      </w:r>
    </w:p>
    <w:p w:rsidR="0094786A" w:rsidRPr="003F6DC1" w:rsidRDefault="0094786A" w:rsidP="003F6DC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Other Subsystems &amp; Live Integrations: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No testing of the Customer Portal, Brand Operator admin settings, real bank/gateway fund transfers, or inventory syncing with third-party marketplaces (Shopee/Facebook).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1.3 Test Environment</w:t>
      </w:r>
    </w:p>
    <w:p w:rsidR="0094786A" w:rsidRPr="003F6DC1" w:rsidRDefault="0094786A" w:rsidP="003F6D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Target Web URL: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[https://sales.ihealwehear.site](https://sales.ihealwehear.site)</w:t>
      </w:r>
    </w:p>
    <w:p w:rsidR="0094786A" w:rsidRPr="003F6DC1" w:rsidRDefault="0094786A" w:rsidP="003F6D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Underlying Platform: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WordPress 6.9.4 with WooCommerce 10.7.0 (HPOS API) running on MySQL database.</w:t>
      </w:r>
    </w:p>
    <w:p w:rsidR="0094786A" w:rsidRPr="003F6DC1" w:rsidRDefault="0094786A" w:rsidP="003F6D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Execution Browser: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Google Chrome Desktop (latest stable version).</w:t>
      </w:r>
    </w:p>
    <w:p w:rsidR="0094786A" w:rsidRPr="003F6DC1" w:rsidRDefault="0094786A" w:rsidP="003F6DC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Test Accounts:</w:t>
      </w:r>
    </w:p>
    <w:p w:rsidR="0094786A" w:rsidRPr="003F6DC1" w:rsidRDefault="0094786A" w:rsidP="003F6DC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lastRenderedPageBreak/>
        <w:t xml:space="preserve">Valid Sales Account: sales.toan </w:t>
      </w:r>
    </w:p>
    <w:p w:rsidR="0094786A" w:rsidRPr="003F6DC1" w:rsidRDefault="0094786A" w:rsidP="003F6DC1">
      <w:pPr>
        <w:numPr>
          <w:ilvl w:val="1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Permission Control Accounts: Regular Customer account (detinatran@gmail.com) and Brand Operator admin accoun</w:t>
      </w:r>
      <w:r w:rsidR="00CE7154"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 (toando63)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1.4 Test Methods &amp; Design Techniques</w:t>
      </w:r>
    </w:p>
    <w:p w:rsidR="0094786A" w:rsidRPr="003F6DC1" w:rsidRDefault="0094786A" w:rsidP="003F6DC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All tests follow the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Black-box Functional Testing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approach, using standard test design techniques:</w:t>
      </w:r>
    </w:p>
    <w:p w:rsidR="0094786A" w:rsidRPr="003F6DC1" w:rsidRDefault="0094786A" w:rsidP="003F6D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Equivalence Partitioning (EP):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Dividing input data into valid sets (Positive Test Cases) and invalid sets (Negative Test Cases) for login forms, search inputs, and refund reason dropdowns.</w:t>
      </w:r>
    </w:p>
    <w:p w:rsidR="0094786A" w:rsidRPr="003F6DC1" w:rsidRDefault="0094786A" w:rsidP="003F6D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Boundary Value Analysis (BVA):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Testing boundary limits for password length (minimum 8 characters), input text limits, and date filter ranges.</w:t>
      </w:r>
    </w:p>
    <w:p w:rsidR="0094786A" w:rsidRPr="003F6DC1" w:rsidRDefault="0094786A" w:rsidP="003F6DC1">
      <w:pPr>
        <w:numPr>
          <w:ilvl w:val="0"/>
          <w:numId w:val="1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State Transition Testing: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Verifying valid and invalid status transitions across the Order lifecycle (Processing → Shipped → Completed) and Return requests (Pending → Approved / Rejected).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1.5 Test Suspension &amp; Exit Criteria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1.5.1 Entry Criteria</w:t>
      </w:r>
    </w:p>
    <w:p w:rsidR="0094786A" w:rsidRPr="003F6DC1" w:rsidRDefault="0094786A" w:rsidP="003F6D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The Sales Portal environment is stable on the server, with initial sample data loaded (products, orders, customer accounts).</w:t>
      </w:r>
    </w:p>
    <w:p w:rsidR="0094786A" w:rsidRPr="003F6DC1" w:rsidRDefault="0094786A" w:rsidP="003F6DC1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The functional specification document (iHeal_SalesPortal_Functional_Specification.docx) and corresponding UI screens are approved as the baseline for expected results.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1.5.2 Suspension &amp; Resumption Criteria</w:t>
      </w:r>
    </w:p>
    <w:p w:rsidR="0094786A" w:rsidRPr="003F6DC1" w:rsidRDefault="0094786A" w:rsidP="003F6DC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Suspension: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Testing is paused if a Blocker defect occurs in the login flow preventing system access, or if the database loses connection.</w:t>
      </w:r>
    </w:p>
    <w:p w:rsidR="0094786A" w:rsidRPr="003F6DC1" w:rsidRDefault="0094786A" w:rsidP="003F6DC1">
      <w:pPr>
        <w:numPr>
          <w:ilvl w:val="0"/>
          <w:numId w:val="1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lastRenderedPageBreak/>
        <w:t>Resumption: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Testing resumes once the blocker is resolved and successfully deployed to the test environment.</w:t>
      </w:r>
    </w:p>
    <w:p w:rsidR="0094786A" w:rsidRPr="003F6DC1" w:rsidRDefault="0094786A" w:rsidP="003F6DC1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1.5.3 Exit Criteria</w:t>
      </w:r>
    </w:p>
    <w:p w:rsidR="0094786A" w:rsidRPr="003F6DC1" w:rsidRDefault="0094786A" w:rsidP="003F6DC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100% of planned test cases for the three core modules are executed.</w:t>
      </w:r>
    </w:p>
    <w:p w:rsidR="0094786A" w:rsidRPr="003F6DC1" w:rsidRDefault="0094786A" w:rsidP="003F6DC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0 open defects at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Blocker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or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Critical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severity levels.</w:t>
      </w:r>
    </w:p>
    <w:p w:rsidR="0094786A" w:rsidRPr="003F6DC1" w:rsidRDefault="0094786A" w:rsidP="003F6DC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Minimum </w:t>
      </w:r>
      <w:r w:rsidRPr="003F6DC1">
        <w:rPr>
          <w:rFonts w:ascii="Times New Roman" w:eastAsia="Times New Roman" w:hAnsi="Times New Roman" w:cs="Times New Roman"/>
          <w:bCs/>
          <w:sz w:val="26"/>
          <w:szCs w:val="26"/>
          <w:lang w:val="en-US"/>
        </w:rPr>
        <w:t>Pass rate of 95%</w:t>
      </w: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across all executed test cases.</w:t>
      </w:r>
    </w:p>
    <w:p w:rsidR="003F6DC1" w:rsidRPr="003F6DC1" w:rsidRDefault="0094786A" w:rsidP="003F6DC1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sz w:val="26"/>
          <w:szCs w:val="26"/>
          <w:lang w:val="en-US"/>
        </w:rPr>
        <w:t>All identified functional defects are logged in detail on Jira Project CP1G (including Summary, Steps to Reproduce, Actual Result, Expected Result, and screenshot evidence).</w:t>
      </w:r>
    </w:p>
    <w:p w:rsidR="003F6DC1" w:rsidRPr="003F6DC1" w:rsidRDefault="003F6DC1" w:rsidP="003F6DC1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II. TEST EXECUTION &amp; RESULTS</w:t>
      </w:r>
    </w:p>
    <w:p w:rsidR="003F6DC1" w:rsidRPr="003F6DC1" w:rsidRDefault="003F6DC1" w:rsidP="003F6DC1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2.1 Test Execution Summary</w:t>
      </w:r>
    </w:p>
    <w:p w:rsidR="003F6DC1" w:rsidRPr="003F6DC1" w:rsidRDefault="003F6DC1" w:rsidP="003F6D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>Functional testing was thoroughly conducted across the three designated modules of the Sales Portal on the iHeal platform. All 52 designed test cases were executed, re-tested following defect remediation, and attained an absolute 100% final pass rate:</w:t>
      </w:r>
    </w:p>
    <w:p w:rsidR="003F6DC1" w:rsidRPr="003F6DC1" w:rsidRDefault="003F6DC1" w:rsidP="003F6DC1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9"/>
        <w:gridCol w:w="1031"/>
        <w:gridCol w:w="968"/>
        <w:gridCol w:w="910"/>
        <w:gridCol w:w="1112"/>
        <w:gridCol w:w="1526"/>
      </w:tblGrid>
      <w:tr w:rsidR="003F6DC1" w:rsidRPr="003F6DC1" w:rsidTr="003F6DC1"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Testing Module</w:t>
            </w:r>
          </w:p>
        </w:tc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Total TCs</w:t>
            </w:r>
          </w:p>
        </w:tc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Passed</w:t>
            </w:r>
          </w:p>
        </w:tc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Blocked</w:t>
            </w:r>
          </w:p>
        </w:tc>
        <w:tc>
          <w:tcPr>
            <w:tcW w:w="0" w:type="auto"/>
            <w:vAlign w:val="center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Final Pass Rate (%)</w:t>
            </w:r>
          </w:p>
        </w:tc>
      </w:tr>
      <w:tr w:rsidR="003F6DC1" w:rsidRPr="003F6DC1" w:rsidTr="003F6DC1"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Module 1: Authentication &amp; Role-Based Access Control (RBAC)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12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100%</w:t>
            </w:r>
          </w:p>
        </w:tc>
      </w:tr>
      <w:tr w:rsidR="003F6DC1" w:rsidRPr="003F6DC1" w:rsidTr="003F6DC1"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Module 2: Order Management &amp; Returns/Refunds Processing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23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23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100%</w:t>
            </w:r>
          </w:p>
        </w:tc>
      </w:tr>
      <w:tr w:rsidR="003F6DC1" w:rsidRPr="003F6DC1" w:rsidTr="003F6DC1"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Module 3: Dashboard KPIs &amp; Analytics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17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17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100%</w:t>
            </w:r>
          </w:p>
        </w:tc>
      </w:tr>
      <w:tr w:rsidR="003F6DC1" w:rsidRPr="003F6DC1" w:rsidTr="003F6DC1"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Total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52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52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:rsidR="003F6DC1" w:rsidRPr="003F6DC1" w:rsidRDefault="003F6DC1" w:rsidP="003F6DC1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1F1F1F"/>
                <w:sz w:val="26"/>
                <w:szCs w:val="26"/>
                <w:lang w:val="en-US"/>
              </w:rPr>
            </w:pPr>
            <w:r w:rsidRPr="003F6DC1">
              <w:rPr>
                <w:rFonts w:ascii="Times New Roman" w:eastAsia="Times New Roman" w:hAnsi="Times New Roman" w:cs="Times New Roman"/>
                <w:b/>
                <w:bCs/>
                <w:color w:val="1F1F1F"/>
                <w:sz w:val="26"/>
                <w:szCs w:val="26"/>
                <w:bdr w:val="none" w:sz="0" w:space="0" w:color="auto" w:frame="1"/>
                <w:lang w:val="en-US"/>
              </w:rPr>
              <w:t>100%</w:t>
            </w:r>
          </w:p>
        </w:tc>
      </w:tr>
    </w:tbl>
    <w:p w:rsidR="003F6DC1" w:rsidRPr="003F6DC1" w:rsidRDefault="003F6DC1" w:rsidP="003F6DC1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2.2 Execution Metrics</w:t>
      </w:r>
    </w:p>
    <w:p w:rsidR="003F6DC1" w:rsidRPr="003F6DC1" w:rsidRDefault="003F6DC1" w:rsidP="003F6DC1">
      <w:pPr>
        <w:numPr>
          <w:ilvl w:val="0"/>
          <w:numId w:val="17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Total Executed Test Cases: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52 / 52 (Execution Rate: 100%)</w:t>
      </w:r>
    </w:p>
    <w:p w:rsidR="003F6DC1" w:rsidRPr="003F6DC1" w:rsidRDefault="003F6DC1" w:rsidP="003F6DC1">
      <w:pPr>
        <w:numPr>
          <w:ilvl w:val="0"/>
          <w:numId w:val="17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lastRenderedPageBreak/>
        <w:t>Final Pass Rate: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100% (52 / 52 Passed after re-testing)</w:t>
      </w:r>
    </w:p>
    <w:p w:rsidR="003F6DC1" w:rsidRPr="003F6DC1" w:rsidRDefault="003F6DC1" w:rsidP="003F6DC1">
      <w:pPr>
        <w:numPr>
          <w:ilvl w:val="0"/>
          <w:numId w:val="17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Open / Blocked Rate: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0%</w:t>
      </w:r>
    </w:p>
    <w:p w:rsidR="003F6DC1" w:rsidRPr="003F6DC1" w:rsidRDefault="003F6DC1" w:rsidP="003F6DC1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III. DEFECT MANAGEMENT &amp; TRACKING</w:t>
      </w:r>
    </w:p>
    <w:p w:rsidR="003F6DC1" w:rsidRPr="003F6DC1" w:rsidRDefault="003F6DC1" w:rsidP="003F6DC1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3.1 Defect Tracking via Jira</w:t>
      </w:r>
    </w:p>
    <w:p w:rsidR="003F6DC1" w:rsidRPr="003F6DC1" w:rsidRDefault="003F6DC1" w:rsidP="003F6DC1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All defects identified during the test execution cycles were systematically logged, tracked, and monitored in Jira under project </w:t>
      </w: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CP1G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(Capstone Project 1 – Group 1).</w:t>
      </w:r>
    </w:p>
    <w:p w:rsidR="003F6DC1" w:rsidRPr="003F6DC1" w:rsidRDefault="003F6DC1" w:rsidP="003F6DC1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drawing>
          <wp:inline distT="0" distB="0" distL="0" distR="0" wp14:anchorId="426AF4CE" wp14:editId="7D46370A">
            <wp:extent cx="6137910" cy="1830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DC1" w:rsidRPr="003F6DC1" w:rsidRDefault="003F6DC1" w:rsidP="003F6DC1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3.2 Defect Resolution Summary</w:t>
      </w:r>
    </w:p>
    <w:p w:rsidR="003F6DC1" w:rsidRPr="003F6DC1" w:rsidRDefault="003F6DC1" w:rsidP="003F6DC1">
      <w:pPr>
        <w:numPr>
          <w:ilvl w:val="0"/>
          <w:numId w:val="1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Total Defects Logged: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7</w:t>
      </w:r>
    </w:p>
    <w:p w:rsidR="003F6DC1" w:rsidRPr="003F6DC1" w:rsidRDefault="003F6DC1" w:rsidP="003F6DC1">
      <w:pPr>
        <w:numPr>
          <w:ilvl w:val="0"/>
          <w:numId w:val="1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Total Defects Resolved &amp; Closed: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7 (100% Resolution Rate)</w:t>
      </w:r>
    </w:p>
    <w:p w:rsidR="003F6DC1" w:rsidRPr="003F6DC1" w:rsidRDefault="003F6DC1" w:rsidP="003F6DC1">
      <w:pPr>
        <w:numPr>
          <w:ilvl w:val="0"/>
          <w:numId w:val="1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Total Open / Unresolved Defects: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0 (Zero Open Defects)</w:t>
      </w:r>
    </w:p>
    <w:p w:rsidR="003F6DC1" w:rsidRPr="003F6DC1" w:rsidRDefault="003F6DC1" w:rsidP="003F6DC1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lang w:val="en-US"/>
        </w:rPr>
        <w:t>IV. CONCLUSION &amp; SIGN-OFF</w:t>
      </w:r>
    </w:p>
    <w:p w:rsidR="003F6DC1" w:rsidRPr="003F6DC1" w:rsidRDefault="003F6DC1" w:rsidP="003F6DC1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val="en-US"/>
        </w:rPr>
        <w:t>Exit Criteria Evaluation:</w:t>
      </w:r>
    </w:p>
    <w:p w:rsidR="003F6DC1" w:rsidRPr="003F6DC1" w:rsidRDefault="003F6DC1" w:rsidP="003F6DC1">
      <w:pPr>
        <w:numPr>
          <w:ilvl w:val="1"/>
          <w:numId w:val="1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Test Case Execution: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100% completed (52 / 52 test cases).</w:t>
      </w:r>
    </w:p>
    <w:p w:rsidR="003F6DC1" w:rsidRPr="003F6DC1" w:rsidRDefault="003F6DC1" w:rsidP="003F6DC1">
      <w:pPr>
        <w:numPr>
          <w:ilvl w:val="1"/>
          <w:numId w:val="1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Defect Resolution: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100% of recorded bugs (7/7 defects) were resolved, re-tested, and closed.</w:t>
      </w:r>
    </w:p>
    <w:p w:rsidR="003F6DC1" w:rsidRPr="003F6DC1" w:rsidRDefault="003F6DC1" w:rsidP="003F6DC1">
      <w:pPr>
        <w:numPr>
          <w:ilvl w:val="1"/>
          <w:numId w:val="1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Remaining Defects: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0 Critical, 0 Major, and 0 Minor open defects in the backlog.</w:t>
      </w:r>
    </w:p>
    <w:p w:rsidR="003F6DC1" w:rsidRPr="003F6DC1" w:rsidRDefault="003F6DC1" w:rsidP="003F6DC1">
      <w:pPr>
        <w:numPr>
          <w:ilvl w:val="1"/>
          <w:numId w:val="1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Overall Pass Rate: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100% achieved, fully meeting the project's quality exit criteria.</w:t>
      </w:r>
    </w:p>
    <w:p w:rsidR="003F6DC1" w:rsidRPr="003F6DC1" w:rsidRDefault="003F6DC1" w:rsidP="003F6DC1">
      <w:pPr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</w:pPr>
      <w:r w:rsidRPr="003F6DC1">
        <w:rPr>
          <w:rFonts w:ascii="Times New Roman" w:eastAsia="Times New Roman" w:hAnsi="Times New Roman" w:cs="Times New Roman"/>
          <w:b/>
          <w:bCs/>
          <w:color w:val="1F1F1F"/>
          <w:sz w:val="26"/>
          <w:szCs w:val="26"/>
          <w:bdr w:val="none" w:sz="0" w:space="0" w:color="auto" w:frame="1"/>
          <w:lang w:val="en-US"/>
        </w:rPr>
        <w:lastRenderedPageBreak/>
        <w:t>Final Sign-off Recommendation: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 xml:space="preserve"> The verified features within the Sales Portal demonstrate solid functional stability, operate strictly in compliance with system specifications, and are </w:t>
      </w:r>
      <w:r w:rsidRPr="003F6DC1">
        <w:rPr>
          <w:rFonts w:ascii="Times New Roman" w:eastAsia="Times New Roman" w:hAnsi="Times New Roman" w:cs="Times New Roman"/>
          <w:bCs/>
          <w:color w:val="1F1F1F"/>
          <w:sz w:val="26"/>
          <w:szCs w:val="26"/>
          <w:bdr w:val="none" w:sz="0" w:space="0" w:color="auto" w:frame="1"/>
          <w:lang w:val="en-US"/>
        </w:rPr>
        <w:t>Ready for Acceptance Sign-off and Release</w:t>
      </w:r>
      <w:r w:rsidRPr="003F6DC1">
        <w:rPr>
          <w:rFonts w:ascii="Times New Roman" w:eastAsia="Times New Roman" w:hAnsi="Times New Roman" w:cs="Times New Roman"/>
          <w:color w:val="1F1F1F"/>
          <w:sz w:val="26"/>
          <w:szCs w:val="26"/>
          <w:lang w:val="en-US"/>
        </w:rPr>
        <w:t>.</w:t>
      </w:r>
    </w:p>
    <w:p w:rsidR="00526338" w:rsidRPr="003F6DC1" w:rsidRDefault="00526338" w:rsidP="003F6DC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sectPr w:rsidR="00526338" w:rsidRPr="003F6DC1" w:rsidSect="005D3A3F">
      <w:pgSz w:w="12240" w:h="15840"/>
      <w:pgMar w:top="1134" w:right="1134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05EFF"/>
    <w:multiLevelType w:val="multilevel"/>
    <w:tmpl w:val="6BDA0F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21709"/>
    <w:multiLevelType w:val="multilevel"/>
    <w:tmpl w:val="AD88DF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3787"/>
    <w:multiLevelType w:val="multilevel"/>
    <w:tmpl w:val="D174D2B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77357"/>
    <w:multiLevelType w:val="multilevel"/>
    <w:tmpl w:val="5612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3B55"/>
    <w:multiLevelType w:val="multilevel"/>
    <w:tmpl w:val="E5466B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3490D"/>
    <w:multiLevelType w:val="multilevel"/>
    <w:tmpl w:val="58C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391C"/>
    <w:multiLevelType w:val="multilevel"/>
    <w:tmpl w:val="691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2822F9"/>
    <w:multiLevelType w:val="multilevel"/>
    <w:tmpl w:val="B7AE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2C94"/>
    <w:multiLevelType w:val="multilevel"/>
    <w:tmpl w:val="E26AA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43D11"/>
    <w:multiLevelType w:val="multilevel"/>
    <w:tmpl w:val="CADA98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806A16"/>
    <w:multiLevelType w:val="multilevel"/>
    <w:tmpl w:val="28F254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5D76E2"/>
    <w:multiLevelType w:val="multilevel"/>
    <w:tmpl w:val="116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D42980"/>
    <w:multiLevelType w:val="multilevel"/>
    <w:tmpl w:val="7C50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B1315E"/>
    <w:multiLevelType w:val="multilevel"/>
    <w:tmpl w:val="511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75616"/>
    <w:multiLevelType w:val="multilevel"/>
    <w:tmpl w:val="C6C29B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371DE"/>
    <w:multiLevelType w:val="multilevel"/>
    <w:tmpl w:val="1EBA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73182"/>
    <w:multiLevelType w:val="multilevel"/>
    <w:tmpl w:val="E55A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5D7531"/>
    <w:multiLevelType w:val="multilevel"/>
    <w:tmpl w:val="6488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11"/>
  </w:num>
  <w:num w:numId="4">
    <w:abstractNumId w:val="16"/>
  </w:num>
  <w:num w:numId="5">
    <w:abstractNumId w:val="17"/>
  </w:num>
  <w:num w:numId="6">
    <w:abstractNumId w:val="7"/>
  </w:num>
  <w:num w:numId="7">
    <w:abstractNumId w:val="13"/>
  </w:num>
  <w:num w:numId="8">
    <w:abstractNumId w:val="4"/>
  </w:num>
  <w:num w:numId="9">
    <w:abstractNumId w:val="14"/>
  </w:num>
  <w:num w:numId="10">
    <w:abstractNumId w:val="1"/>
  </w:num>
  <w:num w:numId="11">
    <w:abstractNumId w:val="0"/>
  </w:num>
  <w:num w:numId="12">
    <w:abstractNumId w:val="2"/>
  </w:num>
  <w:num w:numId="13">
    <w:abstractNumId w:val="8"/>
  </w:num>
  <w:num w:numId="14">
    <w:abstractNumId w:val="5"/>
  </w:num>
  <w:num w:numId="15">
    <w:abstractNumId w:val="6"/>
  </w:num>
  <w:num w:numId="16">
    <w:abstractNumId w:val="15"/>
  </w:num>
  <w:num w:numId="17">
    <w:abstractNumId w:val="9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86A"/>
    <w:rsid w:val="003F6DC1"/>
    <w:rsid w:val="00526338"/>
    <w:rsid w:val="005D3A3F"/>
    <w:rsid w:val="007B35D2"/>
    <w:rsid w:val="007F0346"/>
    <w:rsid w:val="007F1264"/>
    <w:rsid w:val="0094786A"/>
    <w:rsid w:val="00CE7154"/>
    <w:rsid w:val="00D50FC8"/>
    <w:rsid w:val="00D65305"/>
    <w:rsid w:val="00E97E9B"/>
    <w:rsid w:val="00F34CCE"/>
    <w:rsid w:val="00F9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4C26"/>
  <w15:chartTrackingRefBased/>
  <w15:docId w15:val="{4ED34F2A-4C25-4692-8E9A-D044D594B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link w:val="Heading1Char"/>
    <w:autoRedefine/>
    <w:uiPriority w:val="9"/>
    <w:qFormat/>
    <w:rsid w:val="009478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9478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9478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86A"/>
    <w:rPr>
      <w:rFonts w:ascii="Times New Roman" w:eastAsia="Times New Roman" w:hAnsi="Times New Roman" w:cs="Times New Roman"/>
      <w:b/>
      <w:bCs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478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78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7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94786A"/>
    <w:rPr>
      <w:rFonts w:ascii="Courier New" w:eastAsia="Times New Roman" w:hAnsi="Courier New" w:cs="Courier New"/>
      <w:sz w:val="20"/>
      <w:szCs w:val="20"/>
    </w:rPr>
  </w:style>
  <w:style w:type="character" w:customStyle="1" w:styleId="ng-tns-c1444584223-344">
    <w:name w:val="ng-tns-c1444584223-344"/>
    <w:basedOn w:val="DefaultParagraphFont"/>
    <w:rsid w:val="003F6DC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D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DC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3F6DC1"/>
  </w:style>
  <w:style w:type="character" w:customStyle="1" w:styleId="hljs-number">
    <w:name w:val="hljs-number"/>
    <w:basedOn w:val="DefaultParagraphFont"/>
    <w:rsid w:val="003F6DC1"/>
  </w:style>
  <w:style w:type="character" w:customStyle="1" w:styleId="hljs-string">
    <w:name w:val="hljs-string"/>
    <w:basedOn w:val="DefaultParagraphFont"/>
    <w:rsid w:val="003F6DC1"/>
  </w:style>
  <w:style w:type="character" w:customStyle="1" w:styleId="hljs-subst">
    <w:name w:val="hljs-subst"/>
    <w:basedOn w:val="DefaultParagraphFont"/>
    <w:rsid w:val="003F6DC1"/>
  </w:style>
  <w:style w:type="character" w:styleId="Strong">
    <w:name w:val="Strong"/>
    <w:basedOn w:val="DefaultParagraphFont"/>
    <w:uiPriority w:val="22"/>
    <w:qFormat/>
    <w:rsid w:val="003F6DC1"/>
    <w:rPr>
      <w:b/>
      <w:bCs/>
    </w:rPr>
  </w:style>
  <w:style w:type="table" w:styleId="TableGrid">
    <w:name w:val="Table Grid"/>
    <w:basedOn w:val="TableNormal"/>
    <w:uiPriority w:val="39"/>
    <w:rsid w:val="003F6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33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059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1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3</cp:revision>
  <dcterms:created xsi:type="dcterms:W3CDTF">2026-09-29T00:05:00Z</dcterms:created>
  <dcterms:modified xsi:type="dcterms:W3CDTF">2026-10-04T13:51:00Z</dcterms:modified>
</cp:coreProperties>
</file>