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4: THỬ NGHIỆM VÀ ĐÁNH GIÁ HỆ THỐNG</w:t>
      </w:r>
    </w:p>
    <w:p>
      <w:pPr>
        <w:pStyle w:val="Heading1"/>
      </w:pPr>
      <w:r>
        <w:t>4.1. Tổng quan lý thuyết</w:t>
      </w:r>
    </w:p>
    <w:p>
      <w:r>
        <w:t>Chương này tập trung vào việc áp dụng thiết kế Test Case bằng phương pháp kiểm thử hộp trắng (White-box testing), cụ thể là kỹ thuật phủ nhánh (Branch Coverage) để đảm bảo độ tin cậy của các chức năng quan trọng.</w:t>
      </w:r>
    </w:p>
    <w:p>
      <w:pPr>
        <w:pStyle w:val="Heading1"/>
      </w:pPr>
      <w:r>
        <w:t>4.3. Chức năng: Áp dụng phủ nhánh (Branch Coverage) cho Đăng ký tài khoản</w:t>
      </w:r>
    </w:p>
    <w:p>
      <w:pPr>
        <w:pStyle w:val="Heading2"/>
      </w:pPr>
      <w:r>
        <w:t>4.3.1. Phân tích đường dẫn và nhánh</w:t>
      </w:r>
    </w:p>
    <w:p>
      <w:r>
        <w:t>Phân tích đường dẫn (Paths):</w:t>
      </w:r>
    </w:p>
    <w:p>
      <w:r>
        <w:t>Dựa vào lưu đồ thuật toán (Hình 1), ta có độ phức tạp vòng cung là:</w:t>
      </w:r>
    </w:p>
    <w:p>
      <w:r>
        <w:t>V(G) = 2 (số điều kiện) + 1 = 3 đường dẫn (Path) độc lập cần phủ:</w:t>
      </w:r>
    </w:p>
    <w:p>
      <w:pPr>
        <w:pStyle w:val="ListBullet"/>
      </w:pPr>
      <w:r>
        <w:t>Path 1: a → b → c</w:t>
      </w:r>
    </w:p>
    <w:p>
      <w:pPr>
        <w:pStyle w:val="ListBullet"/>
      </w:pPr>
      <w:r>
        <w:t>Path 2: a → d → f → g</w:t>
      </w:r>
    </w:p>
    <w:p>
      <w:pPr>
        <w:pStyle w:val="ListBullet"/>
      </w:pPr>
      <w:r>
        <w:t>Path 3: a → d → e → h</w:t>
      </w:r>
    </w:p>
    <w:p>
      <w:r>
        <w:br/>
        <w:t>Phân tích nhánh (Branches):</w:t>
      </w:r>
    </w:p>
    <w:p>
      <w:pPr>
        <w:pStyle w:val="ListBullet"/>
      </w:pPr>
      <w:r>
        <w:t>Nhánh 1 (Dòng 1): existsByUsername (True đi đến 2, False đi đến 3)</w:t>
      </w:r>
    </w:p>
    <w:p>
      <w:pPr>
        <w:pStyle w:val="ListBullet"/>
      </w:pPr>
      <w:r>
        <w:t>Nhánh 2 (Dòng 3): existsByEmail (True đi đến 4, False đi đến 5)</w:t>
      </w:r>
    </w:p>
    <w:p>
      <w:pPr>
        <w:pStyle w:val="Heading2"/>
      </w:pPr>
      <w:r>
        <w:t>4.3.2. Bảng Test Case Phủ Nhánh (Path Coverage):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TC</w:t>
            </w:r>
          </w:p>
        </w:tc>
        <w:tc>
          <w:tcPr>
            <w:tcW w:type="dxa" w:w="2160"/>
          </w:tcPr>
          <w:p>
            <w:r>
              <w:t>Phủ nhánh</w:t>
            </w:r>
          </w:p>
        </w:tc>
        <w:tc>
          <w:tcPr>
            <w:tcW w:type="dxa" w:w="2160"/>
          </w:tcPr>
          <w:p>
            <w:r>
              <w:t>Dữ liệu đầu vào</w:t>
            </w:r>
          </w:p>
        </w:tc>
        <w:tc>
          <w:tcPr>
            <w:tcW w:type="dxa" w:w="2160"/>
          </w:tcPr>
          <w:p>
            <w:r>
              <w:t>Kết quả mong đợi</w:t>
            </w:r>
          </w:p>
        </w:tc>
      </w:tr>
      <w:tr>
        <w:tc>
          <w:tcPr>
            <w:tcW w:type="dxa" w:w="2160"/>
          </w:tcPr>
          <w:p>
            <w:r>
              <w:t>WB_REG_01</w:t>
            </w:r>
          </w:p>
        </w:tc>
        <w:tc>
          <w:tcPr>
            <w:tcW w:type="dxa" w:w="2160"/>
          </w:tcPr>
          <w:p>
            <w:r>
              <w:t>Nhánh 1 (True)</w:t>
            </w:r>
          </w:p>
        </w:tc>
        <w:tc>
          <w:tcPr>
            <w:tcW w:type="dxa" w:w="2160"/>
          </w:tcPr>
          <w:p>
            <w:r>
              <w:t>username = "admin"</w:t>
              <w:br/>
              <w:t>email = "new@test.com"</w:t>
            </w:r>
          </w:p>
        </w:tc>
        <w:tc>
          <w:tcPr>
            <w:tcW w:type="dxa" w:w="2160"/>
          </w:tcPr>
          <w:p>
            <w:r>
              <w:t>Báo lỗi: "Tài khoản đã tồn tại"</w:t>
            </w:r>
          </w:p>
        </w:tc>
      </w:tr>
      <w:tr>
        <w:tc>
          <w:tcPr>
            <w:tcW w:type="dxa" w:w="2160"/>
          </w:tcPr>
          <w:p>
            <w:r>
              <w:t>WB_REG_02</w:t>
            </w:r>
          </w:p>
        </w:tc>
        <w:tc>
          <w:tcPr>
            <w:tcW w:type="dxa" w:w="2160"/>
          </w:tcPr>
          <w:p>
            <w:r>
              <w:t>Nhánh 1 (False)</w:t>
              <w:br/>
              <w:t>Nhánh 2 (True)</w:t>
            </w:r>
          </w:p>
        </w:tc>
        <w:tc>
          <w:tcPr>
            <w:tcW w:type="dxa" w:w="2160"/>
          </w:tcPr>
          <w:p>
            <w:r>
              <w:t>username = "user1"</w:t>
              <w:br/>
              <w:t>email = "admin@test.com"</w:t>
            </w:r>
          </w:p>
        </w:tc>
        <w:tc>
          <w:tcPr>
            <w:tcW w:type="dxa" w:w="2160"/>
          </w:tcPr>
          <w:p>
            <w:r>
              <w:t>Báo lỗi: "Email đã tồn tại"</w:t>
            </w:r>
          </w:p>
        </w:tc>
      </w:tr>
      <w:tr>
        <w:tc>
          <w:tcPr>
            <w:tcW w:type="dxa" w:w="2160"/>
          </w:tcPr>
          <w:p>
            <w:r>
              <w:t>WB_REG_03</w:t>
            </w:r>
          </w:p>
        </w:tc>
        <w:tc>
          <w:tcPr>
            <w:tcW w:type="dxa" w:w="2160"/>
          </w:tcPr>
          <w:p>
            <w:r>
              <w:t>Nhánh 1 (False)</w:t>
              <w:br/>
              <w:t>Nhánh 2 (False)</w:t>
            </w:r>
          </w:p>
        </w:tc>
        <w:tc>
          <w:tcPr>
            <w:tcW w:type="dxa" w:w="2160"/>
          </w:tcPr>
          <w:p>
            <w:r>
              <w:t>username = "student1"</w:t>
              <w:br/>
              <w:t>email = "s1@test.com"</w:t>
            </w:r>
          </w:p>
        </w:tc>
        <w:tc>
          <w:tcPr>
            <w:tcW w:type="dxa" w:w="2160"/>
          </w:tcPr>
          <w:p>
            <w:r>
              <w:t>Báo: "Đăng ký thành công"</w:t>
            </w:r>
          </w:p>
        </w:tc>
      </w:tr>
    </w:tbl>
    <w:p>
      <w:pPr>
        <w:jc w:val="center"/>
      </w:pPr>
      <w:r>
        <w:br/>
        <w:t>Bảng 1: Test case phủ nhánh chức năng Đăng ký tài khoản</w:t>
      </w:r>
    </w:p>
    <w:p>
      <w:pPr>
        <w:pStyle w:val="Heading1"/>
      </w:pPr>
      <w:r>
        <w:t>4.4. Đánh giá kết quả</w:t>
      </w:r>
    </w:p>
    <w:p>
      <w:r>
        <w:t>Việc áp dụng phương pháp phủ nhánh giúp đảm bảo các logic nghiệp vụ quan trọng hoạt động chính xác ngay cả trong các trường hợp ngoại lệ. Tất cả các Test Case đều được thực hiện thành công, góp phần nâng cao chất lượng và độ tin cậy của phần mềm.</w:t>
      </w:r>
    </w:p>
    <w:p>
      <w:pPr>
        <w:pStyle w:val="Heading1"/>
      </w:pPr>
      <w:r>
        <w:t>4.5. Phân tích bổ sung</w:t>
      </w:r>
    </w:p>
    <w:p>
      <w:pPr>
        <w:pStyle w:val="Heading2"/>
      </w:pPr>
      <w:r>
        <w:t>4.5.1. Độ phức tạp vòng cung (Cyclomatic Complexity)</w:t>
      </w:r>
    </w:p>
    <w:p>
      <w:r>
        <w:t>Với V(G) = 3, hàm Đăng ký được đánh giá là có độ phức tạp thấp, dễ bảo trì và kiểm thử. Đây là mức độ lý tưởng cho các module xử lý nghiệp vụ đơn lẻ.</w:t>
      </w:r>
    </w:p>
    <w:p>
      <w:pPr>
        <w:pStyle w:val="Heading2"/>
      </w:pPr>
      <w:r>
        <w:t>4.5.2. Kết luận về độ phủ nhánh</w:t>
      </w:r>
    </w:p>
    <w:p>
      <w:r>
        <w:t>Bằng cách thực thi 3 kịch bản kiểm thử trên, chúng ta đạt được độ phủ nhánh 100%. Điều này khẳng định rằng không có "mã chết" (dead code) trong module đăng ký và mọi logic rẽ nhánh đều được kiểm soát.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