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Chapter 5: Discrete Probability Distributions &amp; Chapter 6: Continuous Probability Distributions</w:t>
      </w:r>
    </w:p>
    <w:tbl>
      <w:tblPr>
        <w:tblStyle w:val="Table1"/>
        <w:tblW w:w="95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4"/>
        <w:gridCol w:w="3849"/>
        <w:gridCol w:w="4405"/>
        <w:tblGridChange w:id="0">
          <w:tblGrid>
            <w:gridCol w:w="1304"/>
            <w:gridCol w:w="3849"/>
            <w:gridCol w:w="4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Discrete Random Variable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Continuous Random Variable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Discrete variables</w:t>
            </w:r>
            <w:r w:rsidDel="00000000" w:rsidR="00000000" w:rsidRPr="00000000">
              <w:rPr>
                <w:rtl w:val="0"/>
              </w:rPr>
              <w:t xml:space="preserve"> produce outcomes that come from a </w:t>
            </w:r>
            <w:r w:rsidDel="00000000" w:rsidR="00000000" w:rsidRPr="00000000">
              <w:rPr>
                <w:b w:val="1"/>
                <w:rtl w:val="0"/>
              </w:rPr>
              <w:t xml:space="preserve">counting process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Continuous variables</w:t>
            </w:r>
            <w:r w:rsidDel="00000000" w:rsidR="00000000" w:rsidRPr="00000000">
              <w:rPr>
                <w:rtl w:val="0"/>
              </w:rPr>
              <w:t xml:space="preserve"> produce outcomes that come from a </w:t>
            </w: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Number of girls in a classroom.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Number of blue marbles in a bag.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Number of heads when flipping 5 coins.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Number of typos on a page.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Number of classes you are taking.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Height of boys in class.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Weight of students in a class.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Amount of lemonade in a jug.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Time it takes to run a race.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Lifetime of a battery.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Binomial distribution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Poisson distribution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 distribution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distribution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3525"/>
        <w:gridCol w:w="4470"/>
        <w:gridCol w:w="2460"/>
        <w:gridCol w:w="2760"/>
        <w:tblGridChange w:id="0">
          <w:tblGrid>
            <w:gridCol w:w="1890"/>
            <w:gridCol w:w="3525"/>
            <w:gridCol w:w="4470"/>
            <w:gridCol w:w="2460"/>
            <w:gridCol w:w="2760"/>
          </w:tblGrid>
        </w:tblGridChange>
      </w:tblGrid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Binomial distribution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Poisson distribution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 distribution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distribution</w:t>
            </w:r>
          </w:p>
        </w:tc>
      </w:tr>
      <w:tr>
        <w:trPr>
          <w:cantSplit w:val="0"/>
          <w:trHeight w:val="1404.076334635416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X: the number of successes in n trials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X: the number of events in a given unit of     time/distance/area/volume</w:t>
            </w:r>
          </w:p>
          <w:p w:rsidR="00000000" w:rsidDel="00000000" w:rsidP="00000000" w:rsidRDefault="00000000" w:rsidRPr="00000000" w14:paraId="00000022">
            <w:pPr>
              <w:spacing w:line="259" w:lineRule="auto"/>
              <w:ind w:left="0" w:firstLine="0"/>
              <w:rPr/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  <w:t xml:space="preserve">: mean number of events in a given unit of time/distance/area/volume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</w:rPr>
              <w:drawing>
                <wp:inline distB="114300" distT="114300" distL="114300" distR="114300">
                  <wp:extent cx="1762125" cy="7239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</w:rPr>
              <w:drawing>
                <wp:inline distB="114300" distT="114300" distL="114300" distR="114300">
                  <wp:extent cx="1468346" cy="81658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346" cy="816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000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Poisson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Uniform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Cambria Math" w:cs="Cambria Math" w:eastAsia="Cambria Math" w:hAnsi="Cambria Math"/>
                <w:color w:val="000000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X~B(n,p</m:t>
              </m:r>
              <m:r>
                <w:rPr>
                  <w:rFonts w:ascii="Cambria Math" w:cs="Cambria Math" w:eastAsia="Cambria Math" w:hAnsi="Cambria Math"/>
                </w:rPr>
                <m:t xml:space="preserve">i</m:t>
              </m:r>
              <m:r>
                <w:rPr>
                  <w:rFonts w:ascii="Cambria Math" w:cs="Cambria Math" w:eastAsia="Cambria Math" w:hAnsi="Cambria Math"/>
                  <w:color w:val="000000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Cambria Math" w:cs="Cambria Math" w:eastAsia="Cambria Math" w:hAnsi="Cambria Math"/>
                <w:color w:val="000000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X~P(</m:t>
              </m:r>
              <m:r>
                <w:rPr>
                  <w:rFonts w:ascii="Cambria Math" w:cs="Cambria Math" w:eastAsia="Cambria Math" w:hAnsi="Cambria Math"/>
                  <w:color w:val="000000"/>
                </w:rPr>
                <m:t>λ</m:t>
              </m:r>
              <m:r>
                <w:rPr>
                  <w:rFonts w:ascii="Cambria Math" w:cs="Cambria Math" w:eastAsia="Cambria Math" w:hAnsi="Cambria Math"/>
                  <w:color w:val="000000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ambria Math" w:cs="Cambria Math" w:eastAsia="Cambria Math" w:hAnsi="Cambria Math"/>
                <w:color w:val="000000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X~CU(a,b)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Cambria Math" w:cs="Cambria Math" w:eastAsia="Cambria Math" w:hAnsi="Cambria Math"/>
                <w:color w:val="000000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X~N(μ,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>σ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color w:val="000000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&amp; Variance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r>
                <w:rPr>
                  <w:rFonts w:ascii="Cambria Math" w:cs="Cambria Math" w:eastAsia="Cambria Math" w:hAnsi="Cambria Math"/>
                </w:rPr>
                <m:t>μ</m:t>
              </m:r>
              <m:r>
                <w:rPr>
                  <w:rFonts w:ascii="Cambria Math" w:cs="Cambria Math" w:eastAsia="Cambria Math" w:hAnsi="Cambria Math"/>
                </w:rPr>
                <m:t xml:space="preserve">=n*pi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=n*pi*(1-pi)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r>
                <w:rPr>
                  <w:rFonts w:ascii="Cambria Math" w:cs="Cambria Math" w:eastAsia="Cambria Math" w:hAnsi="Cambria Math"/>
                </w:rPr>
                <m:t>μ</m:t>
              </m:r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r>
                <w:rPr>
                  <w:rFonts w:ascii="Cambria Math" w:cs="Cambria Math" w:eastAsia="Cambria Math" w:hAnsi="Cambria Math"/>
                </w:rPr>
                <m:t>λ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 expected value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r>
                <w:rPr>
                  <w:rFonts w:ascii="Cambria Math" w:cs="Cambria Math" w:eastAsia="Cambria Math" w:hAnsi="Cambria Math"/>
                </w:rPr>
                <m:t>λ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 variance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standard deviation = sigma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r>
                <w:rPr>
                  <w:rFonts w:ascii="Cambria Math" w:cs="Cambria Math" w:eastAsia="Cambria Math" w:hAnsi="Cambria Math"/>
                </w:rPr>
                <m:t>μ</m:t>
              </m:r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a+b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(a-b)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12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r>
                <w:rPr>
                  <w:rFonts w:ascii="Cambria Math" w:cs="Cambria Math" w:eastAsia="Cambria Math" w:hAnsi="Cambria Math"/>
                </w:rPr>
                <m:t>μ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Cambria Math" w:cs="Cambria Math" w:eastAsia="Cambria Math" w:hAnsi="Cambria Math"/>
                <w:color w:val="000000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P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X=x</m:t>
                  </m:r>
                </m:e>
              </m:d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n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x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pi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x</m:t>
                  </m:r>
                </m:sup>
              </m:s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*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(1-pi)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n-x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Cambria Math" w:cs="Cambria Math" w:eastAsia="Cambria Math" w:hAnsi="Cambria Math"/>
                <w:sz w:val="34"/>
                <w:szCs w:val="34"/>
              </w:rPr>
            </w:pPr>
            <m:oMath>
              <m:r>
                <w:rPr>
                  <w:rFonts w:ascii="Cambria Math" w:cs="Cambria Math" w:eastAsia="Cambria Math" w:hAnsi="Cambria Math"/>
                  <w:sz w:val="34"/>
                  <w:szCs w:val="34"/>
                </w:rPr>
                <m:t xml:space="preserve">P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  <m:t xml:space="preserve">X=x</m:t>
                  </m:r>
                </m:e>
              </m:d>
              <m:r>
                <w:rPr>
                  <w:rFonts w:ascii="Cambria Math" w:cs="Cambria Math" w:eastAsia="Cambria Math" w:hAnsi="Cambria Math"/>
                  <w:sz w:val="34"/>
                  <w:szCs w:val="3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 xml:space="preserve">-</m:t>
                      </m:r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>λ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  <m:t xml:space="preserve">*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color w:val="000000"/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color w:val="000000"/>
                          <w:sz w:val="34"/>
                          <w:szCs w:val="34"/>
                        </w:rPr>
                        <m:t xml:space="preserve">x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  <m:t xml:space="preserve">x!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X=x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c&lt;X&lt;d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d-c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b-a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X=x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P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c&lt;X&lt;d</m:t>
                  </m:r>
                </m:e>
              </m:d>
            </m:oMath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🡪 CASIO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 probability. 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value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P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X&lt;x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=p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Find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🡪 CASIO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 distribution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 the number of successes in n trials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 distribution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the number of events in a given unit of time/distance/area/volume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67200" cy="1289050"/>
            <wp:effectExtent b="0" l="0" r="0" t="0"/>
            <wp:docPr descr="Chart&#10;&#10;Description automatically generated with low confidence" id="5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distribution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Bell Shaped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3905250" cy="1974850"/>
            <wp:effectExtent b="0" l="0" r="0" t="0"/>
            <wp:wrapSquare wrapText="bothSides" distB="0" distT="0" distL="0" distR="0"/>
            <wp:docPr descr="Chart, line chart&#10;&#10;Description automatically generated" id="6" name="image4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7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64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Symmetrical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Mean, Median and Mode are Equal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is determined by the mean, μ.</w:t>
      </w:r>
    </w:p>
    <w:p w:rsidR="00000000" w:rsidDel="00000000" w:rsidP="00000000" w:rsidRDefault="00000000" w:rsidRPr="00000000" w14:paraId="0000005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Spread is determined by the standard deviation, σ.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The random variable has an infinite theoretical range: -∞  to  +∞.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29150" cy="1816100"/>
            <wp:effectExtent b="0" l="0" r="0" t="0"/>
            <wp:docPr descr="Char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33650" cy="1511300"/>
            <wp:effectExtent b="0" l="0" r="0" t="0"/>
            <wp:docPr descr="A picture containing chart&#10;&#10;Description automatically generated" id="10" name="image6.png"/>
            <a:graphic>
              <a:graphicData uri="http://schemas.openxmlformats.org/drawingml/2006/picture">
                <pic:pic>
                  <pic:nvPicPr>
                    <pic:cNvPr descr="A picture containing chart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662" w:top="418" w:left="360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7D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6530E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5E35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qAw2J/gBx+SUnWGZCjA78amsw==">CgMxLjA4AHIhMW1PaHVFTW1mU05rbEkzRzVJV1Z0bWhoRlNfRjJ4ZVpM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2023-03-09T11:37:00Z</dcterms:created>
  <dc:creator>Linh Tran</dc:creator>
</cp:coreProperties>
</file>