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Chapter 8: Confidence Interval Estimation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Concept of Confidence Interval</w:t>
      </w:r>
    </w:p>
    <w:p w:rsidR="00000000" w:rsidDel="00000000" w:rsidP="00000000" w:rsidRDefault="00000000" w:rsidRPr="00000000" w14:paraId="00000003">
      <w:pPr>
        <w:ind w:firstLine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point estimate</w:t>
      </w:r>
      <w:r w:rsidDel="00000000" w:rsidR="00000000" w:rsidRPr="00000000">
        <w:rPr>
          <w:rtl w:val="0"/>
        </w:rPr>
        <w:t xml:space="preserve"> is a single number. </w:t>
      </w:r>
    </w:p>
    <w:p w:rsidR="00000000" w:rsidDel="00000000" w:rsidP="00000000" w:rsidRDefault="00000000" w:rsidRPr="00000000" w14:paraId="00000004">
      <w:pPr>
        <w:ind w:firstLine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confidence interval</w:t>
      </w:r>
      <w:r w:rsidDel="00000000" w:rsidR="00000000" w:rsidRPr="00000000">
        <w:rPr>
          <w:rtl w:val="0"/>
        </w:rPr>
        <w:t xml:space="preserve"> provides additional information about the variability of the estimate.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878140" cy="936052"/>
            <wp:effectExtent b="0" l="0" r="0" t="0"/>
            <wp:docPr descr="Diagram&#10;&#10;Description automatically generated" id="10" name="image9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140" cy="936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360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General Formula for all confidence intervals is: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Point Estimate ± (Critical Value)*(Standard Error)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Point Estimate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the sample statistic estimating the population parameter of interest.</w:t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  <w:drawing>
          <wp:inline distB="0" distT="0" distL="0" distR="0">
            <wp:extent cx="2841625" cy="1026795"/>
            <wp:effectExtent b="0" l="0" r="0" t="0"/>
            <wp:docPr descr="Table&#10;&#10;Description automatically generated" id="12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02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Critical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a table value based on the sampling distribution of the point estimate and the desired confidence level.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Confidence 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1-α</m:t>
        </m:r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tl w:val="0"/>
        </w:rPr>
        <w:t xml:space="preserve">confident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the interval will contain the unknown population parameter (less than 100%).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Standard 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the standard deviation of the point estimate.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Confidence Intervals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2992820" cy="1968961"/>
            <wp:effectExtent b="0" l="0" r="0" t="0"/>
            <wp:docPr descr="Diagram&#10;&#10;Description automatically generated" id="11" name="image4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820" cy="1968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Confidence Intervals for the Population Mean μ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when Population Standard Deviation σ is Known.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267162" cy="1954121"/>
            <wp:effectExtent b="0" l="0" r="0" t="0"/>
            <wp:docPr descr="Text, letter&#10;&#10;Description automatically generated" id="14" name="image7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162" cy="1954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when Population Standard Deviation σ is Unknown.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289588" cy="1946875"/>
            <wp:effectExtent b="0" l="0" r="0" t="0"/>
            <wp:docPr descr="Text, letter&#10;&#10;Description automatically generated" id="13" name="image5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588" cy="194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Confidence Intervals for the Population Proportion π.</w:t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b w:val="1"/>
          <w:color w:val="ff0000"/>
        </w:rPr>
        <w:drawing>
          <wp:inline distB="0" distT="0" distL="0" distR="0">
            <wp:extent cx="4279583" cy="2669357"/>
            <wp:effectExtent b="0" l="0" r="0" t="0"/>
            <wp:docPr descr="Graphical user interface, text, letter&#10;&#10;Description automatically generated" id="16" name="image2.png"/>
            <a:graphic>
              <a:graphicData uri="http://schemas.openxmlformats.org/drawingml/2006/picture">
                <pic:pic>
                  <pic:nvPicPr>
                    <pic:cNvPr descr="Graphical user interface, text, letter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583" cy="2669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Determining the Required Sample Size.</w:t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365058" cy="1245096"/>
            <wp:effectExtent b="0" l="0" r="0" t="0"/>
            <wp:docPr descr="Diagram&#10;&#10;Description automatically generated" id="15" name="image8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058" cy="1245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the Mean</w:t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260533" cy="1036998"/>
            <wp:effectExtent b="0" l="0" r="0" t="0"/>
            <wp:docPr descr="Graphical user interface, text, application&#10;&#10;Description automatically generated" id="18" name="image6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0533" cy="1036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the Proportion</w:t>
      </w:r>
    </w:p>
    <w:p w:rsidR="00000000" w:rsidDel="00000000" w:rsidP="00000000" w:rsidRDefault="00000000" w:rsidRPr="00000000" w14:paraId="0000001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241483" cy="1029669"/>
            <wp:effectExtent b="0" l="0" r="0" t="0"/>
            <wp:docPr descr="Graphical user interface, text, application, Word&#10;&#10;Description automatically generated" id="17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Word&#10;&#10;Description automatically generated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483" cy="1029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F79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F6A5F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7F6A5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EJgPSi4efG2WvWc8EVTX06jnxw==">AMUW2mU1PD2vJWJiMrXNj6fzHX2EmIICXVbVpmXBR+3FFTEfiV3PUfTsw3xBmKE6MF0iyjmWpzfrEhlBhwxZzFIoF+e/c8alAjlShxCl1t2fy4bckMmOxaU=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2023-02-09T05:45:00Z</dcterms:created>
  <dc:creator>Linh Tran</dc:creator>
</cp:coreProperties>
</file>