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Unit Testing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Integration Testing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System Testing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User Acceptance Testing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(UAT)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Quality Assurance and Quality Control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</w:t>
      </w:r>
      <w:r w:rsidDel="00000000" w:rsidR="00000000" w:rsidRPr="00000000">
        <w:rPr>
          <w:b w:val="1"/>
          <w:rtl w:val="0"/>
        </w:rPr>
        <w:t xml:space="preserve">10 Knowledge Areas</w:t>
      </w:r>
      <w:r w:rsidDel="00000000" w:rsidR="00000000" w:rsidRPr="00000000">
        <w:rPr>
          <w:rtl w:val="0"/>
        </w:rPr>
        <w:t xml:space="preserve"> in the PMBOK Guide: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Integration Management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Scope Management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Time Management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Cost Management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Quality Management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Resource Management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Communication Management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Risk Management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Procurement Management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Stakeholder Management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rPr/>
      </w:pPr>
      <w:bookmarkStart w:colFirst="0" w:colLast="0" w:name="_dn2k6vksi3mq" w:id="0"/>
      <w:bookmarkEnd w:id="0"/>
      <w:r w:rsidDel="00000000" w:rsidR="00000000" w:rsidRPr="00000000">
        <w:rPr/>
        <w:drawing>
          <wp:inline distB="114300" distT="114300" distL="114300" distR="114300">
            <wp:extent cx="2486025" cy="2095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486025" cy="1524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333334" w:val="clear"/>
        <w:rPr>
          <w:color w:val="e2e5e9"/>
          <w:sz w:val="23"/>
          <w:szCs w:val="23"/>
        </w:rPr>
      </w:pPr>
      <w:r w:rsidDel="00000000" w:rsidR="00000000" w:rsidRPr="00000000">
        <w:rPr>
          <w:color w:val="e2e5e9"/>
          <w:sz w:val="23"/>
          <w:szCs w:val="23"/>
          <w:rtl w:val="0"/>
        </w:rPr>
        <w:t xml:space="preserve">Forward pass = determine total duration</w:t>
      </w:r>
    </w:p>
    <w:p w:rsidR="00000000" w:rsidDel="00000000" w:rsidP="00000000" w:rsidRDefault="00000000" w:rsidRPr="00000000" w14:paraId="00000019">
      <w:pPr>
        <w:shd w:fill="333334" w:val="clear"/>
        <w:rPr/>
      </w:pPr>
      <w:r w:rsidDel="00000000" w:rsidR="00000000" w:rsidRPr="00000000">
        <w:rPr>
          <w:color w:val="e2e5e9"/>
          <w:sz w:val="23"/>
          <w:szCs w:val="23"/>
          <w:rtl w:val="0"/>
        </w:rPr>
        <w:t xml:space="preserve">Backward pass = determine critical path &amp; availble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83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123232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23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