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E8B7" w14:textId="3247316B" w:rsidR="00EC72AB" w:rsidRPr="006655C6" w:rsidRDefault="006655C6" w:rsidP="006655C6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655C6">
        <w:rPr>
          <w:rFonts w:asciiTheme="majorHAnsi" w:hAnsiTheme="majorHAnsi" w:cstheme="majorHAnsi"/>
          <w:b/>
          <w:bCs/>
          <w:sz w:val="28"/>
          <w:szCs w:val="28"/>
        </w:rPr>
        <w:t>DỰ ÁN PHÂN TÍCH DỮ LIỆU TRONG BÁN HÀNG</w:t>
      </w:r>
    </w:p>
    <w:p w14:paraId="2DB7637F" w14:textId="1B678A52" w:rsidR="00EC72AB" w:rsidRPr="006655C6" w:rsidRDefault="00EC72AB" w:rsidP="006655C6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Câu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1: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Mô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tả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tổng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quan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về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lĩnh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vực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quan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tâm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3BCBE54E" w14:textId="35D5598B" w:rsidR="00EC72AB" w:rsidRPr="006655C6" w:rsidRDefault="00EC72AB" w:rsidP="006655C6">
      <w:pPr>
        <w:spacing w:line="36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Phân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tích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khai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đánh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suất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nhóm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so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tiêu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nhóm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Nó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cung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cấp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thông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tin chi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tiết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sản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phẩm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dịch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vụ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kém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kém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quả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nhất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vấn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đề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cơ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hội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trường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dự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doanh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>.</w:t>
      </w:r>
    </w:p>
    <w:p w14:paraId="6E323E5C" w14:textId="67DE7051" w:rsidR="00EC72AB" w:rsidRPr="006655C6" w:rsidRDefault="00EC72AB" w:rsidP="006655C6">
      <w:pPr>
        <w:spacing w:line="36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Phân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tích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thường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xuyên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cung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cấp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hiểu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biết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sản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phẩm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đang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mua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giúp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phân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tích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do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tại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sao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họ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theo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nhất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="00EC79B7" w:rsidRPr="006655C6">
        <w:rPr>
          <w:rFonts w:asciiTheme="majorHAnsi" w:hAnsiTheme="majorHAnsi" w:cstheme="majorHAnsi"/>
          <w:sz w:val="28"/>
          <w:szCs w:val="28"/>
        </w:rPr>
        <w:t>Chúng</w:t>
      </w:r>
      <w:proofErr w:type="spellEnd"/>
      <w:r w:rsidR="00EC79B7" w:rsidRPr="006655C6">
        <w:rPr>
          <w:rFonts w:asciiTheme="majorHAnsi" w:hAnsiTheme="majorHAnsi" w:cstheme="majorHAnsi"/>
          <w:sz w:val="28"/>
          <w:szCs w:val="28"/>
        </w:rPr>
        <w:t xml:space="preserve"> ta</w:t>
      </w:r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cũng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thấy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mô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chuyển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đổi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tiềm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năng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lượt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bỏ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qua.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Tất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cả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khía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cạnh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phép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tối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ưu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hóa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quy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mình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>.</w:t>
      </w:r>
    </w:p>
    <w:p w14:paraId="5B87C3F7" w14:textId="76B11F98" w:rsidR="00EC79B7" w:rsidRPr="006655C6" w:rsidRDefault="00EC79B7" w:rsidP="006655C6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Câu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2: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Những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vấn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đề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(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bài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toán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)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trong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lĩnh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vực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bán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4160C73" w14:textId="67ADB285" w:rsidR="00EC79B7" w:rsidRPr="006655C6" w:rsidRDefault="00EC79B7" w:rsidP="006655C6">
      <w:pPr>
        <w:spacing w:line="36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Phân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tích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đánh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công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ty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đang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như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thế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so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tiêu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mình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quan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tâm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khía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cạnh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sau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0DA67A2D" w14:textId="79F54BF5" w:rsidR="00EC79B7" w:rsidRPr="006655C6" w:rsidRDefault="00EC79B7" w:rsidP="006655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Đưa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ra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quyết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định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dựa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trên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dữ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liệu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thay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vì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dựa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vào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bản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năng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Phân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tích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quả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thường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xuyên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biết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kế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hoạch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đang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triển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khai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như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thế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lường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suất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từng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nhân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nhóm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gian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>.</w:t>
      </w:r>
    </w:p>
    <w:p w14:paraId="526FF528" w14:textId="0D1EF2DC" w:rsidR="00EC79B7" w:rsidRPr="006655C6" w:rsidRDefault="00EC79B7" w:rsidP="006655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Tìm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khách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có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lợi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nhất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nên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dành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phần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gian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họ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tương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tiềm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năng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chất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lượng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cao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giúp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tăng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thêm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trị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công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ty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Vì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vậy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lastRenderedPageBreak/>
        <w:t>việc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xác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đặc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chi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tiền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nhất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sản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phẩm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vẫn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trung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công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ty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vô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6655C6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.</w:t>
      </w:r>
      <w:proofErr w:type="gramEnd"/>
    </w:p>
    <w:p w14:paraId="7757A14F" w14:textId="5B6C7EEB" w:rsidR="00EC79B7" w:rsidRPr="006655C6" w:rsidRDefault="00EC79B7" w:rsidP="006655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Nhận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biết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về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xu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hướng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thị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trường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đang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chuẩn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tung ra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sản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phẩm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mới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?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đang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lên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kế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hoạch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tương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lai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dự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trữ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tồn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triển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khai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kế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hoạch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sửa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đổi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quy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sản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xuất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mình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)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không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?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phân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tích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xác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cơ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hội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xu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hướng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trường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hỗ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trợ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nỗ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lực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>.</w:t>
      </w:r>
    </w:p>
    <w:p w14:paraId="6C4DD27D" w14:textId="7E5011EA" w:rsidR="00EC79B7" w:rsidRPr="006655C6" w:rsidRDefault="00EC79B7" w:rsidP="006655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Phục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vụ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khách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tốt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hơn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xác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do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tại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sao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giao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dịch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đóng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giữ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mình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lòng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dựng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mối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quan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sâu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sắc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. Khi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hiểu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rõ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cầu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họ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thương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triển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thiện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chí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cũng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thêm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chéo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tại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>.</w:t>
      </w:r>
    </w:p>
    <w:p w14:paraId="60CC4314" w14:textId="743081C0" w:rsidR="00EC79B7" w:rsidRPr="006655C6" w:rsidRDefault="00EC79B7" w:rsidP="006655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Mở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rộng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phạm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vi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tiếp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cận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thị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trường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Phân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tích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diễn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giải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cũng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thập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thông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tin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không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phải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Thông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tin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vô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cải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thiện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quảng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chiêu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nhân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hóa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tương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lai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khả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năng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kiếm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khách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mới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>.</w:t>
      </w:r>
    </w:p>
    <w:p w14:paraId="03EE9BB0" w14:textId="4DC120DE" w:rsidR="00EC79B7" w:rsidRPr="006655C6" w:rsidRDefault="00EC79B7" w:rsidP="006655C6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Câu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3: </w:t>
      </w:r>
      <w:proofErr w:type="spellStart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>Tìm</w:t>
      </w:r>
      <w:proofErr w:type="spellEnd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>hiểu</w:t>
      </w:r>
      <w:proofErr w:type="spellEnd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>các</w:t>
      </w:r>
      <w:proofErr w:type="spellEnd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>nguồn</w:t>
      </w:r>
      <w:proofErr w:type="spellEnd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>dữ</w:t>
      </w:r>
      <w:proofErr w:type="spellEnd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>liệu</w:t>
      </w:r>
      <w:proofErr w:type="spellEnd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>trong</w:t>
      </w:r>
      <w:proofErr w:type="spellEnd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>lĩnh</w:t>
      </w:r>
      <w:proofErr w:type="spellEnd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>vực</w:t>
      </w:r>
      <w:proofErr w:type="spellEnd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>bán</w:t>
      </w:r>
      <w:proofErr w:type="spellEnd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>hàng</w:t>
      </w:r>
      <w:proofErr w:type="spellEnd"/>
      <w:r w:rsidR="00453758"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18913F5E" w14:textId="77777777" w:rsidR="0017494B" w:rsidRPr="006655C6" w:rsidRDefault="0017494B" w:rsidP="006655C6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Báo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cáo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&amp;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Tỷ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lệ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Tài</w:t>
      </w:r>
      <w:proofErr w:type="spellEnd"/>
      <w:r w:rsidRPr="006655C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b/>
          <w:bCs/>
          <w:sz w:val="28"/>
          <w:szCs w:val="28"/>
        </w:rPr>
        <w:t>chính</w:t>
      </w:r>
      <w:proofErr w:type="spellEnd"/>
    </w:p>
    <w:p w14:paraId="1738BFA9" w14:textId="21E62055" w:rsidR="0017494B" w:rsidRPr="006655C6" w:rsidRDefault="006655C6" w:rsidP="006655C6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Open source: </w:t>
      </w:r>
    </w:p>
    <w:p w14:paraId="771D66F2" w14:textId="77777777" w:rsidR="0017494B" w:rsidRPr="006655C6" w:rsidRDefault="0017494B" w:rsidP="006655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Hầu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hết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công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ty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chúng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đăng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thông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tin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tài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chính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liên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quan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ví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dụ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như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tài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chính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công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bố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quý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giá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cổ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phiếu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gần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đây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)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trên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phần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Quan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tư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trang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web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công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ty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họ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>.</w:t>
      </w:r>
    </w:p>
    <w:p w14:paraId="3E0346BA" w14:textId="77777777" w:rsidR="0017494B" w:rsidRPr="006655C6" w:rsidRDefault="0017494B" w:rsidP="006655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6655C6">
        <w:rPr>
          <w:rFonts w:asciiTheme="majorHAnsi" w:hAnsiTheme="majorHAnsi" w:cstheme="majorHAnsi"/>
          <w:sz w:val="28"/>
          <w:szCs w:val="28"/>
        </w:rPr>
        <w:lastRenderedPageBreak/>
        <w:t>Hồ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sơ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chứng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khoán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Công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ty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chúng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năm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10K)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cũng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sẵn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trang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web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cơ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quan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quản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bảo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mật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>.</w:t>
      </w:r>
    </w:p>
    <w:p w14:paraId="79848D81" w14:textId="7C0ACCE1" w:rsidR="0017494B" w:rsidRPr="006655C6" w:rsidRDefault="0017494B" w:rsidP="006655C6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hyperlink r:id="rId5" w:history="1">
        <w:r w:rsidRPr="006655C6">
          <w:rPr>
            <w:rStyle w:val="Hyperlink"/>
            <w:rFonts w:asciiTheme="majorHAnsi" w:hAnsiTheme="majorHAnsi" w:cstheme="majorHAnsi"/>
            <w:sz w:val="28"/>
            <w:szCs w:val="28"/>
          </w:rPr>
          <w:t>https://www.sedar.com/search/search_form_pc_en.htm</w:t>
        </w:r>
      </w:hyperlink>
    </w:p>
    <w:p w14:paraId="3AB5B4A8" w14:textId="11B099F4" w:rsidR="0017494B" w:rsidRPr="006655C6" w:rsidRDefault="0017494B" w:rsidP="006655C6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hyperlink r:id="rId6" w:history="1">
        <w:r w:rsidRPr="006655C6">
          <w:rPr>
            <w:rStyle w:val="Hyperlink"/>
            <w:rFonts w:asciiTheme="majorHAnsi" w:hAnsiTheme="majorHAnsi" w:cstheme="majorHAnsi"/>
            <w:sz w:val="28"/>
            <w:szCs w:val="28"/>
          </w:rPr>
          <w:t>https://www.sec.gov/edgar/searchedgar/companysearch.html</w:t>
        </w:r>
      </w:hyperlink>
    </w:p>
    <w:p w14:paraId="34161142" w14:textId="5650ECFB" w:rsidR="0017494B" w:rsidRPr="00184804" w:rsidRDefault="0017494B" w:rsidP="00184804">
      <w:pPr>
        <w:spacing w:line="36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184804">
        <w:rPr>
          <w:rFonts w:asciiTheme="majorHAnsi" w:hAnsiTheme="majorHAnsi" w:cstheme="majorHAnsi"/>
          <w:sz w:val="28"/>
          <w:szCs w:val="28"/>
        </w:rPr>
        <w:t>Cơ</w:t>
      </w:r>
      <w:proofErr w:type="spellEnd"/>
      <w:r w:rsidRPr="0018480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4804">
        <w:rPr>
          <w:rFonts w:asciiTheme="majorHAnsi" w:hAnsiTheme="majorHAnsi" w:cstheme="majorHAnsi"/>
          <w:sz w:val="28"/>
          <w:szCs w:val="28"/>
        </w:rPr>
        <w:t>sở</w:t>
      </w:r>
      <w:proofErr w:type="spellEnd"/>
      <w:r w:rsidRPr="0018480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4804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18480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4804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18480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0F707F5" w14:textId="797E07BE" w:rsidR="0017494B" w:rsidRPr="006655C6" w:rsidRDefault="0017494B" w:rsidP="006655C6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hyperlink r:id="rId7" w:history="1">
        <w:r w:rsidRPr="006655C6">
          <w:rPr>
            <w:rStyle w:val="Hyperlink"/>
            <w:rFonts w:asciiTheme="majorHAnsi" w:hAnsiTheme="majorHAnsi" w:cstheme="majorHAnsi"/>
            <w:sz w:val="28"/>
            <w:szCs w:val="28"/>
          </w:rPr>
          <w:t>https://login.proxy.library.brocku.ca/login?qurl=https%3a%2f%2fwww.mergentonline.com%2f</w:t>
        </w:r>
      </w:hyperlink>
    </w:p>
    <w:p w14:paraId="3E8096C6" w14:textId="79A03B90" w:rsidR="00207D64" w:rsidRPr="006655C6" w:rsidRDefault="0017494B" w:rsidP="006655C6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hyperlink r:id="rId8" w:history="1">
        <w:r w:rsidRPr="006655C6">
          <w:rPr>
            <w:rStyle w:val="Hyperlink"/>
            <w:rFonts w:asciiTheme="majorHAnsi" w:hAnsiTheme="majorHAnsi" w:cstheme="majorHAnsi"/>
            <w:sz w:val="28"/>
            <w:szCs w:val="28"/>
          </w:rPr>
          <w:t>https://www.spglobal.com/marketintelligence/en/</w:t>
        </w:r>
      </w:hyperlink>
    </w:p>
    <w:p w14:paraId="1D2D0188" w14:textId="585565D0" w:rsidR="00207D64" w:rsidRPr="00184804" w:rsidRDefault="00207D64" w:rsidP="006655C6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84804">
        <w:rPr>
          <w:rFonts w:asciiTheme="majorHAnsi" w:hAnsiTheme="majorHAnsi" w:cstheme="majorHAnsi"/>
          <w:b/>
          <w:bCs/>
          <w:sz w:val="28"/>
          <w:szCs w:val="28"/>
        </w:rPr>
        <w:t>Dữ</w:t>
      </w:r>
      <w:proofErr w:type="spellEnd"/>
      <w:r w:rsidRPr="0018480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84804">
        <w:rPr>
          <w:rFonts w:asciiTheme="majorHAnsi" w:hAnsiTheme="majorHAnsi" w:cstheme="majorHAnsi"/>
          <w:b/>
          <w:bCs/>
          <w:sz w:val="28"/>
          <w:szCs w:val="28"/>
        </w:rPr>
        <w:t>liệu</w:t>
      </w:r>
      <w:proofErr w:type="spellEnd"/>
      <w:r w:rsidRPr="0018480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84804">
        <w:rPr>
          <w:rFonts w:asciiTheme="majorHAnsi" w:hAnsiTheme="majorHAnsi" w:cstheme="majorHAnsi"/>
          <w:b/>
          <w:bCs/>
          <w:sz w:val="28"/>
          <w:szCs w:val="28"/>
        </w:rPr>
        <w:t>kinh</w:t>
      </w:r>
      <w:proofErr w:type="spellEnd"/>
      <w:r w:rsidRPr="0018480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84804">
        <w:rPr>
          <w:rFonts w:asciiTheme="majorHAnsi" w:hAnsiTheme="majorHAnsi" w:cstheme="majorHAnsi"/>
          <w:b/>
          <w:bCs/>
          <w:sz w:val="28"/>
          <w:szCs w:val="28"/>
        </w:rPr>
        <w:t>tế</w:t>
      </w:r>
      <w:proofErr w:type="spellEnd"/>
    </w:p>
    <w:p w14:paraId="5F2FBEDE" w14:textId="30C3D25C" w:rsidR="00207D64" w:rsidRPr="006655C6" w:rsidRDefault="00207D64" w:rsidP="006655C6">
      <w:pPr>
        <w:spacing w:line="360" w:lineRule="auto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proofErr w:type="spellStart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Hầu</w:t>
      </w:r>
      <w:proofErr w:type="spellEnd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hết</w:t>
      </w:r>
      <w:proofErr w:type="spellEnd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dữ</w:t>
      </w:r>
      <w:proofErr w:type="spellEnd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kinh</w:t>
      </w:r>
      <w:proofErr w:type="spellEnd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tế</w:t>
      </w:r>
      <w:proofErr w:type="spellEnd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có</w:t>
      </w:r>
      <w:proofErr w:type="spellEnd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sẵn</w:t>
      </w:r>
      <w:proofErr w:type="spellEnd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miễn</w:t>
      </w:r>
      <w:proofErr w:type="spellEnd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phí</w:t>
      </w:r>
      <w:proofErr w:type="spellEnd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trên</w:t>
      </w:r>
      <w:proofErr w:type="spellEnd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cổng</w:t>
      </w:r>
      <w:proofErr w:type="spellEnd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dữ</w:t>
      </w:r>
      <w:proofErr w:type="spellEnd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Truy</w:t>
      </w:r>
      <w:proofErr w:type="spellEnd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cập</w:t>
      </w:r>
      <w:proofErr w:type="spellEnd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Mở</w:t>
      </w:r>
      <w:proofErr w:type="spellEnd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sau</w:t>
      </w:r>
      <w:proofErr w:type="spellEnd"/>
      <w:r w:rsidRPr="006655C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:</w:t>
      </w:r>
    </w:p>
    <w:p w14:paraId="6369CEB0" w14:textId="4B1D6604" w:rsidR="00207D64" w:rsidRPr="006655C6" w:rsidRDefault="00207D64" w:rsidP="006655C6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hyperlink r:id="rId9" w:history="1">
        <w:r w:rsidRPr="006655C6">
          <w:rPr>
            <w:rStyle w:val="Hyperlink"/>
            <w:rFonts w:asciiTheme="majorHAnsi" w:hAnsiTheme="majorHAnsi" w:cstheme="majorHAnsi"/>
            <w:sz w:val="28"/>
            <w:szCs w:val="28"/>
          </w:rPr>
          <w:t>https://fred.stlouisfed.org/</w:t>
        </w:r>
      </w:hyperlink>
    </w:p>
    <w:p w14:paraId="027F9819" w14:textId="7A73D3C6" w:rsidR="00207D64" w:rsidRPr="006655C6" w:rsidRDefault="00207D64" w:rsidP="006655C6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hyperlink r:id="rId10" w:history="1">
        <w:r w:rsidRPr="006655C6">
          <w:rPr>
            <w:rStyle w:val="Hyperlink"/>
            <w:rFonts w:asciiTheme="majorHAnsi" w:hAnsiTheme="majorHAnsi" w:cstheme="majorHAnsi"/>
            <w:sz w:val="28"/>
            <w:szCs w:val="28"/>
          </w:rPr>
          <w:t>https://www.bankofcanada.ca/rates/interest-rates/</w:t>
        </w:r>
      </w:hyperlink>
    </w:p>
    <w:p w14:paraId="55FA4042" w14:textId="15048CB7" w:rsidR="00207D64" w:rsidRPr="006655C6" w:rsidRDefault="00207D64" w:rsidP="006655C6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hyperlink r:id="rId11" w:history="1">
        <w:r w:rsidRPr="006655C6">
          <w:rPr>
            <w:rStyle w:val="Hyperlink"/>
            <w:rFonts w:asciiTheme="majorHAnsi" w:hAnsiTheme="majorHAnsi" w:cstheme="majorHAnsi"/>
            <w:sz w:val="28"/>
            <w:szCs w:val="28"/>
          </w:rPr>
          <w:t>https://www150.statcan.gc.ca/t1/tbl1/en/tv.action?pid=1010013901</w:t>
        </w:r>
      </w:hyperlink>
    </w:p>
    <w:p w14:paraId="7C836877" w14:textId="0C4DFFF3" w:rsidR="00207D64" w:rsidRPr="006655C6" w:rsidRDefault="00207D64" w:rsidP="006655C6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Cơ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sở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D9101E7" w14:textId="77777777" w:rsidR="00207D64" w:rsidRPr="006655C6" w:rsidRDefault="00207D64" w:rsidP="006655C6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không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thấy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kinh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tế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thông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qua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tài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nguyên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miễn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phí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lựa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tốt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nhất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xem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cơ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sở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sau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: </w:t>
      </w:r>
      <w:r w:rsidRPr="00CD674B">
        <w:rPr>
          <w:rFonts w:asciiTheme="majorHAnsi" w:hAnsiTheme="majorHAnsi" w:cstheme="majorHAnsi"/>
          <w:b/>
          <w:bCs/>
          <w:sz w:val="28"/>
          <w:szCs w:val="28"/>
        </w:rPr>
        <w:t>S&amp;P Capital IQ</w:t>
      </w:r>
      <w:r w:rsidRPr="006655C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D674B">
        <w:rPr>
          <w:rFonts w:asciiTheme="majorHAnsi" w:hAnsiTheme="majorHAnsi" w:cstheme="majorHAnsi"/>
          <w:b/>
          <w:bCs/>
          <w:sz w:val="28"/>
          <w:szCs w:val="28"/>
        </w:rPr>
        <w:t>Mergent</w:t>
      </w:r>
      <w:proofErr w:type="spellEnd"/>
      <w:r w:rsidRPr="00CD674B">
        <w:rPr>
          <w:rFonts w:asciiTheme="majorHAnsi" w:hAnsiTheme="majorHAnsi" w:cstheme="majorHAnsi"/>
          <w:b/>
          <w:bCs/>
          <w:sz w:val="28"/>
          <w:szCs w:val="28"/>
        </w:rPr>
        <w:t xml:space="preserve"> Online</w:t>
      </w:r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hoặc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r w:rsidRPr="00CD674B">
        <w:rPr>
          <w:rFonts w:asciiTheme="majorHAnsi" w:hAnsiTheme="majorHAnsi" w:cstheme="majorHAnsi"/>
          <w:b/>
          <w:bCs/>
          <w:sz w:val="28"/>
          <w:szCs w:val="28"/>
        </w:rPr>
        <w:t>Bloomberg.</w:t>
      </w:r>
    </w:p>
    <w:p w14:paraId="6F02F533" w14:textId="77777777" w:rsidR="00207D64" w:rsidRPr="006655C6" w:rsidRDefault="00207D64" w:rsidP="006655C6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D674B">
        <w:rPr>
          <w:rFonts w:asciiTheme="majorHAnsi" w:hAnsiTheme="majorHAnsi" w:cstheme="majorHAnsi"/>
          <w:b/>
          <w:bCs/>
          <w:sz w:val="28"/>
          <w:szCs w:val="28"/>
        </w:rPr>
        <w:t>S&amp;P Capital IQ</w:t>
      </w:r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chứa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chuỗi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gian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kinh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tế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vĩ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mô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lãi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suất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trường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phạm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vi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toàn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cầu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rộng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>.</w:t>
      </w:r>
    </w:p>
    <w:p w14:paraId="2760CBD8" w14:textId="3F6F7B0F" w:rsidR="00207D64" w:rsidRPr="006655C6" w:rsidRDefault="00207D64" w:rsidP="006655C6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6655C6">
        <w:rPr>
          <w:rFonts w:asciiTheme="majorHAnsi" w:hAnsiTheme="majorHAnsi" w:cstheme="majorHAnsi"/>
          <w:sz w:val="28"/>
          <w:szCs w:val="28"/>
        </w:rPr>
        <w:lastRenderedPageBreak/>
        <w:t>Mergent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Online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chứa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kinh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tế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nước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G7 (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Úc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, Canada,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Trung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Quốc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Pháp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Đức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Nhật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, Anh,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Mỹ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).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Dữ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chuỗi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gian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xuống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dưới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dạng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655C6">
        <w:rPr>
          <w:rFonts w:asciiTheme="majorHAnsi" w:hAnsiTheme="majorHAnsi" w:cstheme="majorHAnsi"/>
          <w:sz w:val="28"/>
          <w:szCs w:val="28"/>
        </w:rPr>
        <w:t>tệp</w:t>
      </w:r>
      <w:proofErr w:type="spellEnd"/>
      <w:r w:rsidRPr="006655C6">
        <w:rPr>
          <w:rFonts w:asciiTheme="majorHAnsi" w:hAnsiTheme="majorHAnsi" w:cstheme="majorHAnsi"/>
          <w:sz w:val="28"/>
          <w:szCs w:val="28"/>
        </w:rPr>
        <w:t xml:space="preserve"> Excel.</w:t>
      </w:r>
    </w:p>
    <w:p w14:paraId="0516B4AD" w14:textId="21F7EDEE" w:rsidR="00453758" w:rsidRPr="006655C6" w:rsidRDefault="00453758" w:rsidP="006655C6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sectPr w:rsidR="00453758" w:rsidRPr="0066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86759"/>
    <w:multiLevelType w:val="hybridMultilevel"/>
    <w:tmpl w:val="3BE8B9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97063F"/>
    <w:multiLevelType w:val="hybridMultilevel"/>
    <w:tmpl w:val="C11E2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F1B10"/>
    <w:multiLevelType w:val="hybridMultilevel"/>
    <w:tmpl w:val="1B363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AB"/>
    <w:rsid w:val="0017494B"/>
    <w:rsid w:val="00184804"/>
    <w:rsid w:val="00207D64"/>
    <w:rsid w:val="00453758"/>
    <w:rsid w:val="006655C6"/>
    <w:rsid w:val="009856DE"/>
    <w:rsid w:val="00CD674B"/>
    <w:rsid w:val="00EC72AB"/>
    <w:rsid w:val="00EC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B8A0"/>
  <w15:chartTrackingRefBased/>
  <w15:docId w15:val="{0DC3F24A-033B-42D5-8F4D-0B6586EF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global.com/marketintelligence/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n.proxy.library.brocku.ca/login?qurl=https%3a%2f%2fwww.mergentonline.com%2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c.gov/edgar/searchedgar/companysearch.html" TargetMode="External"/><Relationship Id="rId11" Type="http://schemas.openxmlformats.org/officeDocument/2006/relationships/hyperlink" Target="https://www150.statcan.gc.ca/t1/tbl1/en/tv.action?pid=1010013901" TargetMode="External"/><Relationship Id="rId5" Type="http://schemas.openxmlformats.org/officeDocument/2006/relationships/hyperlink" Target="https://www.sedar.com/search/search_form_pc_en.htm" TargetMode="External"/><Relationship Id="rId10" Type="http://schemas.openxmlformats.org/officeDocument/2006/relationships/hyperlink" Target="https://www.bankofcanada.ca/rates/interest-ra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edogawaconan0122@gmail.com</dc:creator>
  <cp:keywords/>
  <dc:description/>
  <cp:lastModifiedBy>edogawaconan0122@gmail.com</cp:lastModifiedBy>
  <cp:revision>1</cp:revision>
  <dcterms:created xsi:type="dcterms:W3CDTF">2021-10-05T00:31:00Z</dcterms:created>
  <dcterms:modified xsi:type="dcterms:W3CDTF">2021-10-05T02:07:00Z</dcterms:modified>
</cp:coreProperties>
</file>