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35"/>
        <w:gridCol w:w="1680"/>
        <w:gridCol w:w="3030"/>
        <w:gridCol w:w="3465"/>
      </w:tblGrid>
      <w:tr w:rsidR="00EA6482" w:rsidRPr="000A7D2C" w14:paraId="3948BA5C" w14:textId="77777777" w:rsidTr="00EA6482">
        <w:tc>
          <w:tcPr>
            <w:tcW w:w="1035" w:type="dxa"/>
            <w:hideMark/>
          </w:tcPr>
          <w:p w14:paraId="2C304236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A7D2C">
              <w:rPr>
                <w:rFonts w:ascii="Times New Roman" w:hAnsi="Times New Roman" w:cs="Times New Roman"/>
                <w:b/>
                <w:bCs/>
              </w:rPr>
              <w:t>STT (</w:t>
            </w:r>
            <w:proofErr w:type="spellStart"/>
            <w:r w:rsidRPr="000A7D2C">
              <w:rPr>
                <w:rFonts w:ascii="Times New Roman" w:hAnsi="Times New Roman" w:cs="Times New Roman"/>
                <w:b/>
                <w:bCs/>
              </w:rPr>
              <w:t>trong</w:t>
            </w:r>
            <w:proofErr w:type="spellEnd"/>
            <w:r w:rsidRPr="000A7D2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A7D2C">
              <w:rPr>
                <w:rFonts w:ascii="Times New Roman" w:hAnsi="Times New Roman" w:cs="Times New Roman"/>
                <w:b/>
                <w:bCs/>
              </w:rPr>
              <w:t>bài</w:t>
            </w:r>
            <w:proofErr w:type="spellEnd"/>
            <w:r w:rsidRPr="000A7D2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A7D2C">
              <w:rPr>
                <w:rFonts w:ascii="Times New Roman" w:hAnsi="Times New Roman" w:cs="Times New Roman"/>
                <w:b/>
                <w:bCs/>
              </w:rPr>
              <w:t>báo</w:t>
            </w:r>
            <w:proofErr w:type="spellEnd"/>
            <w:r w:rsidRPr="000A7D2C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1680" w:type="dxa"/>
            <w:hideMark/>
          </w:tcPr>
          <w:p w14:paraId="5268CCF6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A7D2C">
              <w:rPr>
                <w:rFonts w:ascii="Times New Roman" w:hAnsi="Times New Roman" w:cs="Times New Roman"/>
                <w:b/>
                <w:bCs/>
              </w:rPr>
              <w:t>Tác</w:t>
            </w:r>
            <w:proofErr w:type="spellEnd"/>
            <w:r w:rsidRPr="000A7D2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A7D2C">
              <w:rPr>
                <w:rFonts w:ascii="Times New Roman" w:hAnsi="Times New Roman" w:cs="Times New Roman"/>
                <w:b/>
                <w:bCs/>
              </w:rPr>
              <w:t>giả</w:t>
            </w:r>
            <w:proofErr w:type="spellEnd"/>
          </w:p>
        </w:tc>
        <w:tc>
          <w:tcPr>
            <w:tcW w:w="3030" w:type="dxa"/>
            <w:hideMark/>
          </w:tcPr>
          <w:p w14:paraId="198BCDD0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A7D2C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0A7D2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A7D2C">
              <w:rPr>
                <w:rFonts w:ascii="Times New Roman" w:hAnsi="Times New Roman" w:cs="Times New Roman"/>
                <w:b/>
                <w:bCs/>
              </w:rPr>
              <w:t>bài</w:t>
            </w:r>
            <w:proofErr w:type="spellEnd"/>
          </w:p>
        </w:tc>
        <w:tc>
          <w:tcPr>
            <w:tcW w:w="3465" w:type="dxa"/>
            <w:hideMark/>
          </w:tcPr>
          <w:p w14:paraId="2363733D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A7D2C">
              <w:rPr>
                <w:rFonts w:ascii="Times New Roman" w:hAnsi="Times New Roman" w:cs="Times New Roman"/>
                <w:b/>
                <w:bCs/>
              </w:rPr>
              <w:t xml:space="preserve">File </w:t>
            </w:r>
            <w:proofErr w:type="spellStart"/>
            <w:r w:rsidRPr="000A7D2C">
              <w:rPr>
                <w:rFonts w:ascii="Times New Roman" w:hAnsi="Times New Roman" w:cs="Times New Roman"/>
                <w:b/>
                <w:bCs/>
              </w:rPr>
              <w:t>bài</w:t>
            </w:r>
            <w:proofErr w:type="spellEnd"/>
            <w:r w:rsidRPr="000A7D2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A7D2C">
              <w:rPr>
                <w:rFonts w:ascii="Times New Roman" w:hAnsi="Times New Roman" w:cs="Times New Roman"/>
                <w:b/>
                <w:bCs/>
              </w:rPr>
              <w:t>báo</w:t>
            </w:r>
            <w:proofErr w:type="spellEnd"/>
            <w:r w:rsidRPr="000A7D2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A7D2C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Pr="000A7D2C">
              <w:rPr>
                <w:rFonts w:ascii="Times New Roman" w:hAnsi="Times New Roman" w:cs="Times New Roman"/>
                <w:b/>
                <w:bCs/>
              </w:rPr>
              <w:t xml:space="preserve"> link </w:t>
            </w:r>
            <w:proofErr w:type="spellStart"/>
            <w:r w:rsidRPr="000A7D2C">
              <w:rPr>
                <w:rFonts w:ascii="Times New Roman" w:hAnsi="Times New Roman" w:cs="Times New Roman"/>
                <w:b/>
                <w:bCs/>
              </w:rPr>
              <w:t>bài</w:t>
            </w:r>
            <w:proofErr w:type="spellEnd"/>
            <w:r w:rsidRPr="000A7D2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A7D2C">
              <w:rPr>
                <w:rFonts w:ascii="Times New Roman" w:hAnsi="Times New Roman" w:cs="Times New Roman"/>
                <w:b/>
                <w:bCs/>
              </w:rPr>
              <w:t>báo</w:t>
            </w:r>
            <w:proofErr w:type="spellEnd"/>
          </w:p>
        </w:tc>
      </w:tr>
      <w:tr w:rsidR="00EA6482" w:rsidRPr="000A7D2C" w14:paraId="13AD394B" w14:textId="77777777" w:rsidTr="00EA6482">
        <w:tc>
          <w:tcPr>
            <w:tcW w:w="1035" w:type="dxa"/>
            <w:hideMark/>
          </w:tcPr>
          <w:p w14:paraId="36223509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  <w:b/>
                <w:bCs/>
              </w:rPr>
              <w:t>[1]</w:t>
            </w:r>
          </w:p>
        </w:tc>
        <w:tc>
          <w:tcPr>
            <w:tcW w:w="1680" w:type="dxa"/>
            <w:hideMark/>
          </w:tcPr>
          <w:p w14:paraId="59597D66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</w:rPr>
              <w:t xml:space="preserve">Abdelrahman Abdallah, Bhawna Piryani, Adam </w:t>
            </w:r>
            <w:proofErr w:type="spellStart"/>
            <w:r w:rsidRPr="000A7D2C">
              <w:rPr>
                <w:rFonts w:ascii="Times New Roman" w:hAnsi="Times New Roman" w:cs="Times New Roman"/>
              </w:rPr>
              <w:t>Jatowt</w:t>
            </w:r>
            <w:proofErr w:type="spellEnd"/>
          </w:p>
        </w:tc>
        <w:tc>
          <w:tcPr>
            <w:tcW w:w="3030" w:type="dxa"/>
            <w:hideMark/>
          </w:tcPr>
          <w:p w14:paraId="592C97CE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  <w:i/>
                <w:iCs/>
              </w:rPr>
              <w:t>Exploring the State of the Art in Legal QA Systems</w:t>
            </w:r>
          </w:p>
        </w:tc>
        <w:tc>
          <w:tcPr>
            <w:tcW w:w="3465" w:type="dxa"/>
            <w:hideMark/>
          </w:tcPr>
          <w:p w14:paraId="1EC8AD4E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hyperlink r:id="rId4" w:history="1">
              <w:r w:rsidRPr="000A7D2C">
                <w:rPr>
                  <w:rStyle w:val="Hyperlink"/>
                  <w:rFonts w:ascii="Times New Roman" w:hAnsi="Times New Roman" w:cs="Times New Roman"/>
                </w:rPr>
                <w:t>https://link.springer.com/article/10.1186/s40537-023-00802-8</w:t>
              </w:r>
            </w:hyperlink>
          </w:p>
        </w:tc>
      </w:tr>
      <w:tr w:rsidR="00EA6482" w:rsidRPr="000A7D2C" w14:paraId="048C8CC0" w14:textId="77777777" w:rsidTr="00EA6482">
        <w:tc>
          <w:tcPr>
            <w:tcW w:w="1035" w:type="dxa"/>
            <w:hideMark/>
          </w:tcPr>
          <w:p w14:paraId="777BAF4F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  <w:b/>
                <w:bCs/>
              </w:rPr>
              <w:t>[2]</w:t>
            </w:r>
          </w:p>
        </w:tc>
        <w:tc>
          <w:tcPr>
            <w:tcW w:w="1680" w:type="dxa"/>
            <w:hideMark/>
          </w:tcPr>
          <w:p w14:paraId="5F016B53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</w:rPr>
              <w:t>Zsolt Ződi</w:t>
            </w:r>
          </w:p>
        </w:tc>
        <w:tc>
          <w:tcPr>
            <w:tcW w:w="3030" w:type="dxa"/>
            <w:hideMark/>
          </w:tcPr>
          <w:p w14:paraId="547F3248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  <w:i/>
                <w:iCs/>
              </w:rPr>
              <w:t>Algorithmic Explainability and Legal Reasoning</w:t>
            </w:r>
          </w:p>
        </w:tc>
        <w:tc>
          <w:tcPr>
            <w:tcW w:w="3465" w:type="dxa"/>
            <w:hideMark/>
          </w:tcPr>
          <w:p w14:paraId="2EB8D9E9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hyperlink r:id="rId5" w:history="1">
              <w:r w:rsidRPr="000A7D2C">
                <w:rPr>
                  <w:rStyle w:val="Hyperlink"/>
                  <w:rFonts w:ascii="Times New Roman" w:hAnsi="Times New Roman" w:cs="Times New Roman"/>
                </w:rPr>
                <w:t>https://doi.org/10.1080/20508840.2022.2033945</w:t>
              </w:r>
            </w:hyperlink>
          </w:p>
        </w:tc>
      </w:tr>
      <w:tr w:rsidR="00EA6482" w:rsidRPr="000A7D2C" w14:paraId="0E9CAEB6" w14:textId="77777777" w:rsidTr="00EA6482">
        <w:tc>
          <w:tcPr>
            <w:tcW w:w="1035" w:type="dxa"/>
            <w:hideMark/>
          </w:tcPr>
          <w:p w14:paraId="1F0051B5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  <w:b/>
                <w:bCs/>
              </w:rPr>
              <w:t>[3]</w:t>
            </w:r>
          </w:p>
        </w:tc>
        <w:tc>
          <w:tcPr>
            <w:tcW w:w="1680" w:type="dxa"/>
            <w:hideMark/>
          </w:tcPr>
          <w:p w14:paraId="6A4B49D1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</w:rPr>
              <w:t>Kevin D. Ashley</w:t>
            </w:r>
          </w:p>
        </w:tc>
        <w:tc>
          <w:tcPr>
            <w:tcW w:w="3030" w:type="dxa"/>
            <w:hideMark/>
          </w:tcPr>
          <w:p w14:paraId="655BD88D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  <w:i/>
                <w:iCs/>
              </w:rPr>
              <w:t>Artificial Intelligence and Legal Analytics: New Tools for Law Practice in the Digital Age</w:t>
            </w:r>
          </w:p>
        </w:tc>
        <w:tc>
          <w:tcPr>
            <w:tcW w:w="3465" w:type="dxa"/>
            <w:hideMark/>
          </w:tcPr>
          <w:p w14:paraId="0F8F7C35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hyperlink r:id="rId6" w:history="1">
              <w:r w:rsidRPr="000A7D2C">
                <w:rPr>
                  <w:rStyle w:val="Hyperlink"/>
                  <w:rFonts w:ascii="Times New Roman" w:hAnsi="Times New Roman" w:cs="Times New Roman"/>
                </w:rPr>
                <w:t>https://www.cambridge.org/core/books/artificial-intelligence-and-legal-analytics/E7D705EEF392501A1DB180645917E7E0</w:t>
              </w:r>
            </w:hyperlink>
          </w:p>
        </w:tc>
      </w:tr>
      <w:tr w:rsidR="00EA6482" w:rsidRPr="000A7D2C" w14:paraId="6D85D7A6" w14:textId="77777777" w:rsidTr="00EA6482">
        <w:tc>
          <w:tcPr>
            <w:tcW w:w="1035" w:type="dxa"/>
            <w:hideMark/>
          </w:tcPr>
          <w:p w14:paraId="2BE72B19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  <w:b/>
                <w:bCs/>
              </w:rPr>
              <w:t>[4]</w:t>
            </w:r>
          </w:p>
        </w:tc>
        <w:tc>
          <w:tcPr>
            <w:tcW w:w="1680" w:type="dxa"/>
            <w:hideMark/>
          </w:tcPr>
          <w:p w14:paraId="5E6D33A6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</w:rPr>
              <w:t>Patrick Lewis, Ethan Perez, Aleksandra Piktus, Fabio Petroni, Vladimir Karpukhin, Naman Goyal, Heinrich Küttler, Mike Lewis, Wen-tau Yih, Tim Rocktäschel, Sebastian Riedel, Douwe Kiela</w:t>
            </w:r>
          </w:p>
        </w:tc>
        <w:tc>
          <w:tcPr>
            <w:tcW w:w="3030" w:type="dxa"/>
            <w:hideMark/>
          </w:tcPr>
          <w:p w14:paraId="1E6351C8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  <w:i/>
                <w:iCs/>
              </w:rPr>
              <w:t>Retrieval-Augmented Generation for Knowledge-Intensive NLP Tasks</w:t>
            </w:r>
          </w:p>
        </w:tc>
        <w:tc>
          <w:tcPr>
            <w:tcW w:w="3465" w:type="dxa"/>
            <w:hideMark/>
          </w:tcPr>
          <w:p w14:paraId="63451D67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hyperlink r:id="rId7" w:history="1">
              <w:r w:rsidRPr="000A7D2C">
                <w:rPr>
                  <w:rStyle w:val="Hyperlink"/>
                  <w:rFonts w:ascii="Times New Roman" w:hAnsi="Times New Roman" w:cs="Times New Roman"/>
                </w:rPr>
                <w:t>https://papers.nips.cc/paper/2020/hash/6b493230205f780e1bc26945df7481e5-Abstract.html</w:t>
              </w:r>
            </w:hyperlink>
          </w:p>
        </w:tc>
      </w:tr>
      <w:tr w:rsidR="00EA6482" w:rsidRPr="000A7D2C" w14:paraId="16DF85C7" w14:textId="77777777" w:rsidTr="00EA6482">
        <w:tc>
          <w:tcPr>
            <w:tcW w:w="1035" w:type="dxa"/>
            <w:hideMark/>
          </w:tcPr>
          <w:p w14:paraId="42AEF656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  <w:b/>
                <w:bCs/>
              </w:rPr>
              <w:t>[5]</w:t>
            </w:r>
          </w:p>
        </w:tc>
        <w:tc>
          <w:tcPr>
            <w:tcW w:w="1680" w:type="dxa"/>
            <w:hideMark/>
          </w:tcPr>
          <w:p w14:paraId="4D2D24F9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</w:rPr>
              <w:t xml:space="preserve">Kelvin </w:t>
            </w:r>
            <w:proofErr w:type="spellStart"/>
            <w:r w:rsidRPr="000A7D2C">
              <w:rPr>
                <w:rFonts w:ascii="Times New Roman" w:hAnsi="Times New Roman" w:cs="Times New Roman"/>
              </w:rPr>
              <w:t>Guu</w:t>
            </w:r>
            <w:proofErr w:type="spellEnd"/>
            <w:r w:rsidRPr="000A7D2C">
              <w:rPr>
                <w:rFonts w:ascii="Times New Roman" w:hAnsi="Times New Roman" w:cs="Times New Roman"/>
              </w:rPr>
              <w:t xml:space="preserve">, Kenton Lee, Zora Tung, </w:t>
            </w:r>
            <w:proofErr w:type="spellStart"/>
            <w:r w:rsidRPr="000A7D2C">
              <w:rPr>
                <w:rFonts w:ascii="Times New Roman" w:hAnsi="Times New Roman" w:cs="Times New Roman"/>
              </w:rPr>
              <w:t>Panupong</w:t>
            </w:r>
            <w:proofErr w:type="spellEnd"/>
            <w:r w:rsidRPr="000A7D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7D2C">
              <w:rPr>
                <w:rFonts w:ascii="Times New Roman" w:hAnsi="Times New Roman" w:cs="Times New Roman"/>
              </w:rPr>
              <w:t>Pasupat</w:t>
            </w:r>
            <w:proofErr w:type="spellEnd"/>
            <w:r w:rsidRPr="000A7D2C">
              <w:rPr>
                <w:rFonts w:ascii="Times New Roman" w:hAnsi="Times New Roman" w:cs="Times New Roman"/>
              </w:rPr>
              <w:t xml:space="preserve">, </w:t>
            </w:r>
            <w:r w:rsidRPr="000A7D2C">
              <w:rPr>
                <w:rFonts w:ascii="Times New Roman" w:hAnsi="Times New Roman" w:cs="Times New Roman"/>
              </w:rPr>
              <w:lastRenderedPageBreak/>
              <w:t>Ming-Wei Chang</w:t>
            </w:r>
          </w:p>
        </w:tc>
        <w:tc>
          <w:tcPr>
            <w:tcW w:w="3030" w:type="dxa"/>
            <w:hideMark/>
          </w:tcPr>
          <w:p w14:paraId="57F0353B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  <w:i/>
                <w:iCs/>
              </w:rPr>
              <w:lastRenderedPageBreak/>
              <w:t>Retrieval Augmented Language Model Pre-Training</w:t>
            </w:r>
          </w:p>
        </w:tc>
        <w:tc>
          <w:tcPr>
            <w:tcW w:w="3465" w:type="dxa"/>
            <w:hideMark/>
          </w:tcPr>
          <w:p w14:paraId="3536EAEE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hyperlink r:id="rId8" w:history="1">
              <w:r w:rsidRPr="000A7D2C">
                <w:rPr>
                  <w:rStyle w:val="Hyperlink"/>
                  <w:rFonts w:ascii="Times New Roman" w:hAnsi="Times New Roman" w:cs="Times New Roman"/>
                </w:rPr>
                <w:t>https://proceedings.mlr.press/v119/guu20a.html</w:t>
              </w:r>
            </w:hyperlink>
          </w:p>
        </w:tc>
      </w:tr>
      <w:tr w:rsidR="00EA6482" w:rsidRPr="000A7D2C" w14:paraId="0B7618F4" w14:textId="77777777" w:rsidTr="00EA6482">
        <w:tc>
          <w:tcPr>
            <w:tcW w:w="1035" w:type="dxa"/>
            <w:hideMark/>
          </w:tcPr>
          <w:p w14:paraId="181BEA8D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  <w:b/>
                <w:bCs/>
              </w:rPr>
              <w:t>[6]</w:t>
            </w:r>
          </w:p>
        </w:tc>
        <w:tc>
          <w:tcPr>
            <w:tcW w:w="1680" w:type="dxa"/>
            <w:hideMark/>
          </w:tcPr>
          <w:p w14:paraId="0201F31A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</w:rPr>
              <w:t>Hien Nguyen, Chiaki Sakama, Taisuke Sato, Katsumi Inoue</w:t>
            </w:r>
          </w:p>
        </w:tc>
        <w:tc>
          <w:tcPr>
            <w:tcW w:w="3030" w:type="dxa"/>
            <w:hideMark/>
          </w:tcPr>
          <w:p w14:paraId="1FD7D1B0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  <w:i/>
                <w:iCs/>
              </w:rPr>
              <w:t>Computing Logic Programming Semantics in Linear Algebra</w:t>
            </w:r>
          </w:p>
        </w:tc>
        <w:tc>
          <w:tcPr>
            <w:tcW w:w="3465" w:type="dxa"/>
            <w:hideMark/>
          </w:tcPr>
          <w:p w14:paraId="35940AFB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hyperlink r:id="rId9" w:history="1">
              <w:r w:rsidRPr="000A7D2C">
                <w:rPr>
                  <w:rStyle w:val="Hyperlink"/>
                  <w:rFonts w:ascii="Times New Roman" w:hAnsi="Times New Roman" w:cs="Times New Roman"/>
                </w:rPr>
                <w:t>https://link.springer.com/chapter/10.1007/978-3-030-03014-8_3</w:t>
              </w:r>
            </w:hyperlink>
          </w:p>
        </w:tc>
      </w:tr>
      <w:tr w:rsidR="00EA6482" w:rsidRPr="000A7D2C" w14:paraId="73BF44A6" w14:textId="77777777" w:rsidTr="00EA6482">
        <w:tc>
          <w:tcPr>
            <w:tcW w:w="1035" w:type="dxa"/>
            <w:hideMark/>
          </w:tcPr>
          <w:p w14:paraId="4CA7ECFB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  <w:b/>
                <w:bCs/>
              </w:rPr>
              <w:t>[7]</w:t>
            </w:r>
          </w:p>
        </w:tc>
        <w:tc>
          <w:tcPr>
            <w:tcW w:w="1680" w:type="dxa"/>
            <w:hideMark/>
          </w:tcPr>
          <w:p w14:paraId="613B36B1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</w:rPr>
              <w:t>Dung Dang, Hau Nguyen, Thao Le, et al.</w:t>
            </w:r>
          </w:p>
        </w:tc>
        <w:tc>
          <w:tcPr>
            <w:tcW w:w="3030" w:type="dxa"/>
            <w:hideMark/>
          </w:tcPr>
          <w:p w14:paraId="37AE1884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  <w:i/>
                <w:iCs/>
              </w:rPr>
              <w:t>Knowledge Graph-Based Legal Query System with LLM and Retrieval Augmented Generation</w:t>
            </w:r>
          </w:p>
        </w:tc>
        <w:tc>
          <w:tcPr>
            <w:tcW w:w="3465" w:type="dxa"/>
            <w:hideMark/>
          </w:tcPr>
          <w:p w14:paraId="2CEF4F3B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hyperlink r:id="rId10" w:history="1">
              <w:r w:rsidRPr="000A7D2C">
                <w:rPr>
                  <w:rStyle w:val="Hyperlink"/>
                  <w:rFonts w:ascii="Times New Roman" w:hAnsi="Times New Roman" w:cs="Times New Roman"/>
                </w:rPr>
                <w:t>https://link.springer.com/chapter/10.1007/978-981-96-5881-7_13</w:t>
              </w:r>
            </w:hyperlink>
          </w:p>
        </w:tc>
      </w:tr>
      <w:tr w:rsidR="00EA6482" w:rsidRPr="000A7D2C" w14:paraId="2830E74B" w14:textId="77777777" w:rsidTr="00EA6482">
        <w:tc>
          <w:tcPr>
            <w:tcW w:w="1035" w:type="dxa"/>
            <w:hideMark/>
          </w:tcPr>
          <w:p w14:paraId="0BB999AE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  <w:b/>
                <w:bCs/>
              </w:rPr>
              <w:t>[8]</w:t>
            </w:r>
          </w:p>
        </w:tc>
        <w:tc>
          <w:tcPr>
            <w:tcW w:w="1680" w:type="dxa"/>
            <w:hideMark/>
          </w:tcPr>
          <w:p w14:paraId="6A4967F9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</w:rPr>
              <w:t>Rajendra Akerkar</w:t>
            </w:r>
          </w:p>
        </w:tc>
        <w:tc>
          <w:tcPr>
            <w:tcW w:w="3030" w:type="dxa"/>
            <w:hideMark/>
          </w:tcPr>
          <w:p w14:paraId="1D26AB67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  <w:i/>
                <w:iCs/>
              </w:rPr>
              <w:t>The Best of Both Worlds: Neuro-Symbolic AI</w:t>
            </w:r>
          </w:p>
        </w:tc>
        <w:tc>
          <w:tcPr>
            <w:tcW w:w="3465" w:type="dxa"/>
            <w:hideMark/>
          </w:tcPr>
          <w:p w14:paraId="6F8A5021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hyperlink r:id="rId11" w:history="1">
              <w:r w:rsidRPr="000A7D2C">
                <w:rPr>
                  <w:rStyle w:val="Hyperlink"/>
                  <w:rFonts w:ascii="Times New Roman" w:hAnsi="Times New Roman" w:cs="Times New Roman"/>
                </w:rPr>
                <w:t>https://link.springer.com/chapter/10.1007/978-3-031-91084-5_9</w:t>
              </w:r>
            </w:hyperlink>
          </w:p>
        </w:tc>
      </w:tr>
      <w:tr w:rsidR="00EA6482" w:rsidRPr="000A7D2C" w14:paraId="53C9F8BC" w14:textId="77777777" w:rsidTr="00EA6482">
        <w:tc>
          <w:tcPr>
            <w:tcW w:w="1035" w:type="dxa"/>
            <w:hideMark/>
          </w:tcPr>
          <w:p w14:paraId="7725F1E6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  <w:b/>
                <w:bCs/>
              </w:rPr>
              <w:t>[9]</w:t>
            </w:r>
          </w:p>
        </w:tc>
        <w:tc>
          <w:tcPr>
            <w:tcW w:w="1680" w:type="dxa"/>
            <w:hideMark/>
          </w:tcPr>
          <w:p w14:paraId="05BDF39A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</w:rPr>
              <w:t>Hien D. Nguyen, Chiaki Sakama, Taisuke Sato, Katsumi Inoue</w:t>
            </w:r>
          </w:p>
        </w:tc>
        <w:tc>
          <w:tcPr>
            <w:tcW w:w="3030" w:type="dxa"/>
            <w:hideMark/>
          </w:tcPr>
          <w:p w14:paraId="633715E9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  <w:i/>
                <w:iCs/>
              </w:rPr>
              <w:t>An Efficient Reasoning Method on Logic Programming Using Partial Evaluation in Vector Spaces</w:t>
            </w:r>
          </w:p>
        </w:tc>
        <w:tc>
          <w:tcPr>
            <w:tcW w:w="3465" w:type="dxa"/>
            <w:hideMark/>
          </w:tcPr>
          <w:p w14:paraId="535089F9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hyperlink r:id="rId12" w:history="1">
              <w:r w:rsidRPr="000A7D2C">
                <w:rPr>
                  <w:rStyle w:val="Hyperlink"/>
                  <w:rFonts w:ascii="Times New Roman" w:hAnsi="Times New Roman" w:cs="Times New Roman"/>
                </w:rPr>
                <w:t>https://academic.oup.com/logcom/article/31/5/1298/6272488</w:t>
              </w:r>
            </w:hyperlink>
          </w:p>
        </w:tc>
      </w:tr>
      <w:tr w:rsidR="00EA6482" w:rsidRPr="000A7D2C" w14:paraId="4F074814" w14:textId="77777777" w:rsidTr="00EA6482">
        <w:tc>
          <w:tcPr>
            <w:tcW w:w="1035" w:type="dxa"/>
            <w:hideMark/>
          </w:tcPr>
          <w:p w14:paraId="065837FD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  <w:b/>
                <w:bCs/>
              </w:rPr>
              <w:t>[10]</w:t>
            </w:r>
          </w:p>
        </w:tc>
        <w:tc>
          <w:tcPr>
            <w:tcW w:w="1680" w:type="dxa"/>
            <w:hideMark/>
          </w:tcPr>
          <w:p w14:paraId="0168A9C6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</w:rPr>
              <w:t>Matthew Richardson, Pedro Domingos</w:t>
            </w:r>
          </w:p>
        </w:tc>
        <w:tc>
          <w:tcPr>
            <w:tcW w:w="3030" w:type="dxa"/>
            <w:hideMark/>
          </w:tcPr>
          <w:p w14:paraId="2745C1A3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  <w:i/>
                <w:iCs/>
              </w:rPr>
              <w:t>Markov Logic Networks</w:t>
            </w:r>
          </w:p>
        </w:tc>
        <w:tc>
          <w:tcPr>
            <w:tcW w:w="3465" w:type="dxa"/>
            <w:hideMark/>
          </w:tcPr>
          <w:p w14:paraId="3A22403D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hyperlink r:id="rId13" w:history="1">
              <w:r w:rsidRPr="000A7D2C">
                <w:rPr>
                  <w:rStyle w:val="Hyperlink"/>
                  <w:rFonts w:ascii="Times New Roman" w:hAnsi="Times New Roman" w:cs="Times New Roman"/>
                </w:rPr>
                <w:t>https://link.springer.com/article/10.1007/s10994-006-5833-1</w:t>
              </w:r>
            </w:hyperlink>
          </w:p>
        </w:tc>
      </w:tr>
      <w:tr w:rsidR="00EA6482" w:rsidRPr="000A7D2C" w14:paraId="0302163E" w14:textId="77777777" w:rsidTr="00EA6482">
        <w:tc>
          <w:tcPr>
            <w:tcW w:w="1035" w:type="dxa"/>
            <w:hideMark/>
          </w:tcPr>
          <w:p w14:paraId="6564F63D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  <w:b/>
                <w:bCs/>
              </w:rPr>
              <w:t>[11]</w:t>
            </w:r>
          </w:p>
        </w:tc>
        <w:tc>
          <w:tcPr>
            <w:tcW w:w="1680" w:type="dxa"/>
            <w:hideMark/>
          </w:tcPr>
          <w:p w14:paraId="6D476D3B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</w:rPr>
              <w:t>S. Badreddine, A. Garcez, L. Serafini, M. Spranger</w:t>
            </w:r>
          </w:p>
        </w:tc>
        <w:tc>
          <w:tcPr>
            <w:tcW w:w="3030" w:type="dxa"/>
            <w:hideMark/>
          </w:tcPr>
          <w:p w14:paraId="68365FED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  <w:i/>
                <w:iCs/>
              </w:rPr>
              <w:t>Logic Tensor Networks</w:t>
            </w:r>
          </w:p>
        </w:tc>
        <w:tc>
          <w:tcPr>
            <w:tcW w:w="3465" w:type="dxa"/>
            <w:hideMark/>
          </w:tcPr>
          <w:p w14:paraId="090AEBBB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hyperlink r:id="rId14" w:history="1">
              <w:r w:rsidRPr="000A7D2C">
                <w:rPr>
                  <w:rStyle w:val="Hyperlink"/>
                  <w:rFonts w:ascii="Times New Roman" w:hAnsi="Times New Roman" w:cs="Times New Roman"/>
                </w:rPr>
                <w:t>https://www.sciencedirect.com/science/article/pii/S0004370221002009</w:t>
              </w:r>
            </w:hyperlink>
          </w:p>
        </w:tc>
      </w:tr>
      <w:tr w:rsidR="00EA6482" w:rsidRPr="000A7D2C" w14:paraId="748EABBE" w14:textId="77777777" w:rsidTr="00EA6482">
        <w:tc>
          <w:tcPr>
            <w:tcW w:w="1035" w:type="dxa"/>
            <w:hideMark/>
          </w:tcPr>
          <w:p w14:paraId="021BE992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  <w:b/>
                <w:bCs/>
              </w:rPr>
              <w:t>[12]</w:t>
            </w:r>
          </w:p>
        </w:tc>
        <w:tc>
          <w:tcPr>
            <w:tcW w:w="1680" w:type="dxa"/>
            <w:hideMark/>
          </w:tcPr>
          <w:p w14:paraId="03DC3D7E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</w:rPr>
              <w:t>Robin Manhaeve, Sebastijan Dumancic, Angelika Kimmig, Thomas Demeester, Luc De Raedt</w:t>
            </w:r>
          </w:p>
        </w:tc>
        <w:tc>
          <w:tcPr>
            <w:tcW w:w="3030" w:type="dxa"/>
            <w:hideMark/>
          </w:tcPr>
          <w:p w14:paraId="332FBEC5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A7D2C">
              <w:rPr>
                <w:rFonts w:ascii="Times New Roman" w:hAnsi="Times New Roman" w:cs="Times New Roman"/>
                <w:i/>
                <w:iCs/>
              </w:rPr>
              <w:t>DeepProbLog</w:t>
            </w:r>
            <w:proofErr w:type="spellEnd"/>
            <w:r w:rsidRPr="000A7D2C">
              <w:rPr>
                <w:rFonts w:ascii="Times New Roman" w:hAnsi="Times New Roman" w:cs="Times New Roman"/>
                <w:i/>
                <w:iCs/>
              </w:rPr>
              <w:t>: Neural Probabilistic Logic Programming</w:t>
            </w:r>
          </w:p>
        </w:tc>
        <w:tc>
          <w:tcPr>
            <w:tcW w:w="3465" w:type="dxa"/>
            <w:hideMark/>
          </w:tcPr>
          <w:p w14:paraId="49B66006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hyperlink r:id="rId15" w:history="1">
              <w:r w:rsidRPr="000A7D2C">
                <w:rPr>
                  <w:rStyle w:val="Hyperlink"/>
                  <w:rFonts w:ascii="Times New Roman" w:hAnsi="Times New Roman" w:cs="Times New Roman"/>
                </w:rPr>
                <w:t>https://papers.nips.cc/paper/2018/hash/dc5d637ed5e62c36ecb73b654b05ba2a-Abstract.html</w:t>
              </w:r>
            </w:hyperlink>
          </w:p>
        </w:tc>
      </w:tr>
      <w:tr w:rsidR="00EA6482" w:rsidRPr="000A7D2C" w14:paraId="4A8340CF" w14:textId="77777777" w:rsidTr="00EA6482">
        <w:tc>
          <w:tcPr>
            <w:tcW w:w="1035" w:type="dxa"/>
            <w:hideMark/>
          </w:tcPr>
          <w:p w14:paraId="205F8D37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  <w:b/>
                <w:bCs/>
              </w:rPr>
              <w:lastRenderedPageBreak/>
              <w:t>[13]</w:t>
            </w:r>
          </w:p>
        </w:tc>
        <w:tc>
          <w:tcPr>
            <w:tcW w:w="1680" w:type="dxa"/>
            <w:hideMark/>
          </w:tcPr>
          <w:p w14:paraId="0CB92DC2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</w:rPr>
              <w:t>Dung V. Dang, et al.</w:t>
            </w:r>
          </w:p>
        </w:tc>
        <w:tc>
          <w:tcPr>
            <w:tcW w:w="3030" w:type="dxa"/>
            <w:hideMark/>
          </w:tcPr>
          <w:p w14:paraId="371D167C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  <w:i/>
                <w:iCs/>
              </w:rPr>
              <w:t>Information Retrieval from Legal Documents with Ontology and Graph Embeddings Approach</w:t>
            </w:r>
          </w:p>
        </w:tc>
        <w:tc>
          <w:tcPr>
            <w:tcW w:w="3465" w:type="dxa"/>
            <w:hideMark/>
          </w:tcPr>
          <w:p w14:paraId="71F476EC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hyperlink r:id="rId16" w:history="1">
              <w:r w:rsidRPr="000A7D2C">
                <w:rPr>
                  <w:rStyle w:val="Hyperlink"/>
                  <w:rFonts w:ascii="Times New Roman" w:hAnsi="Times New Roman" w:cs="Times New Roman"/>
                </w:rPr>
                <w:t>https://link.springer.com/chapter/10.1007/978-3-031-36819-6_27</w:t>
              </w:r>
            </w:hyperlink>
          </w:p>
        </w:tc>
      </w:tr>
      <w:tr w:rsidR="00EA6482" w:rsidRPr="000A7D2C" w14:paraId="47F5AF1C" w14:textId="77777777" w:rsidTr="00EA6482">
        <w:tc>
          <w:tcPr>
            <w:tcW w:w="1035" w:type="dxa"/>
            <w:hideMark/>
          </w:tcPr>
          <w:p w14:paraId="285A0F74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  <w:b/>
                <w:bCs/>
              </w:rPr>
              <w:t>[14]</w:t>
            </w:r>
          </w:p>
        </w:tc>
        <w:tc>
          <w:tcPr>
            <w:tcW w:w="1680" w:type="dxa"/>
            <w:hideMark/>
          </w:tcPr>
          <w:p w14:paraId="220FAF35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</w:rPr>
              <w:t xml:space="preserve">Akari Asai, </w:t>
            </w:r>
            <w:proofErr w:type="spellStart"/>
            <w:r w:rsidRPr="000A7D2C">
              <w:rPr>
                <w:rFonts w:ascii="Times New Roman" w:hAnsi="Times New Roman" w:cs="Times New Roman"/>
              </w:rPr>
              <w:t>Zeqiu</w:t>
            </w:r>
            <w:proofErr w:type="spellEnd"/>
            <w:r w:rsidRPr="000A7D2C">
              <w:rPr>
                <w:rFonts w:ascii="Times New Roman" w:hAnsi="Times New Roman" w:cs="Times New Roman"/>
              </w:rPr>
              <w:t xml:space="preserve"> Wu, </w:t>
            </w:r>
            <w:proofErr w:type="spellStart"/>
            <w:r w:rsidRPr="000A7D2C">
              <w:rPr>
                <w:rFonts w:ascii="Times New Roman" w:hAnsi="Times New Roman" w:cs="Times New Roman"/>
              </w:rPr>
              <w:t>Yizhong</w:t>
            </w:r>
            <w:proofErr w:type="spellEnd"/>
            <w:r w:rsidRPr="000A7D2C">
              <w:rPr>
                <w:rFonts w:ascii="Times New Roman" w:hAnsi="Times New Roman" w:cs="Times New Roman"/>
              </w:rPr>
              <w:t xml:space="preserve"> Wang, Ahmed Sil, </w:t>
            </w:r>
            <w:proofErr w:type="spellStart"/>
            <w:r w:rsidRPr="000A7D2C">
              <w:rPr>
                <w:rFonts w:ascii="Times New Roman" w:hAnsi="Times New Roman" w:cs="Times New Roman"/>
              </w:rPr>
              <w:t>Hannaneh</w:t>
            </w:r>
            <w:proofErr w:type="spellEnd"/>
            <w:r w:rsidRPr="000A7D2C">
              <w:rPr>
                <w:rFonts w:ascii="Times New Roman" w:hAnsi="Times New Roman" w:cs="Times New Roman"/>
              </w:rPr>
              <w:t xml:space="preserve"> Hajishirzi</w:t>
            </w:r>
          </w:p>
        </w:tc>
        <w:tc>
          <w:tcPr>
            <w:tcW w:w="3030" w:type="dxa"/>
            <w:hideMark/>
          </w:tcPr>
          <w:p w14:paraId="4EC14478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  <w:i/>
                <w:iCs/>
              </w:rPr>
              <w:t>Self-RAG: Learning to Retrieve, Generate, and Critique Through Self-Reflection</w:t>
            </w:r>
          </w:p>
        </w:tc>
        <w:tc>
          <w:tcPr>
            <w:tcW w:w="3465" w:type="dxa"/>
            <w:hideMark/>
          </w:tcPr>
          <w:p w14:paraId="676C7C9E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hyperlink r:id="rId17" w:history="1">
              <w:r w:rsidRPr="000A7D2C">
                <w:rPr>
                  <w:rStyle w:val="Hyperlink"/>
                  <w:rFonts w:ascii="Times New Roman" w:hAnsi="Times New Roman" w:cs="Times New Roman"/>
                </w:rPr>
                <w:t>https://openreview.net/forum?id=hSyW5go0v8</w:t>
              </w:r>
            </w:hyperlink>
          </w:p>
        </w:tc>
      </w:tr>
      <w:tr w:rsidR="00EA6482" w:rsidRPr="000A7D2C" w14:paraId="18E549AD" w14:textId="77777777" w:rsidTr="00EA6482">
        <w:tc>
          <w:tcPr>
            <w:tcW w:w="1035" w:type="dxa"/>
            <w:hideMark/>
          </w:tcPr>
          <w:p w14:paraId="374BACB9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  <w:b/>
                <w:bCs/>
              </w:rPr>
              <w:t>[15]</w:t>
            </w:r>
          </w:p>
        </w:tc>
        <w:tc>
          <w:tcPr>
            <w:tcW w:w="1680" w:type="dxa"/>
            <w:hideMark/>
          </w:tcPr>
          <w:p w14:paraId="6D2E1018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</w:rPr>
              <w:t xml:space="preserve">Ilias Chalkidis, Maria Jana, Matthias Hartung, Michael Bommarito, Ion </w:t>
            </w:r>
            <w:proofErr w:type="spellStart"/>
            <w:r w:rsidRPr="000A7D2C">
              <w:rPr>
                <w:rFonts w:ascii="Times New Roman" w:hAnsi="Times New Roman" w:cs="Times New Roman"/>
              </w:rPr>
              <w:t>Androutsopoulos</w:t>
            </w:r>
            <w:proofErr w:type="spellEnd"/>
            <w:r w:rsidRPr="000A7D2C">
              <w:rPr>
                <w:rFonts w:ascii="Times New Roman" w:hAnsi="Times New Roman" w:cs="Times New Roman"/>
              </w:rPr>
              <w:t>, Daniel Katz, Nikolaos Aletras</w:t>
            </w:r>
          </w:p>
        </w:tc>
        <w:tc>
          <w:tcPr>
            <w:tcW w:w="3030" w:type="dxa"/>
            <w:hideMark/>
          </w:tcPr>
          <w:p w14:paraId="1B2C4F39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A7D2C">
              <w:rPr>
                <w:rFonts w:ascii="Times New Roman" w:hAnsi="Times New Roman" w:cs="Times New Roman"/>
                <w:i/>
                <w:iCs/>
              </w:rPr>
              <w:t>LexGLUE</w:t>
            </w:r>
            <w:proofErr w:type="spellEnd"/>
            <w:r w:rsidRPr="000A7D2C">
              <w:rPr>
                <w:rFonts w:ascii="Times New Roman" w:hAnsi="Times New Roman" w:cs="Times New Roman"/>
                <w:i/>
                <w:iCs/>
              </w:rPr>
              <w:t>: A Benchmark Dataset for Legal Language Understanding in English</w:t>
            </w:r>
          </w:p>
        </w:tc>
        <w:tc>
          <w:tcPr>
            <w:tcW w:w="3465" w:type="dxa"/>
            <w:hideMark/>
          </w:tcPr>
          <w:p w14:paraId="0DE803C5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hyperlink r:id="rId18" w:history="1">
              <w:r w:rsidRPr="000A7D2C">
                <w:rPr>
                  <w:rStyle w:val="Hyperlink"/>
                  <w:rFonts w:ascii="Times New Roman" w:hAnsi="Times New Roman" w:cs="Times New Roman"/>
                </w:rPr>
                <w:t>https://aclanthology.org/2022.acl-long.297/</w:t>
              </w:r>
            </w:hyperlink>
          </w:p>
        </w:tc>
      </w:tr>
      <w:tr w:rsidR="00EA6482" w:rsidRPr="000A7D2C" w14:paraId="78F7CC02" w14:textId="77777777" w:rsidTr="00EA6482">
        <w:tc>
          <w:tcPr>
            <w:tcW w:w="1035" w:type="dxa"/>
            <w:hideMark/>
          </w:tcPr>
          <w:p w14:paraId="2F4832A9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  <w:b/>
                <w:bCs/>
              </w:rPr>
              <w:t>[16]</w:t>
            </w:r>
          </w:p>
        </w:tc>
        <w:tc>
          <w:tcPr>
            <w:tcW w:w="1680" w:type="dxa"/>
            <w:hideMark/>
          </w:tcPr>
          <w:p w14:paraId="7FCC5BCD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</w:rPr>
              <w:t>Neel Guha, Julian Nyarko, Daniel Ho, et al.</w:t>
            </w:r>
          </w:p>
        </w:tc>
        <w:tc>
          <w:tcPr>
            <w:tcW w:w="3030" w:type="dxa"/>
            <w:hideMark/>
          </w:tcPr>
          <w:p w14:paraId="5DEAC294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A7D2C">
              <w:rPr>
                <w:rFonts w:ascii="Times New Roman" w:hAnsi="Times New Roman" w:cs="Times New Roman"/>
                <w:i/>
                <w:iCs/>
              </w:rPr>
              <w:t>LegalBench</w:t>
            </w:r>
            <w:proofErr w:type="spellEnd"/>
            <w:r w:rsidRPr="000A7D2C">
              <w:rPr>
                <w:rFonts w:ascii="Times New Roman" w:hAnsi="Times New Roman" w:cs="Times New Roman"/>
                <w:i/>
                <w:iCs/>
              </w:rPr>
              <w:t>: A Collaboratively Built Benchmark for Measuring Legal Reasoning in Large Language Models</w:t>
            </w:r>
          </w:p>
        </w:tc>
        <w:tc>
          <w:tcPr>
            <w:tcW w:w="3465" w:type="dxa"/>
            <w:hideMark/>
          </w:tcPr>
          <w:p w14:paraId="12379264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hyperlink r:id="rId19" w:history="1">
              <w:r w:rsidRPr="000A7D2C">
                <w:rPr>
                  <w:rStyle w:val="Hyperlink"/>
                  <w:rFonts w:ascii="Times New Roman" w:hAnsi="Times New Roman" w:cs="Times New Roman"/>
                </w:rPr>
                <w:t>https://proceedings.neurips.cc/paper_files/paper/2023/hash/89e44582fd28ddfea1ea4dcb0ebbf4b0-Abstract-Datasets_and_Benchmarks.html</w:t>
              </w:r>
            </w:hyperlink>
          </w:p>
        </w:tc>
      </w:tr>
      <w:tr w:rsidR="00EA6482" w:rsidRPr="000A7D2C" w14:paraId="1B881330" w14:textId="77777777" w:rsidTr="00EA6482">
        <w:tc>
          <w:tcPr>
            <w:tcW w:w="1035" w:type="dxa"/>
            <w:hideMark/>
          </w:tcPr>
          <w:p w14:paraId="555A6615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  <w:b/>
                <w:bCs/>
              </w:rPr>
              <w:t>[17]</w:t>
            </w:r>
          </w:p>
        </w:tc>
        <w:tc>
          <w:tcPr>
            <w:tcW w:w="1680" w:type="dxa"/>
            <w:hideMark/>
          </w:tcPr>
          <w:p w14:paraId="080B0920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</w:rPr>
              <w:t xml:space="preserve">Ilias Chalkidis, Manos </w:t>
            </w:r>
            <w:proofErr w:type="spellStart"/>
            <w:r w:rsidRPr="000A7D2C">
              <w:rPr>
                <w:rFonts w:ascii="Times New Roman" w:hAnsi="Times New Roman" w:cs="Times New Roman"/>
              </w:rPr>
              <w:t>Fergadiotis</w:t>
            </w:r>
            <w:proofErr w:type="spellEnd"/>
            <w:r w:rsidRPr="000A7D2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A7D2C">
              <w:rPr>
                <w:rFonts w:ascii="Times New Roman" w:hAnsi="Times New Roman" w:cs="Times New Roman"/>
              </w:rPr>
              <w:t>Prodromos</w:t>
            </w:r>
            <w:proofErr w:type="spellEnd"/>
            <w:r w:rsidRPr="000A7D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A7D2C">
              <w:rPr>
                <w:rFonts w:ascii="Times New Roman" w:hAnsi="Times New Roman" w:cs="Times New Roman"/>
              </w:rPr>
              <w:t>Malakasiotis</w:t>
            </w:r>
            <w:proofErr w:type="spellEnd"/>
            <w:r w:rsidRPr="000A7D2C">
              <w:rPr>
                <w:rFonts w:ascii="Times New Roman" w:hAnsi="Times New Roman" w:cs="Times New Roman"/>
              </w:rPr>
              <w:t xml:space="preserve">, Nikolaos Aletras, Ion </w:t>
            </w:r>
            <w:proofErr w:type="spellStart"/>
            <w:r w:rsidRPr="000A7D2C">
              <w:rPr>
                <w:rFonts w:ascii="Times New Roman" w:hAnsi="Times New Roman" w:cs="Times New Roman"/>
              </w:rPr>
              <w:t>Androutsopoulos</w:t>
            </w:r>
            <w:proofErr w:type="spellEnd"/>
          </w:p>
        </w:tc>
        <w:tc>
          <w:tcPr>
            <w:tcW w:w="3030" w:type="dxa"/>
            <w:hideMark/>
          </w:tcPr>
          <w:p w14:paraId="2A69CDC5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  <w:i/>
                <w:iCs/>
              </w:rPr>
              <w:t>LEGAL-BERT: The Muppets Straight Out of Law School</w:t>
            </w:r>
          </w:p>
        </w:tc>
        <w:tc>
          <w:tcPr>
            <w:tcW w:w="3465" w:type="dxa"/>
            <w:hideMark/>
          </w:tcPr>
          <w:p w14:paraId="3807BA6F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hyperlink r:id="rId20" w:history="1">
              <w:r w:rsidRPr="000A7D2C">
                <w:rPr>
                  <w:rStyle w:val="Hyperlink"/>
                  <w:rFonts w:ascii="Times New Roman" w:hAnsi="Times New Roman" w:cs="Times New Roman"/>
                </w:rPr>
                <w:t>https://aclanthology.org/2020.findings-emnlp.261/</w:t>
              </w:r>
            </w:hyperlink>
          </w:p>
        </w:tc>
      </w:tr>
      <w:tr w:rsidR="00EA6482" w:rsidRPr="000A7D2C" w14:paraId="02076CA0" w14:textId="77777777" w:rsidTr="00EA6482">
        <w:tc>
          <w:tcPr>
            <w:tcW w:w="1035" w:type="dxa"/>
            <w:hideMark/>
          </w:tcPr>
          <w:p w14:paraId="4E54CA44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  <w:b/>
                <w:bCs/>
              </w:rPr>
              <w:lastRenderedPageBreak/>
              <w:t>[18]</w:t>
            </w:r>
          </w:p>
        </w:tc>
        <w:tc>
          <w:tcPr>
            <w:tcW w:w="1680" w:type="dxa"/>
            <w:hideMark/>
          </w:tcPr>
          <w:p w14:paraId="25E06487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</w:rPr>
              <w:t>National Assembly of Vietnam</w:t>
            </w:r>
          </w:p>
        </w:tc>
        <w:tc>
          <w:tcPr>
            <w:tcW w:w="3030" w:type="dxa"/>
            <w:hideMark/>
          </w:tcPr>
          <w:p w14:paraId="2C7D5002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  <w:i/>
                <w:iCs/>
              </w:rPr>
              <w:t>Law on Promulgation of Legal Documents (Law No. 64/2025/QH15)</w:t>
            </w:r>
          </w:p>
        </w:tc>
        <w:tc>
          <w:tcPr>
            <w:tcW w:w="3465" w:type="dxa"/>
            <w:hideMark/>
          </w:tcPr>
          <w:p w14:paraId="5E7322B5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hyperlink r:id="rId21" w:history="1">
              <w:r w:rsidRPr="000A7D2C">
                <w:rPr>
                  <w:rStyle w:val="Hyperlink"/>
                  <w:rFonts w:ascii="Times New Roman" w:hAnsi="Times New Roman" w:cs="Times New Roman"/>
                </w:rPr>
                <w:t>https://vanban.chinhphu.vn/?docid=213327&amp;pageid=27160</w:t>
              </w:r>
            </w:hyperlink>
          </w:p>
        </w:tc>
      </w:tr>
      <w:tr w:rsidR="00EA6482" w:rsidRPr="000A7D2C" w14:paraId="3CB43FE9" w14:textId="77777777" w:rsidTr="00EA6482">
        <w:tc>
          <w:tcPr>
            <w:tcW w:w="1035" w:type="dxa"/>
            <w:hideMark/>
          </w:tcPr>
          <w:p w14:paraId="71DED4B1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  <w:b/>
                <w:bCs/>
              </w:rPr>
              <w:t>[19]</w:t>
            </w:r>
          </w:p>
        </w:tc>
        <w:tc>
          <w:tcPr>
            <w:tcW w:w="1680" w:type="dxa"/>
            <w:hideMark/>
          </w:tcPr>
          <w:p w14:paraId="0C928EB4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</w:rPr>
              <w:t>Stuart Russell, Peter Norvig</w:t>
            </w:r>
          </w:p>
        </w:tc>
        <w:tc>
          <w:tcPr>
            <w:tcW w:w="3030" w:type="dxa"/>
            <w:hideMark/>
          </w:tcPr>
          <w:p w14:paraId="6D79584B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  <w:i/>
                <w:iCs/>
              </w:rPr>
              <w:t>Artificial Intelligence: A Modern Approach (4th Edition)</w:t>
            </w:r>
          </w:p>
        </w:tc>
        <w:tc>
          <w:tcPr>
            <w:tcW w:w="3465" w:type="dxa"/>
            <w:hideMark/>
          </w:tcPr>
          <w:p w14:paraId="633D2B55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hyperlink r:id="rId22" w:history="1">
              <w:r w:rsidRPr="000A7D2C">
                <w:rPr>
                  <w:rStyle w:val="Hyperlink"/>
                  <w:rFonts w:ascii="Times New Roman" w:hAnsi="Times New Roman" w:cs="Times New Roman"/>
                </w:rPr>
                <w:t>https://www.pearson.com/en-us/subject-catalog/p/artificial-intelligence-a-modern-approach/P200000003500</w:t>
              </w:r>
            </w:hyperlink>
          </w:p>
        </w:tc>
      </w:tr>
      <w:tr w:rsidR="00EA6482" w:rsidRPr="000A7D2C" w14:paraId="19085BB4" w14:textId="77777777" w:rsidTr="00EA6482">
        <w:tc>
          <w:tcPr>
            <w:tcW w:w="1035" w:type="dxa"/>
            <w:hideMark/>
          </w:tcPr>
          <w:p w14:paraId="6A0493ED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  <w:b/>
                <w:bCs/>
              </w:rPr>
              <w:t>[20]</w:t>
            </w:r>
          </w:p>
        </w:tc>
        <w:tc>
          <w:tcPr>
            <w:tcW w:w="1680" w:type="dxa"/>
            <w:hideMark/>
          </w:tcPr>
          <w:p w14:paraId="4CABD379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</w:rPr>
              <w:t xml:space="preserve">Xiaoxi Kang, </w:t>
            </w:r>
            <w:proofErr w:type="spellStart"/>
            <w:r w:rsidRPr="000A7D2C">
              <w:rPr>
                <w:rFonts w:ascii="Times New Roman" w:hAnsi="Times New Roman" w:cs="Times New Roman"/>
              </w:rPr>
              <w:t>Lizhen</w:t>
            </w:r>
            <w:proofErr w:type="spellEnd"/>
            <w:r w:rsidRPr="000A7D2C">
              <w:rPr>
                <w:rFonts w:ascii="Times New Roman" w:hAnsi="Times New Roman" w:cs="Times New Roman"/>
              </w:rPr>
              <w:t xml:space="preserve"> Qu, Lay-Ki Soon, Adnan Trakic, Terry Yue Zhuo, Patrick Charles Emerton, Genevieve Grant</w:t>
            </w:r>
          </w:p>
        </w:tc>
        <w:tc>
          <w:tcPr>
            <w:tcW w:w="3030" w:type="dxa"/>
            <w:hideMark/>
          </w:tcPr>
          <w:p w14:paraId="76DCA3C4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A7D2C">
              <w:rPr>
                <w:rFonts w:ascii="Times New Roman" w:hAnsi="Times New Roman" w:cs="Times New Roman"/>
                <w:i/>
                <w:iCs/>
              </w:rPr>
              <w:t>Can ChatGPT Perform Reasoning Using the IRAC Method in Analyzing Legal Scenarios Like a Lawyer?</w:t>
            </w:r>
          </w:p>
        </w:tc>
        <w:tc>
          <w:tcPr>
            <w:tcW w:w="3465" w:type="dxa"/>
            <w:hideMark/>
          </w:tcPr>
          <w:p w14:paraId="09839C1B" w14:textId="77777777" w:rsidR="000A7D2C" w:rsidRPr="000A7D2C" w:rsidRDefault="000A7D2C" w:rsidP="000A7D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hyperlink r:id="rId23" w:history="1">
              <w:r w:rsidRPr="000A7D2C">
                <w:rPr>
                  <w:rStyle w:val="Hyperlink"/>
                  <w:rFonts w:ascii="Times New Roman" w:hAnsi="Times New Roman" w:cs="Times New Roman"/>
                </w:rPr>
                <w:t>https://aclanthology.org/2023.findings-emnlp.929/</w:t>
              </w:r>
            </w:hyperlink>
          </w:p>
        </w:tc>
      </w:tr>
    </w:tbl>
    <w:p w14:paraId="57B14AC0" w14:textId="77777777" w:rsidR="00D7594C" w:rsidRPr="00271980" w:rsidRDefault="00D7594C" w:rsidP="00271980"/>
    <w:sectPr w:rsidR="00D7594C" w:rsidRPr="002719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BE7"/>
    <w:rsid w:val="000A7D2C"/>
    <w:rsid w:val="00271980"/>
    <w:rsid w:val="004E13D8"/>
    <w:rsid w:val="00534257"/>
    <w:rsid w:val="005A6122"/>
    <w:rsid w:val="00681A60"/>
    <w:rsid w:val="008C1BE7"/>
    <w:rsid w:val="00BF2AA6"/>
    <w:rsid w:val="00D7594C"/>
    <w:rsid w:val="00DC5D9D"/>
    <w:rsid w:val="00DE0766"/>
    <w:rsid w:val="00EA6482"/>
    <w:rsid w:val="00F06E89"/>
    <w:rsid w:val="00F91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2FA29"/>
  <w15:chartTrackingRefBased/>
  <w15:docId w15:val="{B4C14B58-EB95-43B0-B665-9FEE0BF4A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B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B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B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B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B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10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10D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910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27198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ceedings.mlr.press/v119/guu20a.html" TargetMode="External"/><Relationship Id="rId13" Type="http://schemas.openxmlformats.org/officeDocument/2006/relationships/hyperlink" Target="https://link.springer.com/article/10.1007/s10994-006-5833-1" TargetMode="External"/><Relationship Id="rId18" Type="http://schemas.openxmlformats.org/officeDocument/2006/relationships/hyperlink" Target="https://aclanthology.org/2022.acl-long.297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vanban.chinhphu.vn/?docid=213327&amp;pageid=27160" TargetMode="External"/><Relationship Id="rId7" Type="http://schemas.openxmlformats.org/officeDocument/2006/relationships/hyperlink" Target="https://papers.nips.cc/paper/2020/hash/6b493230205f780e1bc26945df7481e5-Abstract.html" TargetMode="External"/><Relationship Id="rId12" Type="http://schemas.openxmlformats.org/officeDocument/2006/relationships/hyperlink" Target="https://academic.oup.com/logcom/article/31/5/1298/6272488" TargetMode="External"/><Relationship Id="rId17" Type="http://schemas.openxmlformats.org/officeDocument/2006/relationships/hyperlink" Target="https://openreview.net/forum?id=hSyW5go0v8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link.springer.com/chapter/10.1007/978-3-031-36819-6_27" TargetMode="External"/><Relationship Id="rId20" Type="http://schemas.openxmlformats.org/officeDocument/2006/relationships/hyperlink" Target="https://aclanthology.org/2020.findings-emnlp.261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cambridge.org/core/books/artificial-intelligence-and-legal-analytics/E7D705EEF392501A1DB180645917E7E0" TargetMode="External"/><Relationship Id="rId11" Type="http://schemas.openxmlformats.org/officeDocument/2006/relationships/hyperlink" Target="https://link.springer.com/chapter/10.1007/978-3-031-91084-5_9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doi.org/10.1080/20508840.2022.2033945" TargetMode="External"/><Relationship Id="rId15" Type="http://schemas.openxmlformats.org/officeDocument/2006/relationships/hyperlink" Target="https://papers.nips.cc/paper/2018/hash/dc5d637ed5e62c36ecb73b654b05ba2a-Abstract.html" TargetMode="External"/><Relationship Id="rId23" Type="http://schemas.openxmlformats.org/officeDocument/2006/relationships/hyperlink" Target="https://aclanthology.org/2023.findings-emnlp.929/" TargetMode="External"/><Relationship Id="rId10" Type="http://schemas.openxmlformats.org/officeDocument/2006/relationships/hyperlink" Target="https://link.springer.com/chapter/10.1007/978-981-96-5881-7_13" TargetMode="External"/><Relationship Id="rId19" Type="http://schemas.openxmlformats.org/officeDocument/2006/relationships/hyperlink" Target="https://proceedings.neurips.cc/paper_files/paper/2023/hash/89e44582fd28ddfea1ea4dcb0ebbf4b0-Abstract-Datasets_and_Benchmarks.html" TargetMode="External"/><Relationship Id="rId4" Type="http://schemas.openxmlformats.org/officeDocument/2006/relationships/hyperlink" Target="https://link.springer.com/article/10.1186/s40537-023-00802-8" TargetMode="External"/><Relationship Id="rId9" Type="http://schemas.openxmlformats.org/officeDocument/2006/relationships/hyperlink" Target="https://link.springer.com/chapter/10.1007/978-3-030-03014-8_3" TargetMode="External"/><Relationship Id="rId14" Type="http://schemas.openxmlformats.org/officeDocument/2006/relationships/hyperlink" Target="https://www.sciencedirect.com/science/article/pii/S0004370221002009" TargetMode="External"/><Relationship Id="rId22" Type="http://schemas.openxmlformats.org/officeDocument/2006/relationships/hyperlink" Target="https://www.pearson.com/en-us/subject-catalog/p/artificial-intelligence-a-modern-approach/P2000000035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842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Kiều Diễm</dc:creator>
  <cp:keywords/>
  <dc:description/>
  <cp:lastModifiedBy>Phạm Thị Kiều Diễm</cp:lastModifiedBy>
  <cp:revision>8</cp:revision>
  <dcterms:created xsi:type="dcterms:W3CDTF">2026-07-13T05:38:00Z</dcterms:created>
  <dcterms:modified xsi:type="dcterms:W3CDTF">2026-07-13T06:42:00Z</dcterms:modified>
</cp:coreProperties>
</file>