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3AE51F" w14:textId="77777777" w:rsidR="00201124" w:rsidRPr="00725F76" w:rsidRDefault="00201124" w:rsidP="00201124">
      <w:pPr>
        <w:rPr>
          <w:rFonts w:ascii="Times New Roman" w:hAnsi="Times New Roman" w:cs="Times New Roman"/>
          <w:sz w:val="28"/>
          <w:szCs w:val="28"/>
        </w:rPr>
      </w:pPr>
      <w:r w:rsidRPr="00725F76">
        <w:rPr>
          <w:rFonts w:ascii="Times New Roman" w:hAnsi="Times New Roman" w:cs="Times New Roman"/>
          <w:sz w:val="28"/>
          <w:szCs w:val="28"/>
        </w:rPr>
        <w:t>Tóm tắt video</w:t>
      </w:r>
    </w:p>
    <w:p w14:paraId="0774D1BF" w14:textId="77777777" w:rsidR="00201124" w:rsidRPr="00725F76" w:rsidRDefault="00201124" w:rsidP="00201124">
      <w:pPr>
        <w:rPr>
          <w:rFonts w:ascii="Times New Roman" w:hAnsi="Times New Roman" w:cs="Times New Roman"/>
          <w:sz w:val="28"/>
          <w:szCs w:val="28"/>
        </w:rPr>
      </w:pPr>
      <w:r w:rsidRPr="00725F76">
        <w:rPr>
          <w:rFonts w:ascii="Times New Roman" w:hAnsi="Times New Roman" w:cs="Times New Roman"/>
          <w:sz w:val="28"/>
          <w:szCs w:val="28"/>
        </w:rPr>
        <w:t>+ Phương pháp vi lượng đồng căn</w:t>
      </w:r>
    </w:p>
    <w:p w14:paraId="279F4D0D" w14:textId="77777777" w:rsidR="00201124" w:rsidRPr="00725F76" w:rsidRDefault="00201124" w:rsidP="00201124">
      <w:pPr>
        <w:rPr>
          <w:rFonts w:ascii="Times New Roman" w:hAnsi="Times New Roman" w:cs="Times New Roman"/>
          <w:sz w:val="28"/>
          <w:szCs w:val="28"/>
        </w:rPr>
      </w:pPr>
      <w:r w:rsidRPr="00725F76">
        <w:rPr>
          <w:rFonts w:ascii="Times New Roman" w:hAnsi="Times New Roman" w:cs="Times New Roman"/>
          <w:sz w:val="28"/>
          <w:szCs w:val="28"/>
        </w:rPr>
        <w:t>Tác giả: Samuel Hahnemann, một bác sĩ và dược sĩ người Đức</w:t>
      </w:r>
    </w:p>
    <w:p w14:paraId="255BBC33" w14:textId="77777777" w:rsidR="00201124" w:rsidRPr="00725F76" w:rsidRDefault="00201124" w:rsidP="00201124">
      <w:pPr>
        <w:rPr>
          <w:rFonts w:ascii="Times New Roman" w:hAnsi="Times New Roman" w:cs="Times New Roman"/>
          <w:sz w:val="28"/>
          <w:szCs w:val="28"/>
        </w:rPr>
      </w:pPr>
      <w:r w:rsidRPr="00725F76">
        <w:rPr>
          <w:rFonts w:ascii="Times New Roman" w:hAnsi="Times New Roman" w:cs="Times New Roman"/>
          <w:sz w:val="28"/>
          <w:szCs w:val="28"/>
        </w:rPr>
        <w:t>Nguyên lý trung tâm của vi lượng đồng căn là: một chất gây ra triệu chứng ở người khỏe mạnh có thể chữa được bệnh có triệu chứng tương tự ở người bệnh.</w:t>
      </w:r>
    </w:p>
    <w:p w14:paraId="4B4FA726" w14:textId="77777777" w:rsidR="00201124" w:rsidRPr="00725F76" w:rsidRDefault="00201124" w:rsidP="00201124">
      <w:pPr>
        <w:rPr>
          <w:rFonts w:ascii="Times New Roman" w:hAnsi="Times New Roman" w:cs="Times New Roman"/>
          <w:sz w:val="28"/>
          <w:szCs w:val="28"/>
        </w:rPr>
      </w:pPr>
      <w:r w:rsidRPr="00725F76">
        <w:rPr>
          <w:rFonts w:ascii="Times New Roman" w:hAnsi="Times New Roman" w:cs="Times New Roman"/>
          <w:sz w:val="28"/>
          <w:szCs w:val="28"/>
        </w:rPr>
        <w:t>Ví dụ: Cà phê (gây mất ngủ nếu uống nhiều) sẽ được dùng để điều trị chứng mất ngủ nếu pha loãng cực độ theo cách vi lượng đồng căn.</w:t>
      </w:r>
    </w:p>
    <w:p w14:paraId="49CC469A" w14:textId="77777777" w:rsidR="00201124" w:rsidRPr="00725F76" w:rsidRDefault="00201124" w:rsidP="00201124">
      <w:pPr>
        <w:rPr>
          <w:rFonts w:ascii="Times New Roman" w:hAnsi="Times New Roman" w:cs="Times New Roman"/>
          <w:sz w:val="28"/>
          <w:szCs w:val="28"/>
        </w:rPr>
      </w:pPr>
      <w:r w:rsidRPr="00725F76">
        <w:rPr>
          <w:rFonts w:ascii="Times New Roman" w:hAnsi="Times New Roman" w:cs="Times New Roman"/>
          <w:sz w:val="28"/>
          <w:szCs w:val="28"/>
        </w:rPr>
        <w:t>Vi lượng đồng căn được xem được xem là 1 phương pháp giả khoa học</w:t>
      </w:r>
    </w:p>
    <w:p w14:paraId="3CBD6E11" w14:textId="77777777" w:rsidR="00201124" w:rsidRPr="00725F76" w:rsidRDefault="00201124" w:rsidP="00201124">
      <w:pPr>
        <w:rPr>
          <w:rFonts w:ascii="Times New Roman" w:hAnsi="Times New Roman" w:cs="Times New Roman"/>
          <w:sz w:val="28"/>
          <w:szCs w:val="28"/>
        </w:rPr>
      </w:pPr>
      <w:r w:rsidRPr="00725F76">
        <w:rPr>
          <w:rFonts w:ascii="Times New Roman" w:hAnsi="Times New Roman" w:cs="Times New Roman"/>
          <w:sz w:val="28"/>
          <w:szCs w:val="28"/>
        </w:rPr>
        <w:t>+ Giả khoa học và khoa học</w:t>
      </w:r>
    </w:p>
    <w:p w14:paraId="4A346023" w14:textId="77777777" w:rsidR="00201124" w:rsidRPr="00725F76" w:rsidRDefault="00201124" w:rsidP="00201124">
      <w:pPr>
        <w:rPr>
          <w:rFonts w:ascii="Times New Roman" w:hAnsi="Times New Roman" w:cs="Times New Roman"/>
          <w:sz w:val="28"/>
          <w:szCs w:val="28"/>
        </w:rPr>
      </w:pPr>
      <w:r w:rsidRPr="00725F76">
        <w:rPr>
          <w:rFonts w:ascii="Times New Roman" w:hAnsi="Times New Roman" w:cs="Times New Roman"/>
          <w:sz w:val="28"/>
          <w:szCs w:val="28"/>
        </w:rPr>
        <w:t>Triết gia Carl Popper đã đề xuất rằng một lý thuyết khoa học phải có thể bị bác bỏ để được coi là khoa học. Tiêu chí bác bỏ của Popper giúp xác định các lĩnh vực giả khoa học như chiêm tinh học, nơi đưa ra những dự đoán quá rộng rãi.</w:t>
      </w:r>
    </w:p>
    <w:p w14:paraId="5658F003" w14:textId="77777777" w:rsidR="00201124" w:rsidRPr="00725F76" w:rsidRDefault="00201124" w:rsidP="00201124">
      <w:pPr>
        <w:rPr>
          <w:rFonts w:ascii="Times New Roman" w:hAnsi="Times New Roman" w:cs="Times New Roman"/>
          <w:sz w:val="28"/>
          <w:szCs w:val="28"/>
        </w:rPr>
      </w:pPr>
      <w:r w:rsidRPr="00725F76">
        <w:rPr>
          <w:rFonts w:ascii="Times New Roman" w:hAnsi="Times New Roman" w:cs="Times New Roman"/>
          <w:sz w:val="28"/>
          <w:szCs w:val="28"/>
        </w:rPr>
        <w:t>Có nhiều yếu tố khác giúp xác định giả khoa học, bao gồm cách mà một lĩnh vực phản ứng với sự chỉ trích. Các lĩnh vực giả khoa học thường không tìm cách giải quyết các thành kiến nội bộ một cách minh bạch. Khoa học dựa vào một mạng lưới thông tin chia sẻ, trong khi giả khoa học thường phớt lờ hoặc phủ nhận dữ liệu chung này</w:t>
      </w:r>
    </w:p>
    <w:p w14:paraId="2CFC8001" w14:textId="77777777" w:rsidR="00201124" w:rsidRPr="00725F76" w:rsidRDefault="00201124" w:rsidP="00201124">
      <w:pPr>
        <w:rPr>
          <w:rFonts w:ascii="Times New Roman" w:hAnsi="Times New Roman" w:cs="Times New Roman"/>
          <w:sz w:val="28"/>
          <w:szCs w:val="28"/>
        </w:rPr>
      </w:pPr>
      <w:r w:rsidRPr="00725F76">
        <w:rPr>
          <w:rFonts w:ascii="Times New Roman" w:hAnsi="Times New Roman" w:cs="Times New Roman"/>
          <w:sz w:val="28"/>
          <w:szCs w:val="28"/>
        </w:rPr>
        <w:t>Khi gặp 1 tuyên bố mới hãy tự đặt câu hỏi:</w:t>
      </w:r>
    </w:p>
    <w:p w14:paraId="6DC762D4" w14:textId="77777777" w:rsidR="00201124" w:rsidRPr="00725F76" w:rsidRDefault="00201124" w:rsidP="00201124">
      <w:pPr>
        <w:rPr>
          <w:rFonts w:ascii="Times New Roman" w:hAnsi="Times New Roman" w:cs="Times New Roman"/>
          <w:sz w:val="28"/>
          <w:szCs w:val="28"/>
        </w:rPr>
      </w:pPr>
      <w:r w:rsidRPr="00725F76">
        <w:rPr>
          <w:rFonts w:ascii="Times New Roman" w:hAnsi="Times New Roman" w:cs="Times New Roman"/>
          <w:sz w:val="28"/>
          <w:szCs w:val="28"/>
        </w:rPr>
        <w:t xml:space="preserve">+ Chúng ta có thể kiểm tra điều này không? </w:t>
      </w:r>
    </w:p>
    <w:p w14:paraId="15274F43" w14:textId="77777777" w:rsidR="00201124" w:rsidRPr="00725F76" w:rsidRDefault="00201124" w:rsidP="00201124">
      <w:pPr>
        <w:rPr>
          <w:rFonts w:ascii="Times New Roman" w:hAnsi="Times New Roman" w:cs="Times New Roman"/>
          <w:sz w:val="28"/>
          <w:szCs w:val="28"/>
        </w:rPr>
      </w:pPr>
      <w:r w:rsidRPr="00725F76">
        <w:rPr>
          <w:rFonts w:ascii="Times New Roman" w:hAnsi="Times New Roman" w:cs="Times New Roman"/>
          <w:sz w:val="28"/>
          <w:szCs w:val="28"/>
        </w:rPr>
        <w:t>+ Những cá nhân đứng sau lý thuyết này có đang cập nhật những phát hiện mới của họ không?</w:t>
      </w:r>
    </w:p>
    <w:p w14:paraId="201874B7" w14:textId="77777777" w:rsidR="00201124" w:rsidRPr="00725F76" w:rsidRDefault="00201124" w:rsidP="00201124">
      <w:pPr>
        <w:rPr>
          <w:rFonts w:ascii="Times New Roman" w:hAnsi="Times New Roman" w:cs="Times New Roman"/>
          <w:sz w:val="28"/>
          <w:szCs w:val="28"/>
        </w:rPr>
      </w:pPr>
      <w:r w:rsidRPr="00725F76">
        <w:rPr>
          <w:rFonts w:ascii="Times New Roman" w:hAnsi="Times New Roman" w:cs="Times New Roman"/>
          <w:sz w:val="28"/>
          <w:szCs w:val="28"/>
        </w:rPr>
        <w:t>+ Điều này có mâu thuẫn với những kiến thức khoa học đã được kiểm chứng trước đó không?</w:t>
      </w:r>
    </w:p>
    <w:p w14:paraId="65424CDF" w14:textId="77777777" w:rsidR="00201124" w:rsidRPr="00725F76" w:rsidRDefault="00201124" w:rsidP="00201124">
      <w:pPr>
        <w:rPr>
          <w:rFonts w:ascii="Times New Roman" w:hAnsi="Times New Roman" w:cs="Times New Roman"/>
          <w:sz w:val="28"/>
          <w:szCs w:val="28"/>
        </w:rPr>
      </w:pPr>
      <w:r w:rsidRPr="00725F76">
        <w:rPr>
          <w:rFonts w:ascii="Times New Roman" w:hAnsi="Times New Roman" w:cs="Times New Roman"/>
          <w:sz w:val="28"/>
          <w:szCs w:val="28"/>
        </w:rPr>
        <w:t>Hợp thức hóa giả khoa học có thể cản trở tiến bộ khoa học thực sự. Trong thế giới ngày càng khó phân biệt giữa sự thật và hư cấu, việc giữ cho kỹ năng tư duy phản biện sắc bén là rất cần thiết.</w:t>
      </w:r>
    </w:p>
    <w:p w14:paraId="3B8BF049" w14:textId="77777777" w:rsidR="00201124" w:rsidRPr="00725F76" w:rsidRDefault="00201124" w:rsidP="00201124">
      <w:pPr>
        <w:rPr>
          <w:rFonts w:ascii="Times New Roman" w:hAnsi="Times New Roman" w:cs="Times New Roman"/>
          <w:sz w:val="28"/>
          <w:szCs w:val="28"/>
        </w:rPr>
      </w:pPr>
    </w:p>
    <w:p w14:paraId="028E023B" w14:textId="77777777" w:rsidR="00201124" w:rsidRPr="00725F76" w:rsidRDefault="00201124" w:rsidP="00201124">
      <w:pPr>
        <w:rPr>
          <w:rFonts w:ascii="Times New Roman" w:hAnsi="Times New Roman" w:cs="Times New Roman"/>
          <w:sz w:val="28"/>
          <w:szCs w:val="28"/>
        </w:rPr>
      </w:pPr>
    </w:p>
    <w:p w14:paraId="29939C53" w14:textId="77777777" w:rsidR="00633D0D" w:rsidRDefault="00633D0D"/>
    <w:sectPr w:rsidR="00633D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124"/>
    <w:rsid w:val="00126BAE"/>
    <w:rsid w:val="00201124"/>
    <w:rsid w:val="00353C62"/>
    <w:rsid w:val="0036626E"/>
    <w:rsid w:val="0047369E"/>
    <w:rsid w:val="00500C08"/>
    <w:rsid w:val="00582F06"/>
    <w:rsid w:val="00633D0D"/>
    <w:rsid w:val="008B603B"/>
    <w:rsid w:val="00CA6A89"/>
    <w:rsid w:val="00D529C5"/>
    <w:rsid w:val="00F37FA7"/>
    <w:rsid w:val="00FB33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62146"/>
  <w15:chartTrackingRefBased/>
  <w15:docId w15:val="{C6AE0721-A493-454F-B72C-5D0F59820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1124"/>
  </w:style>
  <w:style w:type="paragraph" w:styleId="Heading1">
    <w:name w:val="heading 1"/>
    <w:basedOn w:val="Normal"/>
    <w:next w:val="Normal"/>
    <w:link w:val="Heading1Char"/>
    <w:uiPriority w:val="9"/>
    <w:qFormat/>
    <w:rsid w:val="002011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11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11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11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11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11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11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11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11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11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11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11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11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11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11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11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11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1124"/>
    <w:rPr>
      <w:rFonts w:eastAsiaTheme="majorEastAsia" w:cstheme="majorBidi"/>
      <w:color w:val="272727" w:themeColor="text1" w:themeTint="D8"/>
    </w:rPr>
  </w:style>
  <w:style w:type="paragraph" w:styleId="Title">
    <w:name w:val="Title"/>
    <w:basedOn w:val="Normal"/>
    <w:next w:val="Normal"/>
    <w:link w:val="TitleChar"/>
    <w:uiPriority w:val="10"/>
    <w:qFormat/>
    <w:rsid w:val="002011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11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11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11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1124"/>
    <w:pPr>
      <w:spacing w:before="160"/>
      <w:jc w:val="center"/>
    </w:pPr>
    <w:rPr>
      <w:i/>
      <w:iCs/>
      <w:color w:val="404040" w:themeColor="text1" w:themeTint="BF"/>
    </w:rPr>
  </w:style>
  <w:style w:type="character" w:customStyle="1" w:styleId="QuoteChar">
    <w:name w:val="Quote Char"/>
    <w:basedOn w:val="DefaultParagraphFont"/>
    <w:link w:val="Quote"/>
    <w:uiPriority w:val="29"/>
    <w:rsid w:val="00201124"/>
    <w:rPr>
      <w:i/>
      <w:iCs/>
      <w:color w:val="404040" w:themeColor="text1" w:themeTint="BF"/>
    </w:rPr>
  </w:style>
  <w:style w:type="paragraph" w:styleId="ListParagraph">
    <w:name w:val="List Paragraph"/>
    <w:basedOn w:val="Normal"/>
    <w:uiPriority w:val="34"/>
    <w:qFormat/>
    <w:rsid w:val="00201124"/>
    <w:pPr>
      <w:ind w:left="720"/>
      <w:contextualSpacing/>
    </w:pPr>
  </w:style>
  <w:style w:type="character" w:styleId="IntenseEmphasis">
    <w:name w:val="Intense Emphasis"/>
    <w:basedOn w:val="DefaultParagraphFont"/>
    <w:uiPriority w:val="21"/>
    <w:qFormat/>
    <w:rsid w:val="00201124"/>
    <w:rPr>
      <w:i/>
      <w:iCs/>
      <w:color w:val="0F4761" w:themeColor="accent1" w:themeShade="BF"/>
    </w:rPr>
  </w:style>
  <w:style w:type="paragraph" w:styleId="IntenseQuote">
    <w:name w:val="Intense Quote"/>
    <w:basedOn w:val="Normal"/>
    <w:next w:val="Normal"/>
    <w:link w:val="IntenseQuoteChar"/>
    <w:uiPriority w:val="30"/>
    <w:qFormat/>
    <w:rsid w:val="002011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1124"/>
    <w:rPr>
      <w:i/>
      <w:iCs/>
      <w:color w:val="0F4761" w:themeColor="accent1" w:themeShade="BF"/>
    </w:rPr>
  </w:style>
  <w:style w:type="character" w:styleId="IntenseReference">
    <w:name w:val="Intense Reference"/>
    <w:basedOn w:val="DefaultParagraphFont"/>
    <w:uiPriority w:val="32"/>
    <w:qFormat/>
    <w:rsid w:val="0020112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224</Words>
  <Characters>1280</Characters>
  <Application>Microsoft Office Word</Application>
  <DocSecurity>0</DocSecurity>
  <Lines>10</Lines>
  <Paragraphs>3</Paragraphs>
  <ScaleCrop>false</ScaleCrop>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trungKy trungKy</dc:creator>
  <cp:keywords/>
  <dc:description/>
  <cp:lastModifiedBy>trungKy trungKy</cp:lastModifiedBy>
  <cp:revision>1</cp:revision>
  <dcterms:created xsi:type="dcterms:W3CDTF">2025-05-08T03:09:00Z</dcterms:created>
  <dcterms:modified xsi:type="dcterms:W3CDTF">2025-05-08T03:09:00Z</dcterms:modified>
</cp:coreProperties>
</file>