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u0twwl6ltq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yhjwu8mj8lj" w:id="1"/>
      <w:bookmarkEnd w:id="1"/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10: So Sánh Hai Giải Pháp Viết Tài Liệu Kế Hoạch Hội Nghị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xlf2at0rj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&amp; Đề xuất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Đầu vào/Đầu ra:</w:t>
      </w:r>
      <w:r w:rsidDel="00000000" w:rsidR="00000000" w:rsidRPr="00000000">
        <w:rPr>
          <w:rtl w:val="0"/>
        </w:rPr>
        <w:t xml:space="preserve"> Nhóm 8 người viết tài liệu 40 trang (Heading, mục lục, bảng biểu) để in bản cứng phát đại biểu.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A (MS Word + OneDrive):</w:t>
      </w:r>
      <w:r w:rsidDel="00000000" w:rsidR="00000000" w:rsidRPr="00000000">
        <w:rPr>
          <w:rtl w:val="0"/>
        </w:rPr>
        <w:t xml:space="preserve"> Mạnh về định dạng văn phòng &amp; in ấn, nhưng tốn phí bản quyền/cài đặt.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B (Google Docs):</w:t>
      </w:r>
      <w:r w:rsidDel="00000000" w:rsidR="00000000" w:rsidRPr="00000000">
        <w:rPr>
          <w:rtl w:val="0"/>
        </w:rPr>
        <w:t xml:space="preserve"> Cộng tác real-time tốt, miễn phí; nhưng dễ lỗi font/vỡ layout khi in qua Word.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5cpptv4jj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So sánh &amp; Lựa chọn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535"/>
        <w:gridCol w:w="3420"/>
        <w:tblGridChange w:id="0">
          <w:tblGrid>
            <w:gridCol w:w="2655"/>
            <w:gridCol w:w="2535"/>
            <w:gridCol w:w="34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A (Word)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B (Google 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tác nhóm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phức tạp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năng văn phòng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phức tạp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ấn &amp; xuất PDF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hạ tầng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Nộp giảng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phức tạp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Chốt lựa chọn (Giải pháp Lai):</w:t>
      </w:r>
      <w:r w:rsidDel="00000000" w:rsidR="00000000" w:rsidRPr="00000000">
        <w:rPr>
          <w:rtl w:val="0"/>
        </w:rPr>
        <w:t xml:space="preserve"> Dùng Google Docs để soạn thảo nhóm, sau đó tải về </w:t>
      </w:r>
      <w:r w:rsidDel="00000000" w:rsidR="00000000" w:rsidRPr="00000000">
        <w:rPr>
          <w:rtl w:val="0"/>
        </w:rPr>
        <w:t xml:space="preserve">.docx</w:t>
      </w:r>
      <w:r w:rsidDel="00000000" w:rsidR="00000000" w:rsidRPr="00000000">
        <w:rPr>
          <w:rtl w:val="0"/>
        </w:rPr>
        <w:t xml:space="preserve"> mở bằng MS Word kiểm tra và in ấn để tránh rủi ro vỡ font.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dacfdi3c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3: Thiết kế cấu trúc Heading mẫu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H1: 1. Tổng quan chiến lược và Mục tiêu Hội nghị 2026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H2: 1.1. Mục đích và Ý nghĩa sự kiện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H3: 1.1.1. Thúc đẩy hợp tác công nghệ AI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