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20617"/>
          <w:sz w:val="29"/>
          <w:szCs w:val="29"/>
          <w:rtl w:val="0"/>
        </w:rPr>
        <w:t xml:space="preserve">Bài 2 : Phân tích Lỗi 404 từ File Log Máy chủ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zojodagyw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biệt: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Get-ChildItem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Select-String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Tìm kiếm các file có đuôi được chỉ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Tìm kiếm từ khóa được chỉ định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: không hiển thị vì nó chỉ tìm các file có đuôi được chỉ định trong tệp , trong thư mục chứ không phải tìm các dòng có lỗi 404 trong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lỗi : Chạy và hiển thị các dòng có chứa lỗi 404 </w:t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bbonolz0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(Sửa lỗi):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i490nz5faqw7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Viết lại câu lệnh PowerShell chuẩn: </w:t>
      </w:r>
      <w:r w:rsidDel="00000000" w:rsidR="00000000" w:rsidRPr="00000000">
        <w:rPr>
          <w:sz w:val="22"/>
          <w:szCs w:val="22"/>
          <w:rtl w:val="0"/>
        </w:rPr>
        <w:t xml:space="preserve">Select-String -Path "access.log" -Pattern "ERROR"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