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20617"/>
          <w:sz w:val="29"/>
          <w:szCs w:val="29"/>
          <w:rtl w:val="0"/>
        </w:rPr>
        <w:t xml:space="preserve">Bài 2 : Xử lý sự cố Website từ Access Log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8931dj1ib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đã nhầm lẫn việc lọc file với lọc thư mục , tệp nên An đã sử dụng Get-ChidItem dẫn đến lỗi không hiẻn thị kết quả nào cả.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Phân biệt :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Get-ChidItem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Select-String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Lọc đuôi file được chỉ định trong thư mục , trong tệp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Lọc từ khóa được chỉ định bên trong file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tìm các file có đuôi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Hoạt động bên trong file , tìm được các lỗi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gbnn6kxlj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Câu lệnh chuẩn trên PowerShell để lọc từ khóa </w:t>
      </w:r>
      <w:r w:rsidDel="00000000" w:rsidR="00000000" w:rsidRPr="00000000">
        <w:rPr>
          <w:b w:val="1"/>
          <w:bCs w:val="1"/>
          <w:rtl w:val="0"/>
        </w:rPr>
        <w:t xml:space="preserve">error , có hiện số dòng 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Select-String -Path .\access.log -Pattern “error”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