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5 : Tối ưu quy trình xử lý Log hằng ngày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42epbvf7t9t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k1blf9hdtil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1.Header block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HE THONG TU DONG LOC LOG 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TEN: PHAM NGOC DUY 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NGAY: 10_15_2026 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2.Biến cấu hình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$LogFile = "server_log.log"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$ReportFile = "report.txt"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$Keyword = "404"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3.Th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ông báo tiến trình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“Dang loc log”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“Da hoan tat loc”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4.Logic xử lý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"=== HE THONG TU DONG LOC LOG ===" &gt; </w:t>
      </w:r>
      <w:r w:rsidDel="00000000" w:rsidR="00000000" w:rsidRPr="00000000">
        <w:rPr>
          <w:rtl w:val="0"/>
        </w:rPr>
        <w:t xml:space="preserve">$ReportFile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Get-Content </w:t>
      </w:r>
      <w:r w:rsidDel="00000000" w:rsidR="00000000" w:rsidRPr="00000000">
        <w:rPr>
          <w:rtl w:val="0"/>
        </w:rPr>
        <w:t xml:space="preserve">$LogFile | Select-String $Keyword &gt;&gt; $ReportFile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72dkbqso5va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Phần 2: Sản phẩm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HE THONG TU DONG LOC LOG 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TEN: PHAM NGOC DUY 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NGAY: 10_15_2026 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$LogFile = "server_log.log"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$ReportFile = "report.txt"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$Keyword = "404"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“Dang loc log”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"=== HE THONG TU DONG LOC LOG ===" &gt; </w:t>
      </w:r>
      <w:r w:rsidDel="00000000" w:rsidR="00000000" w:rsidRPr="00000000">
        <w:rPr>
          <w:rtl w:val="0"/>
        </w:rPr>
        <w:t xml:space="preserve">$ReportFile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24"/>
          <w:szCs w:val="24"/>
          <w:rtl w:val="0"/>
        </w:rPr>
        <w:t xml:space="preserve">Get-Content </w:t>
      </w:r>
      <w:r w:rsidDel="00000000" w:rsidR="00000000" w:rsidRPr="00000000">
        <w:rPr>
          <w:rtl w:val="0"/>
        </w:rPr>
        <w:t xml:space="preserve">$LogFile | Select-String $Keyword &gt;&gt; $ReportFile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“Da hoan tat loc”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itzsah24axy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3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