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016E0" w14:textId="4D3A105D" w:rsidR="002D4804" w:rsidRDefault="001265B9">
      <w:r>
        <w:t>f</w:t>
      </w:r>
    </w:p>
    <w:sectPr w:rsidR="002D4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B9"/>
    <w:rsid w:val="000D07D9"/>
    <w:rsid w:val="001265B9"/>
    <w:rsid w:val="002D4804"/>
    <w:rsid w:val="00463ADA"/>
    <w:rsid w:val="006774A5"/>
    <w:rsid w:val="00A8574E"/>
    <w:rsid w:val="00AE0AC0"/>
    <w:rsid w:val="00B91D05"/>
    <w:rsid w:val="00C16090"/>
    <w:rsid w:val="00DB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20759"/>
  <w15:chartTrackingRefBased/>
  <w15:docId w15:val="{EC2E6F46-8B49-4227-B218-A197BDEA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Thái Khang</dc:creator>
  <cp:keywords/>
  <dc:description/>
  <cp:lastModifiedBy>Phạm Thái Khang</cp:lastModifiedBy>
  <cp:revision>1</cp:revision>
  <dcterms:created xsi:type="dcterms:W3CDTF">2026-10-08T08:25:00Z</dcterms:created>
  <dcterms:modified xsi:type="dcterms:W3CDTF">2026-10-08T08:27:00Z</dcterms:modified>
</cp:coreProperties>
</file>