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365D"/>
          <w:sz w:val="40"/>
        </w:rPr>
        <w:t>SRS TEMPLATE</w:t>
      </w:r>
    </w:p>
    <w:p>
      <w:r>
        <w:t>Document ID: DOC-REQ-001 | Status: TEMPLATE_ORIGIN: GENERATED_TEMPLATE</w:t>
      </w:r>
    </w:p>
    <w:p>
      <w:r>
        <w:t>Project Name: Test Application</w:t>
      </w:r>
    </w:p>
    <w:p>
      <w:r>
        <w:t>Version: 1.0.0 | Date: 2026-10-29 | Author: Software Documentation Agent</w:t>
      </w:r>
    </w:p>
    <w:p>
      <w:pPr>
        <w:pStyle w:val="Heading1"/>
      </w:pPr>
      <w:r>
        <w:t>1. Executive Summary &amp; Purpose</w:t>
      </w:r>
    </w:p>
    <w:p>
      <w:r>
        <w:t>Hệ thống kiểm thử khả năng bảo tồn định dạng mẫu tài liệu.</w:t>
      </w:r>
    </w:p>
    <w:p>
      <w:pPr>
        <w:pStyle w:val="Heading1"/>
      </w:pPr>
      <w:r>
        <w:t>2. Core Specification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 Key</w:t>
            </w:r>
          </w:p>
        </w:tc>
        <w:tc>
          <w:tcPr>
            <w:tcW w:type="dxa" w:w="2880"/>
          </w:tcPr>
          <w:p>
            <w:r>
              <w:t>Specification Parameter</w:t>
            </w:r>
          </w:p>
        </w:tc>
        <w:tc>
          <w:tcPr>
            <w:tcW w:type="dxa" w:w="2880"/>
          </w:tcPr>
          <w:p>
            <w:r>
              <w:t>Value / Status</w:t>
            </w:r>
          </w:p>
        </w:tc>
      </w:tr>
      <w:tr>
        <w:tc>
          <w:tcPr>
            <w:tcW w:type="dxa" w:w="2880"/>
          </w:tcPr>
          <w:p>
            <w:r>
              <w:t>ITEM-001</w:t>
            </w:r>
          </w:p>
        </w:tc>
        <w:tc>
          <w:tcPr>
            <w:tcW w:type="dxa" w:w="2880"/>
          </w:tcPr>
          <w:p>
            <w:r>
              <w:t>Scope Boundary</w:t>
            </w:r>
          </w:p>
        </w:tc>
        <w:tc>
          <w:tcPr>
            <w:tcW w:type="dxa" w:w="2880"/>
          </w:tcPr>
          <w:p>
            <w:r>
              <w:t>{{VALUE}}</w:t>
            </w:r>
          </w:p>
        </w:tc>
      </w:tr>
      <w:tr>
        <w:tc>
          <w:tcPr>
            <w:tcW w:type="dxa" w:w="2880"/>
          </w:tcPr>
          <w:p>
            <w:r>
              <w:t>ITEM-002</w:t>
            </w:r>
          </w:p>
        </w:tc>
        <w:tc>
          <w:tcPr>
            <w:tcW w:type="dxa" w:w="2880"/>
          </w:tcPr>
          <w:p>
            <w:r>
              <w:t>Acceptance Rule</w:t>
            </w:r>
          </w:p>
        </w:tc>
        <w:tc>
          <w:tcPr>
            <w:tcW w:type="dxa" w:w="2880"/>
          </w:tcPr>
          <w:p>
            <w:r>
              <w:t>{{VALUE}}</w:t>
            </w:r>
          </w:p>
        </w:tc>
      </w:tr>
    </w:tbl>
    <w:p>
      <w:pPr>
        <w:pStyle w:val="Heading1"/>
      </w:pPr>
      <w:r>
        <w:t>3. Verification and Evidence</w:t>
      </w:r>
    </w:p>
    <w:p>
      <w:r>
        <w:t>Dữ liệu được xác minh từ mã nguồn và cấu hình hệ thống thực tế.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