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/>
        <w:jc w:val="center"/>
      </w:pPr>
      <w:r>
        <w:rPr>
          <w:b/>
          <w:color w:val="1E3A8A"/>
          <w:sz w:val="40"/>
        </w:rPr>
        <w:t>PRN232 — ASSIGNMENT 1 SUBMISSION REPORT</w:t>
      </w:r>
    </w:p>
    <w:p>
      <w:pPr>
        <w:spacing w:after="360"/>
        <w:jc w:val="center"/>
      </w:pPr>
      <w:r>
        <w:rPr>
          <w:i/>
          <w:color w:val="4B5563"/>
          <w:sz w:val="24"/>
        </w:rPr>
        <w:t>Task &amp; Team Management Application: Project Setup &amp; Public CRUD</w:t>
      </w:r>
    </w:p>
    <w:p>
      <w:pPr>
        <w:spacing w:before="200" w:after="100"/>
      </w:pPr>
      <w:r>
        <w:rPr>
          <w:b/>
          <w:color w:val="111827"/>
          <w:sz w:val="28"/>
        </w:rPr>
        <w:t>1. Student &amp; Course Information</w:t>
      </w:r>
    </w:p>
    <w:tbl>
      <w:tblPr>
        <w:tblStyle w:val="9"/>
        <w:tblW w:w="9000" w:type="dxa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Student ID</w:t>
            </w:r>
          </w:p>
        </w:tc>
        <w:tc>
          <w:tcPr>
            <w:tcW w:w="6000" w:type="dxa"/>
          </w:tcPr>
          <w:p>
            <w:r>
              <w:rPr>
                <w:b/>
                <w:color w:val="1D4ED8"/>
              </w:rPr>
              <w:t>QE190087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Subject / Class Code</w:t>
            </w:r>
          </w:p>
        </w:tc>
        <w:tc>
          <w:tcPr>
            <w:tcW w:w="6000" w:type="dxa"/>
          </w:tcPr>
          <w:p>
            <w:r>
              <w:t>PRN232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Assignment</w:t>
            </w:r>
          </w:p>
        </w:tc>
        <w:tc>
          <w:tcPr>
            <w:tcW w:w="6000" w:type="dxa"/>
          </w:tcPr>
          <w:p>
            <w:r>
              <w:t>Assignment 1 of 2 (Project Setup &amp; Public CRUD)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Tech Stack</w:t>
            </w:r>
          </w:p>
        </w:tc>
        <w:tc>
          <w:tcPr>
            <w:tcW w:w="6000" w:type="dxa"/>
          </w:tcPr>
          <w:p>
            <w:r>
              <w:t>ASP.NET Core Web API (.NET 8) | PostgreSQL | Next.js (TypeScript)</w:t>
            </w:r>
          </w:p>
        </w:tc>
      </w:tr>
    </w:tbl>
    <w:p>
      <w:pPr>
        <w:spacing w:before="300" w:after="100"/>
      </w:pPr>
      <w:r>
        <w:rPr>
          <w:b/>
          <w:color w:val="111827"/>
          <w:sz w:val="28"/>
        </w:rPr>
        <w:t>2. Required Deliverable Links</w:t>
      </w:r>
    </w:p>
    <w:tbl>
      <w:tblPr>
        <w:tblStyle w:val="9"/>
        <w:tblW w:w="9000" w:type="dxa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GitHub Repo (Backend)</w:t>
            </w:r>
          </w:p>
        </w:tc>
        <w:tc>
          <w:tcPr>
            <w:tcW w:w="6000" w:type="dxa"/>
          </w:tcPr>
          <w:p>
            <w:r>
              <w:t>https://github.com/Phamtin147/prn232-ass1/tree/main/backend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GitHub Repo (Frontend)</w:t>
            </w:r>
          </w:p>
        </w:tc>
        <w:tc>
          <w:tcPr>
            <w:tcW w:w="6000" w:type="dxa"/>
          </w:tcPr>
          <w:p>
            <w:r>
              <w:t>https://github.com/Phamtin147/prn232-ass1/tree/main/frontend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Live Backend (Render)</w:t>
            </w:r>
          </w:p>
        </w:tc>
        <w:tc>
          <w:tcPr>
            <w:tcW w:w="6000" w:type="dxa"/>
          </w:tcPr>
          <w:p>
            <w:r>
              <w:rPr>
                <w:rFonts w:hint="default"/>
              </w:rPr>
              <w:t>https://prn232-ass1.onrender.com</w:t>
            </w:r>
            <w:bookmarkStart w:id="0" w:name="_GoBack"/>
            <w:bookmarkEnd w:id="0"/>
            <w:r>
              <w:t>(Swagger accessible at root /)</w:t>
            </w:r>
          </w:p>
        </w:tc>
      </w:tr>
      <w:tr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>Live Frontend (Vercel)</w:t>
            </w:r>
          </w:p>
        </w:tc>
        <w:tc>
          <w:tcPr>
            <w:tcW w:w="6000" w:type="dxa"/>
          </w:tcPr>
          <w:p>
            <w:r>
              <w:rPr>
                <w:rFonts w:hint="default"/>
              </w:rPr>
              <w:t>https://prn232-ass1-fe.vercel.app/</w:t>
            </w:r>
          </w:p>
        </w:tc>
      </w:tr>
    </w:tbl>
    <w:p>
      <w:pPr>
        <w:spacing w:before="300" w:after="100"/>
      </w:pPr>
      <w:r>
        <w:rPr>
          <w:b/>
          <w:color w:val="111827"/>
          <w:sz w:val="28"/>
        </w:rPr>
        <w:t>3. Project Structure &amp; Technical Implementation</w:t>
      </w:r>
    </w:p>
    <w:p>
      <w:r>
        <w:rPr>
          <w:b/>
        </w:rPr>
        <w:t>Backend Solution (.NET 8):</w:t>
      </w:r>
    </w:p>
    <w:p>
      <w:r>
        <w:t>• TaskTrack.API: Controllers (Departments, Projects, Tasks, Tags, Stats), Program.cs, Swagger UI enabled, CORS policy configured for cross-origin access, DATABASE_URL parser for Render.</w:t>
      </w:r>
    </w:p>
    <w:p>
      <w:r>
        <w:t>• TaskTrack.Repo: Scaffolded Database-First from PostgreSQL with EF Core Npgsql. Contains Repositories isolating all database queries from controllers.</w:t>
      </w:r>
    </w:p>
    <w:p>
      <w:r>
        <w:t>• TaskTrack.Service: Business logic layer, Data Transfer Objects (DTOs), strict validation rules (Department cannot be deleted if linked to projects; Project cannot be deleted if linked to tasks; Tag cannot be deleted if used; Tasks are soft-deleted).</w:t>
      </w:r>
    </w:p>
    <w:p>
      <w:r>
        <w:rPr>
          <w:b/>
        </w:rPr>
        <w:t>Frontend Application (Next.js App Router):</w:t>
      </w:r>
    </w:p>
    <w:p>
      <w:r>
        <w:t>• Public Pages: Home (/), Departments (/departments), Department Detail (/departments/[id]), Project Detail (/projects/[id]), Task Detail (/tasks/[id]), Multi-criteria Dynamic Search (/search).</w:t>
      </w:r>
    </w:p>
    <w:p>
      <w:r>
        <w:t>• Management Pages: Department CRUD (/departments/manage), Project CRUD (/projects/manage), Task CRUD (/tasks/manage with multi-select tags), Tag CRUD (/tags/manage with color preview).</w:t>
      </w:r>
    </w:p>
    <w:p>
      <w:r>
        <w:t>• UI/UX: Tailwind CSS, Lucide icons, colored status &amp; priority badges, modal dialogs, delete confirmation popups, toast notifications.</w:t>
      </w:r>
    </w:p>
    <w:p>
      <w:pPr>
        <w:spacing w:before="300" w:after="100"/>
      </w:pPr>
      <w:r>
        <w:rPr>
          <w:b/>
          <w:color w:val="111827"/>
          <w:sz w:val="28"/>
        </w:rPr>
        <w:t>4. Known Issues or Incomplete Features</w:t>
      </w:r>
    </w:p>
    <w:p>
      <w:r>
        <w:t>• None. All required endpoints, constraints, UI pages, and optional bonus features (CI workflow, ERD diagram, status filter tabs) are fully implemented and verified.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7F1847"/>
    <w:rsid w:val="7EBBD3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160"/>
      <w:outlineLvl w:val="0"/>
    </w:pPr>
    <w:rPr>
      <w:rFonts w:ascii="Calibri" w:hAnsi="Calibri" w:eastAsia="Calibri" w:cs="Calibri"/>
      <w:b/>
      <w:bCs/>
      <w:color w:val="000000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Calibri" w:hAnsi="Calibri" w:eastAsia="Calibri" w:cs="Calibri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160" w:after="80"/>
      <w:outlineLvl w:val="3"/>
    </w:pPr>
    <w:rPr>
      <w:rFonts w:ascii="Calibri" w:hAnsi="Calibri" w:eastAsia="Calibri" w:cs="Calibri"/>
      <w:b/>
      <w:bCs/>
      <w:color w:val="404040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amtia</cp:lastModifiedBy>
  <dcterms:modified xsi:type="dcterms:W3CDTF">2026-09-23T12:50:21Z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