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Le dossier LBNR est a mettre dans cette adresse :</w:t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>/var/www/html/LBNR/wp-content/themes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Le dossier minimalistblogger, </w:t>
      </w:r>
      <w:r>
        <w:rPr>
          <w:sz w:val="28"/>
          <w:szCs w:val="28"/>
        </w:rPr>
        <w:t>remplacer le fichier header.php par celui du dossier sauvegarde afin de supprimer l’image de l’exemple.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Free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29</Words>
  <Characters>192</Characters>
  <CharactersWithSpaces>218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2022-04-15T16:21:09Z</dcterms:created>
  <dc:creator/>
  <dc:description/>
  <dc:language>fr-FR</dc:language>
  <cp:lastModifiedBy/>
  <dcterms:modified xsi:type="dcterms:W3CDTF">2022-04-15T17:01:09Z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