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10"/>
          <w:shd w:fill="auto" w:val="clear"/>
        </w:rPr>
        <w:t xml:space="preserve">Samurai Slash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Thank you for purchasing, This will be a document to help you edit and run the project in the best way.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Setup: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Before all things, import Samurai Slash Template in to a new fresh blank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Now after importing those, make sure all the required scenes are in the build settings window and that they are in the right order like this: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4353">
          <v:rect xmlns:o="urn:schemas-microsoft-com:office:office" xmlns:v="urn:schemas-microsoft-com:vml" id="rectole0000000000" style="width:436.300000pt;height:2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 xml:space="preserve">Unity ad setup: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Open scenes Menu by following the path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Assets &gt; Scenes &gt; MainGame.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5" w:dyaOrig="5426">
          <v:rect xmlns:o="urn:schemas-microsoft-com:office:office" xmlns:v="urn:schemas-microsoft-com:vml" id="rectole0000000001" style="width:184.250000pt;height:27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Hierarchy select ob ADS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85">
          <v:rect xmlns:o="urn:schemas-microsoft-com:office:office" xmlns:v="urn:schemas-microsoft-com:vml" id="rectole0000000002" style="width:432.000000pt;height:20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choose the type of ads you want to use and the frequency of showing ads (the larger the numlevelshow, the less the ads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Open the ADSmanager scripts by following the path: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Assets &gt; Scripts &gt; AdsManager 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05">
          <v:rect xmlns:o="urn:schemas-microsoft-com:office:office" xmlns:v="urn:schemas-microsoft-com:vml" id="rectole0000000003" style="width:432.000000pt;height:23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unityADS: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455" w:dyaOrig="2794">
          <v:rect xmlns:o="urn:schemas-microsoft-com:office:office" xmlns:v="urn:schemas-microsoft-com:vml" id="rectole0000000004" style="width:472.750000pt;height:13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Change your gameid.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Admob ADS: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835" w:dyaOrig="4191">
          <v:rect xmlns:o="urn:schemas-microsoft-com:office:office" xmlns:v="urn:schemas-microsoft-com:vml" id="rectole0000000005" style="width:391.750000pt;height:209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appId : app id admob;</w: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adUnitId : id </w:t>
      </w:r>
      <w:r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  <w:t xml:space="preserve">Interstitial Ads</w: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adUnitIdRw : id </w:t>
      </w:r>
      <w:r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  <w:t xml:space="preserve">Reward Ads ( Do not use in game )</w: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adBaner : id Baner ADS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Open the GoogleMobileAdsSettings scripts by following the path: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Assets &gt; GoogleMobileAds&gt; Resources .</w: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48"/>
          <w:shd w:fill="FFFFFF" w:val="clear"/>
        </w:rPr>
      </w:pPr>
    </w:p>
    <w:p>
      <w:pPr>
        <w:spacing w:before="0" w:after="3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3968">
          <v:rect xmlns:o="urn:schemas-microsoft-com:office:office" xmlns:v="urn:schemas-microsoft-com:vml" id="rectole0000000006" style="width:436.300000pt;height:198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4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  to your appid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6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32"/>
          <w:shd w:fill="auto" w:val="clear"/>
        </w:rPr>
        <w:t xml:space="preserve">Good luck 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