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Bo3a-DN </w:t>
      </w:r>
    </w:p>
    <w:p>
      <w:pPr>
        <w:ind w:firstLine="360"/>
      </w:pPr>
      <w:r>
        <w:rPr>
          <w:sz w:val="20"/>
        </w:rPr>
        <w:t xml:space="preserve">Tập đoàn Vingroup ? Công ty CP </w:t>
      </w:r>
    </w:p>
    <w:p>
      <w:pPr>
        <w:ind w:firstLine="360"/>
      </w:pPr>
      <w:r>
        <w:rPr>
          <w:sz w:val="20"/>
        </w:rPr>
        <w:t xml:space="preserve">BÁO CÁO LƯU CHUYỂN TIỀN TỆ RIÊNG GIỮA NIÊN ĐỘ (TIẾP THEO) </w:t>
      </w:r>
      <w:r>
        <w:rPr>
          <w:sz w:val="20"/>
        </w:rPr>
        <w:t xml:space="preserve">Quý IV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Mã số</w:t>
            </w:r>
          </w:p>
        </w:tc>
        <w:tc>
          <w:tcPr>
            <w:tcW w:type="dxa" w:w="1728"/>
          </w:tcPr>
          <w:p>
            <w:r>
              <w:t>CHỈ TIÊU</w:t>
            </w:r>
          </w:p>
        </w:tc>
        <w:tc>
          <w:tcPr>
            <w:tcW w:type="dxa" w:w="1728"/>
          </w:tcPr>
          <w:p>
            <w:r>
              <w:t>Thuyết minh</w:t>
            </w:r>
          </w:p>
        </w:tc>
        <w:tc>
          <w:tcPr>
            <w:tcW w:type="dxa" w:w="1728"/>
          </w:tcPr>
          <w:p>
            <w:r>
              <w:t>Năm nay</w:t>
            </w:r>
          </w:p>
        </w:tc>
        <w:tc>
          <w:tcPr>
            <w:tcW w:type="dxa" w:w="1728"/>
          </w:tcPr>
          <w:p>
            <w:r>
              <w:t>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III. LƯU CHUYÊN TIỀN TỪ HOẠT ĐỘNG TÀI CHÍNH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Tiền thu từ phát hành cổ phiếu, nhận góp vốn của chủ sở hữu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97.260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Tiền thu từ đi vay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63.157.437</w:t>
            </w:r>
          </w:p>
        </w:tc>
        <w:tc>
          <w:tcPr>
            <w:tcW w:type="dxa" w:w="1728"/>
          </w:tcPr>
          <w:p>
            <w:r>
              <w:t>36.656.453</w:t>
            </w:r>
          </w:p>
        </w:tc>
      </w:tr>
      <w:tr>
        <w:tc>
          <w:tcPr>
            <w:tcW w:type="dxa" w:w="1728"/>
          </w:tcPr>
          <w:p>
            <w:r>
              <w:t>34 36</w:t>
            </w:r>
          </w:p>
        </w:tc>
        <w:tc>
          <w:tcPr>
            <w:tcW w:type="dxa" w:w="1728"/>
          </w:tcPr>
          <w:p>
            <w:r>
              <w:t>Tiền chi trả nợ gốc vay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(56.236.782) (60.950)</w:t>
            </w:r>
          </w:p>
        </w:tc>
        <w:tc>
          <w:tcPr>
            <w:tcW w:type="dxa" w:w="1728"/>
          </w:tcPr>
          <w:p>
            <w:r>
              <w:t>(25.773.017)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Cổ tức đã trả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Lưu chuyển tiền thuần từ vào hoạt động tải chính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6.956.965</w:t>
            </w:r>
          </w:p>
        </w:tc>
        <w:tc>
          <w:tcPr>
            <w:tcW w:type="dxa" w:w="1728"/>
          </w:tcPr>
          <w:p>
            <w:r>
              <w:t>10.883.436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Lưu chuyển tiền thuần trong kỳ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1.156.464</w:t>
            </w:r>
          </w:p>
        </w:tc>
        <w:tc>
          <w:tcPr>
            <w:tcW w:type="dxa" w:w="1728"/>
          </w:tcPr>
          <w:p>
            <w:r>
              <w:t>(2.966.066)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Tiền và tương đương tiền đầu kỳ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1.418.552</w:t>
            </w:r>
          </w:p>
        </w:tc>
        <w:tc>
          <w:tcPr>
            <w:tcW w:type="dxa" w:w="1728"/>
          </w:tcPr>
          <w:p>
            <w:r>
              <w:t>4.383.890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Ảnh hưởng của thay đổi tỷ giá hối đoái quy đổi ngoại tệ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2.096</w:t>
            </w:r>
          </w:p>
        </w:tc>
        <w:tc>
          <w:tcPr>
            <w:tcW w:type="dxa" w:w="1728"/>
          </w:tcPr>
          <w:p>
            <w:r>
              <w:t>728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Tiền và tương đương tiền cuối kỳ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2.577.112</w:t>
            </w:r>
          </w:p>
        </w:tc>
        <w:tc>
          <w:tcPr>
            <w:tcW w:type="dxa" w:w="1728"/>
          </w:tcPr>
          <w:p>
            <w:r>
              <w:t>1.418.552</w:t>
            </w:r>
          </w:p>
        </w:tc>
      </w:tr>
    </w:tbl>
    <w:p>
      <w:pPr>
        <w:ind w:firstLine="360"/>
      </w:pPr>
      <w:r>
        <w:rPr>
          <w:sz w:val="20"/>
        </w:rPr>
        <w:t xml:space="preserve">9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