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B03a-DN </w:t>
      </w:r>
    </w:p>
    <w:p>
      <w:pPr>
        <w:ind w:firstLine="360"/>
      </w:pPr>
      <w:r>
        <w:rPr>
          <w:sz w:val="20"/>
        </w:rPr>
        <w:t xml:space="preserve">Tập đoàn Vingroup ? Công ty CP </w:t>
      </w:r>
    </w:p>
    <w:p>
      <w:pPr>
        <w:ind w:firstLine="360"/>
      </w:pPr>
      <w:r>
        <w:rPr>
          <w:sz w:val="20"/>
        </w:rPr>
        <w:t xml:space="preserve">BÁO CÁO LƯU CHUYỂN TIỀN TỆ RIÊNG GIỮA NIÊN ĐỘ </w:t>
      </w:r>
      <w:r>
        <w:rPr>
          <w:sz w:val="20"/>
        </w:rPr>
        <w:t xml:space="preserve">Quý IV năm 2023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Mã số</w:t>
            </w:r>
          </w:p>
        </w:tc>
        <w:tc>
          <w:tcPr>
            <w:tcW w:type="dxa" w:w="1728"/>
          </w:tcPr>
          <w:p>
            <w:r>
              <w:t>CHỈ TIÊU</w:t>
            </w:r>
          </w:p>
        </w:tc>
        <w:tc>
          <w:tcPr>
            <w:tcW w:type="dxa" w:w="1728"/>
          </w:tcPr>
          <w:p>
            <w:r>
              <w:t>Thuyết minh</w:t>
            </w:r>
          </w:p>
        </w:tc>
        <w:tc>
          <w:tcPr>
            <w:tcW w:type="dxa" w:w="1728"/>
          </w:tcPr>
          <w:p>
            <w:r>
              <w:t>Năm nay</w:t>
            </w:r>
          </w:p>
        </w:tc>
        <w:tc>
          <w:tcPr>
            <w:tcW w:type="dxa" w:w="1728"/>
          </w:tcPr>
          <w:p>
            <w:r>
              <w:t>Năm trước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 LƯU CHUYỂN TIỀN TỬ HOẠT ĐỘNG KINH DOANH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Lợi nhuận trước thuế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3.584.760</w:t>
            </w:r>
          </w:p>
        </w:tc>
        <w:tc>
          <w:tcPr>
            <w:tcW w:type="dxa" w:w="1728"/>
          </w:tcPr>
          <w:p>
            <w:r>
              <w:t>1.994.381</w:t>
            </w:r>
          </w:p>
        </w:tc>
      </w:tr>
      <w:tr>
        <w:tc>
          <w:tcPr>
            <w:tcW w:type="dxa" w:w="1728"/>
          </w:tcPr>
          <w:p>
            <w:r>
              <w:t>02</w:t>
            </w:r>
          </w:p>
        </w:tc>
        <w:tc>
          <w:tcPr>
            <w:tcW w:type="dxa" w:w="1728"/>
          </w:tcPr>
          <w:p>
            <w:r>
              <w:t>Điều chỉnh cho các khoản: Khấu hao và hao mòn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185.473</w:t>
            </w:r>
          </w:p>
        </w:tc>
        <w:tc>
          <w:tcPr>
            <w:tcW w:type="dxa" w:w="1728"/>
          </w:tcPr>
          <w:p>
            <w:r>
              <w:t>351.726</w:t>
            </w:r>
          </w:p>
        </w:tc>
      </w:tr>
      <w:tr>
        <w:tc>
          <w:tcPr>
            <w:tcW w:type="dxa" w:w="1728"/>
          </w:tcPr>
          <w:p>
            <w:r>
              <w:t>03</w:t>
            </w:r>
          </w:p>
        </w:tc>
        <w:tc>
          <w:tcPr>
            <w:tcW w:type="dxa" w:w="1728"/>
          </w:tcPr>
          <w:p>
            <w:r>
              <w:t>Thay đổi các khoản dự phòng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6.479.521</w:t>
            </w:r>
          </w:p>
        </w:tc>
        <w:tc>
          <w:tcPr>
            <w:tcW w:type="dxa" w:w="1728"/>
          </w:tcPr>
          <w:p>
            <w:r>
              <w:t>7.414.807</w:t>
            </w:r>
          </w:p>
        </w:tc>
      </w:tr>
      <w:tr>
        <w:tc>
          <w:tcPr>
            <w:tcW w:type="dxa" w:w="1728"/>
          </w:tcPr>
          <w:p>
            <w:r>
              <w:t>04</w:t>
            </w:r>
          </w:p>
        </w:tc>
        <w:tc>
          <w:tcPr>
            <w:tcW w:type="dxa" w:w="1728"/>
          </w:tcPr>
          <w:p>
            <w:r>
              <w:t>Lỗ chênh lệch tỷ giá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1.225.165</w:t>
            </w:r>
          </w:p>
        </w:tc>
        <w:tc>
          <w:tcPr>
            <w:tcW w:type="dxa" w:w="1728"/>
          </w:tcPr>
          <w:p>
            <w:r>
              <w:t>1.518.575</w:t>
            </w:r>
          </w:p>
        </w:tc>
      </w:tr>
      <w:tr>
        <w:tc>
          <w:tcPr>
            <w:tcW w:type="dxa" w:w="1728"/>
          </w:tcPr>
          <w:p>
            <w:r>
              <w:t>05</w:t>
            </w:r>
          </w:p>
        </w:tc>
        <w:tc>
          <w:tcPr>
            <w:tcW w:type="dxa" w:w="1728"/>
          </w:tcPr>
          <w:p>
            <w:r>
              <w:t>Lãi từ hoạt động đầu tư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(8.719.027)</w:t>
            </w:r>
          </w:p>
        </w:tc>
        <w:tc>
          <w:tcPr>
            <w:tcW w:type="dxa" w:w="1728"/>
          </w:tcPr>
          <w:p>
            <w:r>
              <w:t>(16.294.873)</w:t>
            </w:r>
          </w:p>
        </w:tc>
      </w:tr>
      <w:tr>
        <w:tc>
          <w:tcPr>
            <w:tcW w:type="dxa" w:w="1728"/>
          </w:tcPr>
          <w:p>
            <w:r>
              <w:t>06</w:t>
            </w:r>
          </w:p>
        </w:tc>
        <w:tc>
          <w:tcPr>
            <w:tcW w:type="dxa" w:w="1728"/>
          </w:tcPr>
          <w:p>
            <w:r>
              <w:t>Chi phí lãi vay (bao gồm chi phí phát hành)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8.865.688</w:t>
            </w:r>
          </w:p>
        </w:tc>
        <w:tc>
          <w:tcPr>
            <w:tcW w:type="dxa" w:w="1728"/>
          </w:tcPr>
          <w:p>
            <w:r>
              <w:t>4.387.059</w:t>
            </w:r>
          </w:p>
        </w:tc>
      </w:tr>
      <w:tr>
        <w:tc>
          <w:tcPr>
            <w:tcW w:type="dxa" w:w="1728"/>
          </w:tcPr>
          <w:p>
            <w:r>
              <w:t>08</w:t>
            </w:r>
          </w:p>
        </w:tc>
        <w:tc>
          <w:tcPr>
            <w:tcW w:type="dxa" w:w="1728"/>
          </w:tcPr>
          <w:p>
            <w:r>
              <w:t>Lợi nhuận từ hoạt động kinh doanh trước thay đổi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11.621.581</w:t>
            </w:r>
          </w:p>
        </w:tc>
        <w:tc>
          <w:tcPr>
            <w:tcW w:type="dxa" w:w="1728"/>
          </w:tcPr>
          <w:p>
            <w:r>
              <w:t>(628.325)</w:t>
            </w:r>
          </w:p>
        </w:tc>
      </w:tr>
      <w:tr>
        <w:tc>
          <w:tcPr>
            <w:tcW w:type="dxa" w:w="1728"/>
          </w:tcPr>
          <w:p>
            <w:r>
              <w:t>09</w:t>
            </w:r>
          </w:p>
        </w:tc>
        <w:tc>
          <w:tcPr>
            <w:tcW w:type="dxa" w:w="1728"/>
          </w:tcPr>
          <w:p>
            <w:r>
              <w:t>vốn lưu động Tăng các khoản phải thu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(16.550.053)</w:t>
            </w:r>
          </w:p>
        </w:tc>
        <w:tc>
          <w:tcPr>
            <w:tcW w:type="dxa" w:w="1728"/>
          </w:tcPr>
          <w:p>
            <w:r>
              <w:t>(3.219.866)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Giảm hàng tồn kho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2.767.420</w:t>
            </w:r>
          </w:p>
        </w:tc>
        <w:tc>
          <w:tcPr>
            <w:tcW w:type="dxa" w:w="1728"/>
          </w:tcPr>
          <w:p>
            <w:r>
              <w:t>235.230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Giảm các khoản phải trà (không kể lãi vay phải trả, thuế thu nhập doanh nghiệp phải nộp)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8.055.183</w:t>
            </w:r>
          </w:p>
        </w:tc>
        <w:tc>
          <w:tcPr>
            <w:tcW w:type="dxa" w:w="1728"/>
          </w:tcPr>
          <w:p>
            <w:r>
              <w:t>29.460.421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(Tăng)/ Giảm chi phí trả trước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702.122</w:t>
            </w:r>
          </w:p>
        </w:tc>
        <w:tc>
          <w:tcPr>
            <w:tcW w:type="dxa" w:w="1728"/>
          </w:tcPr>
          <w:p>
            <w:r>
              <w:t>(628.377)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Tiền lãi vay đã trả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(4.687.300)</w:t>
            </w:r>
          </w:p>
        </w:tc>
        <w:tc>
          <w:tcPr>
            <w:tcW w:type="dxa" w:w="1728"/>
          </w:tcPr>
          <w:p>
            <w:r>
              <w:t>(3.305.107)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Thuế thu nhập doanh nghiệp đã nộp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(162.201)</w:t>
            </w:r>
          </w:p>
        </w:tc>
        <w:tc>
          <w:tcPr>
            <w:tcW w:type="dxa" w:w="1728"/>
          </w:tcPr>
          <w:p>
            <w:r>
              <w:t>(47.993)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Trong Lưu chuyển tiền thuần từ/ (sử dụng) vào hoạt động thuận kinh doanh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1.746.752</w:t>
            </w:r>
          </w:p>
        </w:tc>
        <w:tc>
          <w:tcPr>
            <w:tcW w:type="dxa" w:w="1728"/>
          </w:tcPr>
          <w:p>
            <w:r>
              <w:t>21.865.983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1881 H. LƯU CHUYỄN TIỀN TỪ HOẠT ĐỘNG ĐẦU TƯ NHA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Tiền chi để mua sắm, xây dựng tài sản cố định và các tài sản dài hạn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(2.514)</w:t>
            </w:r>
          </w:p>
        </w:tc>
        <w:tc>
          <w:tcPr>
            <w:tcW w:type="dxa" w:w="1728"/>
          </w:tcPr>
          <w:p>
            <w:r>
              <w:t>(7.921.625)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Tiền thu được từ thanh lý, nhượng bán tài sản cố định và các tài sản dài hạn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1.268.645</w:t>
            </w:r>
          </w:p>
        </w:tc>
        <w:tc>
          <w:tcPr>
            <w:tcW w:type="dxa" w:w="1728"/>
          </w:tcPr>
          <w:p>
            <w:r>
              <w:t>1.312.033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Tiền chi cho vay, mua các công cụ nợ của đơn vị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(129.755.721)</w:t>
            </w:r>
          </w:p>
        </w:tc>
        <w:tc>
          <w:tcPr>
            <w:tcW w:type="dxa" w:w="1728"/>
          </w:tcPr>
          <w:p>
            <w:r>
              <w:t>(105.684.118)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Tiền thu hồi cho vay, bán lại công cụ nợ của đơn vị khác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108.891.453</w:t>
            </w:r>
          </w:p>
        </w:tc>
        <w:tc>
          <w:tcPr>
            <w:tcW w:type="dxa" w:w="1728"/>
          </w:tcPr>
          <w:p>
            <w:r>
              <w:t>77.560.928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Tiền chi đầu tư góp vốn vào đơn vị khác (trừ đi tiền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(31.372.548)</w:t>
            </w:r>
          </w:p>
        </w:tc>
        <w:tc>
          <w:tcPr>
            <w:tcW w:type="dxa" w:w="1728"/>
          </w:tcPr>
          <w:p>
            <w:r>
              <w:t>(25.798.079)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thu về) Tiền thu hồi đầu tư góp vốn vào đơn vị khác (trừ đi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40.192.163</w:t>
            </w:r>
          </w:p>
        </w:tc>
        <w:tc>
          <w:tcPr>
            <w:tcW w:type="dxa" w:w="1728"/>
          </w:tcPr>
          <w:p>
            <w:r>
              <w:t>15.923.767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tiền do đơn vị bị thanh lý nắm giữ) Tiền thu lãi cho vay, cổ tức và lợi nhuận được chia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3.231.268</w:t>
            </w:r>
          </w:p>
        </w:tc>
        <w:tc>
          <w:tcPr>
            <w:tcW w:type="dxa" w:w="1728"/>
          </w:tcPr>
          <w:p>
            <w:r>
              <w:t>8.891.608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Lưu chuyển tiền sử dụng vào hoạt động đầu tư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(7.547.253)</w:t>
            </w:r>
          </w:p>
        </w:tc>
        <w:tc>
          <w:tcPr>
            <w:tcW w:type="dxa" w:w="1728"/>
          </w:tcPr>
          <w:p>
            <w:r>
              <w:t>(35.715.486)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