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p>
      <w:pPr>
        <w:ind w:firstLine="360"/>
      </w:pPr>
      <w:r>
        <w:rPr>
          <w:sz w:val="20"/>
        </w:rPr>
        <w:t xml:space="preserve">B09a-DN </w:t>
      </w:r>
    </w:p>
    <w:p>
      <w:pPr>
        <w:ind w:firstLine="360"/>
      </w:pPr>
      <w:r>
        <w:rPr>
          <w:sz w:val="20"/>
        </w:rPr>
        <w:t xml:space="preserve">14. ĐẦU TƯ TÀI CHÍNH DÀI HẠN </w:t>
      </w:r>
    </w:p>
    <w:p>
      <w:pPr>
        <w:ind w:firstLine="360"/>
      </w:pPr>
      <w:r>
        <w:rPr>
          <w:sz w:val="20"/>
        </w:rPr>
        <w:t xml:space="preserve">Đơn vị tính: triệu VND </w:t>
      </w:r>
      <w:r>
        <w:rPr>
          <w:sz w:val="20"/>
        </w:rPr>
        <w:t xml:space="preserve">Só đầu năm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3702"/>
            <w:gridSpan w:val="3"/>
          </w:tcPr>
          <w:p>
            <w:r>
              <w:t>Số cuối năm</w:t>
            </w:r>
          </w:p>
        </w:tc>
        <w:tc>
          <w:tcPr>
            <w:tcW w:type="dxa" w:w="3702"/>
            <w:gridSpan w:val="3"/>
          </w:tcPr>
          <w:p>
            <w:r>
              <w:t>Số đầu năm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Giá gốc</w:t>
            </w:r>
          </w:p>
        </w:tc>
        <w:tc>
          <w:tcPr>
            <w:tcW w:type="dxa" w:w="1234"/>
          </w:tcPr>
          <w:p>
            <w:r>
              <w:t>Giá trị hợp lý</w:t>
            </w:r>
          </w:p>
        </w:tc>
        <w:tc>
          <w:tcPr>
            <w:tcW w:type="dxa" w:w="1234"/>
          </w:tcPr>
          <w:p>
            <w:r>
              <w:t>Dự phòng</w:t>
            </w:r>
          </w:p>
        </w:tc>
        <w:tc>
          <w:tcPr>
            <w:tcW w:type="dxa" w:w="1234"/>
          </w:tcPr>
          <w:p>
            <w:r>
              <w:t>Giá gốc</w:t>
            </w:r>
          </w:p>
        </w:tc>
        <w:tc>
          <w:tcPr>
            <w:tcW w:type="dxa" w:w="1234"/>
          </w:tcPr>
          <w:p>
            <w:r>
              <w:t>Giá trị hợp lý</w:t>
            </w:r>
          </w:p>
        </w:tc>
        <w:tc>
          <w:tcPr>
            <w:tcW w:type="dxa" w:w="1234"/>
          </w:tcPr>
          <w:p>
            <w:r>
              <w:t>Dự phòng</w:t>
            </w:r>
          </w:p>
        </w:tc>
      </w:tr>
      <w:tr>
        <w:tc>
          <w:tcPr>
            <w:tcW w:type="dxa" w:w="1234"/>
          </w:tcPr>
          <w:p>
            <w:r>
              <w:t>- Đầu tư vào công ty con</w:t>
            </w:r>
          </w:p>
        </w:tc>
        <w:tc>
          <w:tcPr>
            <w:tcW w:type="dxa" w:w="1234"/>
          </w:tcPr>
          <w:p>
            <w:r>
              <w:t>180.825.553</w:t>
            </w:r>
          </w:p>
        </w:tc>
        <w:tc>
          <w:tcPr>
            <w:tcW w:type="dxa" w:w="1234"/>
          </w:tcPr>
          <w:p>
            <w:r>
              <w:t>157.261.470</w:t>
            </w:r>
          </w:p>
        </w:tc>
        <w:tc>
          <w:tcPr>
            <w:tcW w:type="dxa" w:w="1234"/>
          </w:tcPr>
          <w:p>
            <w:r>
              <w:t>(23.564.083)</w:t>
            </w:r>
          </w:p>
        </w:tc>
        <w:tc>
          <w:tcPr>
            <w:tcW w:type="dxa" w:w="1234"/>
          </w:tcPr>
          <w:p>
            <w:r>
              <w:t>163.454.799</w:t>
            </w:r>
          </w:p>
        </w:tc>
        <w:tc>
          <w:tcPr>
            <w:tcW w:type="dxa" w:w="1234"/>
          </w:tcPr>
          <w:p>
            <w:r>
              <w:t>134.923.434</w:t>
            </w:r>
          </w:p>
        </w:tc>
        <w:tc>
          <w:tcPr>
            <w:tcW w:type="dxa" w:w="1234"/>
          </w:tcPr>
          <w:p>
            <w:r>
              <w:t>(28.531.365)</w:t>
            </w:r>
          </w:p>
        </w:tc>
      </w:tr>
      <w:tr>
        <w:tc>
          <w:tcPr>
            <w:tcW w:type="dxa" w:w="1234"/>
          </w:tcPr>
          <w:p>
            <w:r>
              <w:t>- Đầu tư vào công ty liên doanh, liên kết</w:t>
            </w:r>
          </w:p>
        </w:tc>
        <w:tc>
          <w:tcPr>
            <w:tcW w:type="dxa" w:w="1234"/>
          </w:tcPr>
          <w:p>
            <w:r>
              <w:t>367.026</w:t>
            </w:r>
          </w:p>
        </w:tc>
        <w:tc>
          <w:tcPr>
            <w:tcW w:type="dxa" w:w="1234"/>
          </w:tcPr>
          <w:p>
            <w:r>
              <w:t>326.106</w:t>
            </w:r>
          </w:p>
        </w:tc>
        <w:tc>
          <w:tcPr>
            <w:tcW w:type="dxa" w:w="1234"/>
          </w:tcPr>
          <w:p>
            <w:r>
              <w:t>(40.920)</w:t>
            </w:r>
          </w:p>
        </w:tc>
        <w:tc>
          <w:tcPr>
            <w:tcW w:type="dxa" w:w="1234"/>
          </w:tcPr>
          <w:p>
            <w:r>
              <w:t>51.150</w:t>
            </w:r>
          </w:p>
        </w:tc>
        <w:tc>
          <w:tcPr>
            <w:tcW w:type="dxa" w:w="1234"/>
          </w:tcPr>
          <w:p>
            <w:r>
              <w:t>10.230</w:t>
            </w:r>
          </w:p>
        </w:tc>
        <w:tc>
          <w:tcPr>
            <w:tcW w:type="dxa" w:w="1234"/>
          </w:tcPr>
          <w:p>
            <w:r>
              <w:t>(40.920)</w:t>
            </w:r>
          </w:p>
        </w:tc>
      </w:tr>
      <w:tr>
        <w:tc>
          <w:tcPr>
            <w:tcW w:type="dxa" w:w="1234"/>
          </w:tcPr>
          <w:p>
            <w:r>
              <w:t>- Đầu tư góp vốn vào đơn vị khác</w:t>
            </w:r>
          </w:p>
        </w:tc>
        <w:tc>
          <w:tcPr>
            <w:tcW w:type="dxa" w:w="1234"/>
          </w:tcPr>
          <w:p>
            <w:r>
              <w:t>914.096</w:t>
            </w:r>
          </w:p>
        </w:tc>
        <w:tc>
          <w:tcPr>
            <w:tcW w:type="dxa" w:w="1234"/>
          </w:tcPr>
          <w:p>
            <w:r>
              <w:t>853.296</w:t>
            </w:r>
          </w:p>
        </w:tc>
        <w:tc>
          <w:tcPr>
            <w:tcW w:type="dxa" w:w="1234"/>
          </w:tcPr>
          <w:p>
            <w:r>
              <w:t>(60.800)</w:t>
            </w:r>
          </w:p>
        </w:tc>
        <w:tc>
          <w:tcPr>
            <w:tcW w:type="dxa" w:w="1234"/>
          </w:tcPr>
          <w:p>
            <w:r>
              <w:t>593.508</w:t>
            </w:r>
          </w:p>
        </w:tc>
        <w:tc>
          <w:tcPr>
            <w:tcW w:type="dxa" w:w="1234"/>
          </w:tcPr>
          <w:p>
            <w:r>
              <w:t>532.708</w:t>
            </w:r>
          </w:p>
        </w:tc>
        <w:tc>
          <w:tcPr>
            <w:tcW w:type="dxa" w:w="1234"/>
          </w:tcPr>
          <w:p>
            <w:r>
              <w:t>(60.800)</w:t>
            </w:r>
          </w:p>
        </w:tc>
      </w:tr>
      <w:tr>
        <w:tc>
          <w:tcPr>
            <w:tcW w:type="dxa" w:w="1234"/>
          </w:tcPr>
          <w:p>
            <w:r>
              <w:t>TỔNG CỘNG</w:t>
            </w:r>
          </w:p>
        </w:tc>
        <w:tc>
          <w:tcPr>
            <w:tcW w:type="dxa" w:w="1234"/>
          </w:tcPr>
          <w:p>
            <w:r>
              <w:t>182.106.675</w:t>
            </w:r>
          </w:p>
        </w:tc>
        <w:tc>
          <w:tcPr>
            <w:tcW w:type="dxa" w:w="1234"/>
          </w:tcPr>
          <w:p>
            <w:r>
              <w:t>158.440.872</w:t>
            </w:r>
          </w:p>
        </w:tc>
        <w:tc>
          <w:tcPr>
            <w:tcW w:type="dxa" w:w="1234"/>
          </w:tcPr>
          <w:p>
            <w:r>
              <w:t>(23.665.803)</w:t>
            </w:r>
          </w:p>
        </w:tc>
        <w:tc>
          <w:tcPr>
            <w:tcW w:type="dxa" w:w="1234"/>
          </w:tcPr>
          <w:p>
            <w:r>
              <w:t>164.099.457</w:t>
            </w:r>
          </w:p>
        </w:tc>
        <w:tc>
          <w:tcPr>
            <w:tcW w:type="dxa" w:w="1234"/>
          </w:tcPr>
          <w:p>
            <w:r>
              <w:t>135.466.372</w:t>
            </w:r>
          </w:p>
        </w:tc>
        <w:tc>
          <w:tcPr>
            <w:tcW w:type="dxa" w:w="1234"/>
          </w:tcPr>
          <w:p>
            <w:r>
              <w:t>(28.633.085)</w:t>
            </w:r>
          </w:p>
        </w:tc>
      </w:tr>
    </w:tbl>
    <w:p>
      <w:pPr>
        <w:ind w:firstLine="360"/>
      </w:pPr>
      <w:r>
        <w:rPr>
          <w:sz w:val="20"/>
        </w:rPr>
        <w:t xml:space="preserve">24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