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Tập đoàn Vingroup ? Công ty CP</w:t>
      </w:r>
    </w:p>
    <w:p>
      <w:pPr>
        <w:ind w:firstLine="360"/>
      </w:pPr>
      <w:r>
        <w:rPr>
          <w:sz w:val="20"/>
        </w:rPr>
        <w:t xml:space="preserve">THUYẾT MINH BÁO CÁO TÀI CHÍNH RIÊNG GIỮA NIÊN ĐỘ (TIẾP THEO) </w:t>
      </w:r>
      <w:r>
        <w:rPr>
          <w:sz w:val="20"/>
        </w:rPr>
        <w:t xml:space="preserve">Quý IV năm 2023 </w:t>
      </w:r>
    </w:p>
    <w:p>
      <w:pPr>
        <w:ind w:firstLine="360"/>
      </w:pPr>
      <w:r>
        <w:rPr>
          <w:sz w:val="20"/>
        </w:rPr>
        <w:t xml:space="preserve">24. CHI PHÍ TÀI CHÍNH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4320"/>
            <w:gridSpan w:val="2"/>
          </w:tcPr>
          <w:p>
            <w:r>
              <w:t xml:space="preserve"> </w:t>
            </w:r>
          </w:p>
        </w:tc>
        <w:tc>
          <w:tcPr>
            <w:tcW w:type="dxa" w:w="4320"/>
            <w:gridSpan w:val="2"/>
          </w:tcPr>
          <w:p>
            <w:r>
              <w:t>Đơn vị tính: triệu VND</w:t>
            </w:r>
          </w:p>
        </w:tc>
      </w:tr>
      <w:tr>
        <w:tc>
          <w:tcPr>
            <w:tcW w:type="dxa" w:w="2160"/>
          </w:tcPr>
          <w:p>
            <w:r>
              <w:t>Chi phí lãi vay và chi phí phát hành khoản vay</w:t>
            </w:r>
          </w:p>
        </w:tc>
        <w:tc>
          <w:tcPr>
            <w:tcW w:type="dxa" w:w="2160"/>
          </w:tcPr>
          <w:p>
            <w:r>
              <w:t>Quý IV năm 2023 2.636.335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Quý IV năm 2022 1.420.260</w:t>
            </w:r>
          </w:p>
        </w:tc>
      </w:tr>
      <w:tr>
        <w:tc>
          <w:tcPr>
            <w:tcW w:type="dxa" w:w="2160"/>
          </w:tcPr>
          <w:p>
            <w:r>
              <w:t>khoản đầu tư</w:t>
            </w:r>
          </w:p>
        </w:tc>
        <w:tc>
          <w:tcPr>
            <w:tcW w:type="dxa" w:w="2160"/>
          </w:tcPr>
          <w:p>
            <w:r>
              <w:t>Trích lập/(hoàn nhập) dự phòng giảm giá các</w:t>
            </w:r>
          </w:p>
        </w:tc>
        <w:tc>
          <w:tcPr>
            <w:tcW w:type="dxa" w:w="2160"/>
          </w:tcPr>
          <w:p>
            <w:r>
              <w:t>(1.834.515)</w:t>
            </w:r>
          </w:p>
        </w:tc>
        <w:tc>
          <w:tcPr>
            <w:tcW w:type="dxa" w:w="2160"/>
          </w:tcPr>
          <w:p>
            <w:r>
              <w:t>1.085.080</w:t>
            </w:r>
          </w:p>
        </w:tc>
      </w:tr>
      <w:tr>
        <w:tc>
          <w:tcPr>
            <w:tcW w:type="dxa" w:w="2160"/>
          </w:tcPr>
          <w:p>
            <w:r>
              <w:t>Chỉ phí tài chính khác</w:t>
            </w:r>
          </w:p>
        </w:tc>
        <w:tc>
          <w:tcPr>
            <w:tcW w:type="dxa" w:w="2160"/>
          </w:tcPr>
          <w:p>
            <w:r>
              <w:t>Lãi/(Lỗ) chênh lệch tỷ giá</w:t>
            </w:r>
          </w:p>
        </w:tc>
        <w:tc>
          <w:tcPr>
            <w:tcW w:type="dxa" w:w="2160"/>
          </w:tcPr>
          <w:p>
            <w:r>
              <w:t>25.488 120.758</w:t>
            </w:r>
          </w:p>
        </w:tc>
        <w:tc>
          <w:tcPr>
            <w:tcW w:type="dxa" w:w="2160"/>
          </w:tcPr>
          <w:p>
            <w:r>
              <w:t>(478.056) 238.227</w:t>
            </w:r>
          </w:p>
        </w:tc>
      </w:tr>
      <w:tr>
        <w:tc>
          <w:tcPr>
            <w:tcW w:type="dxa" w:w="2160"/>
          </w:tcPr>
          <w:p>
            <w:r>
              <w:t>TỔNG CỘNG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948.066</w:t>
            </w:r>
          </w:p>
        </w:tc>
        <w:tc>
          <w:tcPr>
            <w:tcW w:type="dxa" w:w="2160"/>
          </w:tcPr>
          <w:p>
            <w:r>
              <w:t>2.265.511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25. 10</w:t>
            </w:r>
          </w:p>
        </w:tc>
        <w:tc>
          <w:tcPr>
            <w:tcW w:type="dxa" w:w="2160"/>
          </w:tcPr>
          <w:p>
            <w:r>
              <w:t>CHI PHÍ QUẢN LÝ DOANH NGHIỆP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Đơn vị tính: triệu VND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Quý IV năm 2023</w:t>
            </w:r>
          </w:p>
        </w:tc>
        <w:tc>
          <w:tcPr>
            <w:tcW w:type="dxa" w:w="2160"/>
          </w:tcPr>
          <w:p>
            <w:r>
              <w:t>Quý IV năm 2022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Chi phí tài trợ</w:t>
            </w:r>
          </w:p>
        </w:tc>
        <w:tc>
          <w:tcPr>
            <w:tcW w:type="dxa" w:w="2160"/>
          </w:tcPr>
          <w:p>
            <w:r>
              <w:t>179.790</w:t>
            </w:r>
          </w:p>
        </w:tc>
        <w:tc>
          <w:tcPr>
            <w:tcW w:type="dxa" w:w="2160"/>
          </w:tcPr>
          <w:p>
            <w:r>
              <w:t>36.536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Hoàn nhập các khoản dự phòng</w:t>
            </w:r>
          </w:p>
        </w:tc>
        <w:tc>
          <w:tcPr>
            <w:tcW w:type="dxa" w:w="2160"/>
          </w:tcPr>
          <w:p>
            <w:r>
              <w:t>(160.266)</w:t>
            </w:r>
          </w:p>
        </w:tc>
        <w:tc>
          <w:tcPr>
            <w:tcW w:type="dxa" w:w="2160"/>
          </w:tcPr>
          <w:p>
            <w:r>
              <w:t>(992.132)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Chi phí quản lý khác</w:t>
            </w:r>
          </w:p>
        </w:tc>
        <w:tc>
          <w:tcPr>
            <w:tcW w:type="dxa" w:w="2160"/>
          </w:tcPr>
          <w:p>
            <w:r>
              <w:t>34.591</w:t>
            </w:r>
          </w:p>
        </w:tc>
        <w:tc>
          <w:tcPr>
            <w:tcW w:type="dxa" w:w="2160"/>
          </w:tcPr>
          <w:p>
            <w:r>
              <w:t>83.681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TỔNG CỘNG</w:t>
            </w:r>
          </w:p>
        </w:tc>
        <w:tc>
          <w:tcPr>
            <w:tcW w:type="dxa" w:w="2160"/>
          </w:tcPr>
          <w:p>
            <w:r>
              <w:t>54.116</w:t>
            </w:r>
          </w:p>
        </w:tc>
        <w:tc>
          <w:tcPr>
            <w:tcW w:type="dxa" w:w="2160"/>
          </w:tcPr>
          <w:p>
            <w:r>
              <w:t>(871.915)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26. THU NHẬP VÀ CHI PHÍ KHÁC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Quý IV năm 2023</w:t>
            </w:r>
          </w:p>
        </w:tc>
        <w:tc>
          <w:tcPr>
            <w:tcW w:type="dxa" w:w="2160"/>
          </w:tcPr>
          <w:p>
            <w:r>
              <w:t>Đơn vị tính: triệu VND Quý IV năm 2022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Thu nhập khác</w:t>
            </w:r>
          </w:p>
        </w:tc>
        <w:tc>
          <w:tcPr>
            <w:tcW w:type="dxa" w:w="2160"/>
          </w:tcPr>
          <w:p>
            <w:r>
              <w:t>48.370</w:t>
            </w:r>
          </w:p>
        </w:tc>
        <w:tc>
          <w:tcPr>
            <w:tcW w:type="dxa" w:w="2160"/>
          </w:tcPr>
          <w:p>
            <w:r>
              <w:t>66.279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Thu nhập khác</w:t>
            </w:r>
          </w:p>
        </w:tc>
        <w:tc>
          <w:tcPr>
            <w:tcW w:type="dxa" w:w="2160"/>
          </w:tcPr>
          <w:p>
            <w:r>
              <w:t>48.370</w:t>
            </w:r>
          </w:p>
        </w:tc>
        <w:tc>
          <w:tcPr>
            <w:tcW w:type="dxa" w:w="2160"/>
          </w:tcPr>
          <w:p>
            <w:r>
              <w:t>66.279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Chi phí khác</w:t>
            </w:r>
          </w:p>
        </w:tc>
        <w:tc>
          <w:tcPr>
            <w:tcW w:type="dxa" w:w="2160"/>
          </w:tcPr>
          <w:p>
            <w:r>
              <w:t>38.943</w:t>
            </w:r>
          </w:p>
        </w:tc>
        <w:tc>
          <w:tcPr>
            <w:tcW w:type="dxa" w:w="2160"/>
          </w:tcPr>
          <w:p>
            <w:r>
              <w:t>21.970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Tiền phạt vi phạm hợp đồng và phạt hành chính</w:t>
            </w:r>
          </w:p>
        </w:tc>
        <w:tc>
          <w:tcPr>
            <w:tcW w:type="dxa" w:w="2160"/>
          </w:tcPr>
          <w:p>
            <w:r>
              <w:t>9.918</w:t>
            </w:r>
          </w:p>
        </w:tc>
        <w:tc>
          <w:tcPr>
            <w:tcW w:type="dxa" w:w="2160"/>
          </w:tcPr>
          <w:p>
            <w:r>
              <w:t>21.970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Chi phí khác</w:t>
            </w:r>
          </w:p>
        </w:tc>
        <w:tc>
          <w:tcPr>
            <w:tcW w:type="dxa" w:w="2160"/>
          </w:tcPr>
          <w:p>
            <w:r>
              <w:t>29.025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GIÁ TRỊ THUẦN</w:t>
            </w:r>
          </w:p>
        </w:tc>
        <w:tc>
          <w:tcPr>
            <w:tcW w:type="dxa" w:w="2160"/>
          </w:tcPr>
          <w:p>
            <w:r>
              <w:t>9.427</w:t>
            </w:r>
          </w:p>
        </w:tc>
        <w:tc>
          <w:tcPr>
            <w:tcW w:type="dxa" w:w="2160"/>
          </w:tcPr>
          <w:p>
            <w:r>
              <w:t>44.309</w:t>
            </w:r>
          </w:p>
        </w:tc>
      </w:tr>
      <w:tr>
        <w:tc>
          <w:tcPr>
            <w:tcW w:type="dxa" w:w="2160"/>
          </w:tcPr>
          <w:p>
            <w:r>
              <w:t>27. THUẾ THU NHẬP DOANH NGHIỆP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Đơn vị tỉnh: triệu VND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Quý IV năm 2023</w:t>
            </w:r>
          </w:p>
        </w:tc>
        <w:tc>
          <w:tcPr>
            <w:tcW w:type="dxa" w:w="2160"/>
          </w:tcPr>
          <w:p>
            <w:r>
              <w:t>Quý IV năm 2022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Chi phí thuế TNDN hiện hành</w:t>
            </w:r>
          </w:p>
        </w:tc>
        <w:tc>
          <w:tcPr>
            <w:tcW w:type="dxa" w:w="2160"/>
          </w:tcPr>
          <w:p>
            <w:r>
              <w:t>(65.186)</w:t>
            </w:r>
          </w:p>
        </w:tc>
        <w:tc>
          <w:tcPr>
            <w:tcW w:type="dxa" w:w="2160"/>
          </w:tcPr>
          <w:p>
            <w:r>
              <w:t>56.816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Chi phí thuế TNDN hoãn lại</w:t>
            </w:r>
          </w:p>
        </w:tc>
        <w:tc>
          <w:tcPr>
            <w:tcW w:type="dxa" w:w="2160"/>
          </w:tcPr>
          <w:p>
            <w:r>
              <w:t>13.900</w:t>
            </w:r>
          </w:p>
        </w:tc>
        <w:tc>
          <w:tcPr>
            <w:tcW w:type="dxa" w:w="2160"/>
          </w:tcPr>
          <w:p>
            <w:r>
              <w:t>76.354</w:t>
            </w:r>
          </w:p>
        </w:tc>
      </w:tr>
      <w:tr>
        <w:tc>
          <w:tcPr>
            <w:tcW w:type="dxa" w:w="2160"/>
          </w:tcPr>
          <w:p>
            <w:r>
              <w:t>TỔNG CỘNG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(51.286)</w:t>
            </w:r>
          </w:p>
        </w:tc>
        <w:tc>
          <w:tcPr>
            <w:tcW w:type="dxa" w:w="2160"/>
          </w:tcPr>
          <w:p>
            <w:r>
              <w:t>133.170</w:t>
            </w:r>
          </w:p>
        </w:tc>
      </w:tr>
    </w:tbl>
    <w:p>
      <w:pPr>
        <w:ind w:firstLine="360"/>
      </w:pPr>
      <w:r>
        <w:rPr>
          <w:sz w:val="20"/>
        </w:rPr>
        <w:t xml:space="preserve">32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