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Tập đoàn Vingroup ? Công ty CP</w:t>
            </w:r>
          </w:p>
        </w:tc>
        <w:tc>
          <w:tcPr>
            <w:tcW w:type="dxa" w:w="2160"/>
          </w:tcPr>
          <w:p>
            <w:r>
              <w:t>THUYẾT MINH BÁO CÁO TÀI CHÍNH RIÊNG GIỮA NIÊN ĐỘ (TIẾP THEO)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Bo9a-DN</w:t>
            </w:r>
          </w:p>
        </w:tc>
      </w:tr>
      <w:tr>
        <w:tc>
          <w:tcPr>
            <w:tcW w:type="dxa" w:w="8640"/>
            <w:gridSpan w:val="4"/>
          </w:tcPr>
          <w:p>
            <w:r>
              <w:t>Quý IV năm 2023</w:t>
            </w:r>
          </w:p>
        </w:tc>
      </w:tr>
      <w:tr>
        <w:tc>
          <w:tcPr>
            <w:tcW w:type="dxa" w:w="8640"/>
            <w:gridSpan w:val="4"/>
          </w:tcPr>
          <w:p>
            <w:r>
              <w:t>28. SỐ DƯ VỚI CÁC BÊN LIÊN QUAN</w:t>
            </w:r>
          </w:p>
        </w:tc>
      </w:tr>
      <w:tr>
        <w:tc>
          <w:tcPr>
            <w:tcW w:type="dxa" w:w="8640"/>
            <w:gridSpan w:val="4"/>
          </w:tcPr>
          <w:p>
            <w:r>
              <w:t>28.1 Chi tiết các khoản phải thu và phải trả với các bên liên quan</w:t>
            </w:r>
          </w:p>
        </w:tc>
      </w:tr>
      <w:tr>
        <w:tc>
          <w:tcPr>
            <w:tcW w:type="dxa" w:w="8640"/>
            <w:gridSpan w:val="4"/>
          </w:tcPr>
          <w:p>
            <w:r>
              <w:t>- Phải thu ngắn hạn của khách hàng (Thuyết minh số 5.1)</w:t>
            </w:r>
          </w:p>
        </w:tc>
      </w:tr>
      <w:tr>
        <w:tc>
          <w:tcPr>
            <w:tcW w:type="dxa" w:w="2160"/>
          </w:tcPr>
          <w:p>
            <w:r>
              <w:t>Bên liên quan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Mối quan hệ Nội dung nghiệp vụ</w:t>
            </w:r>
          </w:p>
        </w:tc>
        <w:tc>
          <w:tcPr>
            <w:tcW w:type="dxa" w:w="2160"/>
          </w:tcPr>
          <w:p>
            <w:r>
              <w:t>Đơn vị tính: triệu VND Số cuối kỳ</w:t>
            </w:r>
          </w:p>
        </w:tc>
      </w:tr>
      <w:tr>
        <w:tc>
          <w:tcPr>
            <w:tcW w:type="dxa" w:w="2160"/>
          </w:tcPr>
          <w:p>
            <w:r>
              <w:t>Công ty CP Vinhomes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Công ty con Phí quản lý phải thu Phải thu khác</w:t>
            </w:r>
          </w:p>
        </w:tc>
        <w:tc>
          <w:tcPr>
            <w:tcW w:type="dxa" w:w="2160"/>
          </w:tcPr>
          <w:p>
            <w:r>
              <w:t>60.806 12.818</w:t>
            </w:r>
          </w:p>
        </w:tc>
      </w:tr>
      <w:tr>
        <w:tc>
          <w:tcPr>
            <w:tcW w:type="dxa" w:w="2160"/>
          </w:tcPr>
          <w:p>
            <w:r>
              <w:t>Công ty CP VinSchool</w:t>
            </w:r>
          </w:p>
        </w:tc>
        <w:tc>
          <w:tcPr>
            <w:tcW w:type="dxa" w:w="2160"/>
          </w:tcPr>
          <w:p>
            <w:r>
              <w:t>Công ty con</w:t>
            </w:r>
          </w:p>
        </w:tc>
        <w:tc>
          <w:tcPr>
            <w:tcW w:type="dxa" w:w="2160"/>
          </w:tcPr>
          <w:p>
            <w:r>
              <w:t>Phải thu tiền chia sẻ từ hợp 1 đồng hợp tác kinh doanh Phí quản lý phải thu</w:t>
            </w:r>
          </w:p>
        </w:tc>
        <w:tc>
          <w:tcPr>
            <w:tcW w:type="dxa" w:w="2160"/>
          </w:tcPr>
          <w:p>
            <w:r>
              <w:t>21.228</w:t>
            </w:r>
          </w:p>
        </w:tc>
      </w:tr>
      <w:tr>
        <w:tc>
          <w:tcPr>
            <w:tcW w:type="dxa" w:w="2160"/>
          </w:tcPr>
          <w:p>
            <w:r>
              <w:t>Công ty CP Vincom Retail</w:t>
            </w:r>
          </w:p>
        </w:tc>
        <w:tc>
          <w:tcPr>
            <w:tcW w:type="dxa" w:w="2160"/>
          </w:tcPr>
          <w:p>
            <w:r>
              <w:t>Công ty con</w:t>
            </w:r>
          </w:p>
        </w:tc>
        <w:tc>
          <w:tcPr>
            <w:tcW w:type="dxa" w:w="2160"/>
          </w:tcPr>
          <w:p>
            <w:r>
              <w:t>Phải thu khác Phí quản lý phải thu Phải thu tiến chia sẻ từ hợp</w:t>
            </w:r>
          </w:p>
        </w:tc>
        <w:tc>
          <w:tcPr>
            <w:tcW w:type="dxa" w:w="2160"/>
          </w:tcPr>
          <w:p>
            <w:r>
              <w:t>17.951 235 34.593</w:t>
            </w:r>
          </w:p>
        </w:tc>
      </w:tr>
      <w:tr>
        <w:tc>
          <w:tcPr>
            <w:tcW w:type="dxa" w:w="2160"/>
          </w:tcPr>
          <w:p>
            <w:r>
              <w:t>Côn ty CP Vinpearl</w:t>
            </w:r>
          </w:p>
        </w:tc>
        <w:tc>
          <w:tcPr>
            <w:tcW w:type="dxa" w:w="2160"/>
          </w:tcPr>
          <w:p>
            <w:r>
              <w:t>Công ty con n P</w:t>
            </w:r>
          </w:p>
        </w:tc>
        <w:tc>
          <w:tcPr>
            <w:tcW w:type="dxa" w:w="2160"/>
          </w:tcPr>
          <w:p>
            <w:r>
              <w:t>đồng hợp tác kinh doanh Phải thu khác Phí quản lý phải thu</w:t>
            </w:r>
          </w:p>
        </w:tc>
        <w:tc>
          <w:tcPr>
            <w:tcW w:type="dxa" w:w="2160"/>
          </w:tcPr>
          <w:p>
            <w:r>
              <w:t>1.586 3.194 88.693</w:t>
            </w:r>
          </w:p>
        </w:tc>
      </w:tr>
      <w:tr>
        <w:tc>
          <w:tcPr>
            <w:tcW w:type="dxa" w:w="2160"/>
          </w:tcPr>
          <w:p>
            <w:r>
              <w:t>Các công ty khác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Phải thu tiền chia sẻ từ hợp đồng hợp tác kinh doanh Công ty con Phải thu khác</w:t>
            </w:r>
          </w:p>
        </w:tc>
        <w:tc>
          <w:tcPr>
            <w:tcW w:type="dxa" w:w="2160"/>
          </w:tcPr>
          <w:p>
            <w:r>
              <w:t>2.126 80.599 323.827</w:t>
            </w:r>
          </w:p>
        </w:tc>
      </w:tr>
      <w:tr>
        <w:tc>
          <w:tcPr>
            <w:tcW w:type="dxa" w:w="8640"/>
            <w:gridSpan w:val="4"/>
          </w:tcPr>
          <w:p>
            <w:r>
              <w:t>Đ Phải thu ngắn hạn khác (Thuyết minh số 7)</w:t>
            </w:r>
          </w:p>
        </w:tc>
      </w:tr>
      <w:tr>
        <w:tc>
          <w:tcPr>
            <w:tcW w:type="dxa" w:w="2160"/>
          </w:tcPr>
          <w:p>
            <w:r>
              <w:t>Bên liên quan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Mối quan hệ Nội dung nghiệp vụ</w:t>
            </w:r>
          </w:p>
        </w:tc>
        <w:tc>
          <w:tcPr>
            <w:tcW w:type="dxa" w:w="2160"/>
          </w:tcPr>
          <w:p>
            <w:r>
              <w:t>Đơn vị tính: triệu VND Số cuối kỳ</w:t>
            </w:r>
          </w:p>
        </w:tc>
      </w:tr>
      <w:tr>
        <w:tc>
          <w:tcPr>
            <w:tcW w:type="dxa" w:w="2160"/>
          </w:tcPr>
          <w:p>
            <w:r>
              <w:t>Công ty CP Bệnh viện Đa khoa Quốc tế Vinme Công ty con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Lãi vay phải thu Phải thu từ chi hộ</w:t>
            </w:r>
          </w:p>
        </w:tc>
        <w:tc>
          <w:tcPr>
            <w:tcW w:type="dxa" w:w="2160"/>
          </w:tcPr>
          <w:p>
            <w:r>
              <w:t>665.547 2.799</w:t>
            </w:r>
          </w:p>
        </w:tc>
      </w:tr>
      <w:tr>
        <w:tc>
          <w:tcPr>
            <w:tcW w:type="dxa" w:w="2160"/>
          </w:tcPr>
          <w:p>
            <w:r>
              <w:t>Công ty CP Vingroup Investment Việt Nam</w:t>
            </w:r>
          </w:p>
        </w:tc>
        <w:tc>
          <w:tcPr>
            <w:tcW w:type="dxa" w:w="2160"/>
          </w:tcPr>
          <w:p>
            <w:r>
              <w:t>Công ty con</w:t>
            </w:r>
          </w:p>
        </w:tc>
        <w:tc>
          <w:tcPr>
            <w:tcW w:type="dxa" w:w="2160"/>
          </w:tcPr>
          <w:p>
            <w:r>
              <w:t>Phải thu khác Lãi vay phải thu</w:t>
            </w:r>
          </w:p>
        </w:tc>
        <w:tc>
          <w:tcPr>
            <w:tcW w:type="dxa" w:w="2160"/>
          </w:tcPr>
          <w:p>
            <w:r>
              <w:t>52.995 124.925</w:t>
            </w:r>
          </w:p>
        </w:tc>
      </w:tr>
      <w:tr>
        <w:tc>
          <w:tcPr>
            <w:tcW w:type="dxa" w:w="2160"/>
          </w:tcPr>
          <w:p>
            <w:r>
              <w:t>Công ty CP Sản xuất và Kinh doanh Vinfast</w:t>
            </w:r>
          </w:p>
        </w:tc>
        <w:tc>
          <w:tcPr>
            <w:tcW w:type="dxa" w:w="2160"/>
          </w:tcPr>
          <w:p>
            <w:r>
              <w:t>Công ty con</w:t>
            </w:r>
          </w:p>
        </w:tc>
        <w:tc>
          <w:tcPr>
            <w:tcW w:type="dxa" w:w="2160"/>
          </w:tcPr>
          <w:p>
            <w:r>
              <w:t>Lãi vay phải thu Phải thu từ chi hộ</w:t>
            </w:r>
          </w:p>
        </w:tc>
        <w:tc>
          <w:tcPr>
            <w:tcW w:type="dxa" w:w="2160"/>
          </w:tcPr>
          <w:p>
            <w:r>
              <w:t>805.625 104.763</w:t>
            </w:r>
          </w:p>
        </w:tc>
      </w:tr>
      <w:tr>
        <w:tc>
          <w:tcPr>
            <w:tcW w:type="dxa" w:w="2160"/>
          </w:tcPr>
          <w:p>
            <w:r>
              <w:t>Công ty CP Vinhomes</w:t>
            </w:r>
          </w:p>
        </w:tc>
        <w:tc>
          <w:tcPr>
            <w:tcW w:type="dxa" w:w="2160"/>
          </w:tcPr>
          <w:p>
            <w:r>
              <w:t>Công ty con</w:t>
            </w:r>
          </w:p>
        </w:tc>
        <w:tc>
          <w:tcPr>
            <w:tcW w:type="dxa" w:w="2160"/>
          </w:tcPr>
          <w:p>
            <w:r>
              <w:t>Phải thu từ chi hộ Phải thu khác</w:t>
            </w:r>
          </w:p>
        </w:tc>
        <w:tc>
          <w:tcPr>
            <w:tcW w:type="dxa" w:w="2160"/>
          </w:tcPr>
          <w:p>
            <w:r>
              <w:t>19.908 298.065 2.074.627</w:t>
            </w:r>
          </w:p>
        </w:tc>
      </w:tr>
      <w:tr>
        <w:tc>
          <w:tcPr>
            <w:tcW w:type="dxa" w:w="8640"/>
            <w:gridSpan w:val="4"/>
          </w:tcPr>
          <w:p>
            <w:r>
              <w:t>Các công ty khác</w:t>
            </w:r>
          </w:p>
        </w:tc>
      </w:tr>
      <w:tr>
        <w:tc>
          <w:tcPr>
            <w:tcW w:type="dxa" w:w="2160"/>
          </w:tcPr>
          <w:p>
            <w:r>
              <w:t>P Phải trả người bán ngắn hạn (Thuyết minh số 15)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Mối quan hệ Nội dung nghiệp vụ</w:t>
            </w:r>
          </w:p>
        </w:tc>
        <w:tc>
          <w:tcPr>
            <w:tcW w:type="dxa" w:w="2160"/>
          </w:tcPr>
          <w:p>
            <w:r>
              <w:t>Đơn vi tính: triều VND Số cuối kỳ</w:t>
            </w:r>
          </w:p>
        </w:tc>
      </w:tr>
      <w:tr>
        <w:tc>
          <w:tcPr>
            <w:tcW w:type="dxa" w:w="2160"/>
          </w:tcPr>
          <w:p>
            <w:r>
              <w:t>Bên liên quan Công ty CP Vinhomes</w:t>
            </w:r>
          </w:p>
        </w:tc>
        <w:tc>
          <w:tcPr>
            <w:tcW w:type="dxa" w:w="2160"/>
          </w:tcPr>
          <w:p>
            <w:r>
              <w:t>Công ty con</w:t>
            </w:r>
          </w:p>
        </w:tc>
        <w:tc>
          <w:tcPr>
            <w:tcW w:type="dxa" w:w="2160"/>
          </w:tcPr>
          <w:p>
            <w:r>
              <w:t>Phải trả từ chuyển nhượng cổ phần Phải trả từ cung cấp hàng</w:t>
            </w:r>
          </w:p>
        </w:tc>
        <w:tc>
          <w:tcPr>
            <w:tcW w:type="dxa" w:w="2160"/>
          </w:tcPr>
          <w:p>
            <w:r>
              <w:t>102.943</w:t>
            </w:r>
          </w:p>
        </w:tc>
      </w:tr>
      <w:tr>
        <w:tc>
          <w:tcPr>
            <w:tcW w:type="dxa" w:w="2160"/>
          </w:tcPr>
          <w:p>
            <w:r>
              <w:t>Công ty TNHH Dịch vụ bảo vệ Vincom</w:t>
            </w:r>
          </w:p>
        </w:tc>
        <w:tc>
          <w:tcPr>
            <w:tcW w:type="dxa" w:w="2160"/>
          </w:tcPr>
          <w:p>
            <w:r>
              <w:t>Công ty con</w:t>
            </w:r>
          </w:p>
        </w:tc>
        <w:tc>
          <w:tcPr>
            <w:tcW w:type="dxa" w:w="2160"/>
          </w:tcPr>
          <w:p>
            <w:r>
              <w:t>hóa, dịch vụ Phải trả từ cung cấp hàng hóa, dịch vụ</w:t>
            </w:r>
          </w:p>
        </w:tc>
        <w:tc>
          <w:tcPr>
            <w:tcW w:type="dxa" w:w="2160"/>
          </w:tcPr>
          <w:p>
            <w:r>
              <w:t>7.127</w:t>
            </w:r>
          </w:p>
        </w:tc>
      </w:tr>
      <w:tr>
        <w:tc>
          <w:tcPr>
            <w:tcW w:type="dxa" w:w="2160"/>
          </w:tcPr>
          <w:p>
            <w:r>
              <w:t>Công ty Cổ phần Vinpearl</w:t>
            </w:r>
          </w:p>
        </w:tc>
        <w:tc>
          <w:tcPr>
            <w:tcW w:type="dxa" w:w="2160"/>
          </w:tcPr>
          <w:p>
            <w:r>
              <w:t>Công ty con</w:t>
            </w:r>
          </w:p>
        </w:tc>
        <w:tc>
          <w:tcPr>
            <w:tcW w:type="dxa" w:w="2160"/>
          </w:tcPr>
          <w:p>
            <w:r>
              <w:t>Phải trả từ cung cấp hàng 1 hóa, dịch vụ</w:t>
            </w:r>
          </w:p>
        </w:tc>
        <w:tc>
          <w:tcPr>
            <w:tcW w:type="dxa" w:w="2160"/>
          </w:tcPr>
          <w:p>
            <w:r>
              <w:t>14.391</w:t>
            </w:r>
          </w:p>
        </w:tc>
      </w:tr>
      <w:tr>
        <w:tc>
          <w:tcPr>
            <w:tcW w:type="dxa" w:w="2160"/>
          </w:tcPr>
          <w:p>
            <w:r>
              <w:t>CN Nha Trang - Công ty cổ phần Vinpearl</w:t>
            </w:r>
          </w:p>
        </w:tc>
        <w:tc>
          <w:tcPr>
            <w:tcW w:type="dxa" w:w="2160"/>
          </w:tcPr>
          <w:p>
            <w:r>
              <w:t>Công ty con 1</w:t>
            </w:r>
          </w:p>
        </w:tc>
        <w:tc>
          <w:tcPr>
            <w:tcW w:type="dxa" w:w="2160"/>
          </w:tcPr>
          <w:p>
            <w:r>
              <w:t>Phải trả từ cung cấp hàng hóa, dịch vụ</w:t>
            </w:r>
          </w:p>
        </w:tc>
        <w:tc>
          <w:tcPr>
            <w:tcW w:type="dxa" w:w="2160"/>
          </w:tcPr>
          <w:p>
            <w:r>
              <w:t>43.263</w:t>
            </w:r>
          </w:p>
        </w:tc>
      </w:tr>
      <w:tr>
        <w:tc>
          <w:tcPr>
            <w:tcW w:type="dxa" w:w="2160"/>
          </w:tcPr>
          <w:p>
            <w:r>
              <w:t>CN Hà Nội - Công ty cổ phần Vinpeari</w:t>
            </w:r>
          </w:p>
        </w:tc>
        <w:tc>
          <w:tcPr>
            <w:tcW w:type="dxa" w:w="2160"/>
          </w:tcPr>
          <w:p>
            <w:r>
              <w:t>Công ty con</w:t>
            </w:r>
          </w:p>
        </w:tc>
        <w:tc>
          <w:tcPr>
            <w:tcW w:type="dxa" w:w="2160"/>
          </w:tcPr>
          <w:p>
            <w:r>
              <w:t>Phải trả từ cung cấp hàng hóa, dịch vụ</w:t>
            </w:r>
          </w:p>
        </w:tc>
        <w:tc>
          <w:tcPr>
            <w:tcW w:type="dxa" w:w="2160"/>
          </w:tcPr>
          <w:p>
            <w:r>
              <w:t>12.342</w:t>
            </w:r>
          </w:p>
        </w:tc>
      </w:tr>
      <w:tr>
        <w:tc>
          <w:tcPr>
            <w:tcW w:type="dxa" w:w="2160"/>
          </w:tcPr>
          <w:p>
            <w:r>
              <w:t>Các công ty khác</w:t>
            </w:r>
          </w:p>
        </w:tc>
        <w:tc>
          <w:tcPr>
            <w:tcW w:type="dxa" w:w="2160"/>
          </w:tcPr>
          <w:p>
            <w:r>
              <w:t>Công ty con</w:t>
            </w:r>
          </w:p>
        </w:tc>
        <w:tc>
          <w:tcPr>
            <w:tcW w:type="dxa" w:w="2160"/>
          </w:tcPr>
          <w:p>
            <w:r>
              <w:t>Phải trả từ cung cấp hàng hóa. dích vu</w:t>
            </w:r>
          </w:p>
        </w:tc>
        <w:tc>
          <w:tcPr>
            <w:tcW w:type="dxa" w:w="2160"/>
          </w:tcPr>
          <w:p>
            <w:r>
              <w:t>34.658</w:t>
            </w:r>
          </w:p>
        </w:tc>
      </w:tr>
    </w:tbl>
    <w:p>
      <w:pPr>
        <w:ind w:firstLine="360"/>
      </w:pPr>
      <w:r>
        <w:rPr>
          <w:sz w:val="20"/>
        </w:rPr>
        <w:t xml:space="preserve">33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