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Tập đoàn Vingroup ? Công ty CP </w:t>
      </w:r>
    </w:p>
    <w:p>
      <w:pPr>
        <w:ind w:firstLine="360"/>
      </w:pPr>
      <w:r>
        <w:rPr>
          <w:sz w:val="20"/>
        </w:rPr>
        <w:t xml:space="preserve">THUYẾT MINH BÁO CÁO TÀI CHÍNH RIÊNG GIỮA NIÊN ĐỘ (TIẾP THEO) </w:t>
      </w:r>
      <w:r>
        <w:rPr>
          <w:sz w:val="20"/>
        </w:rPr>
        <w:t xml:space="preserve">Quý IV năm 2023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công ty</w:t>
            </w:r>
          </w:p>
        </w:tc>
        <w:tc>
          <w:tcPr>
            <w:tcW w:type="dxa" w:w="1728"/>
          </w:tcPr>
          <w:p>
            <w:r>
              <w:t>Tỷ lê biểu quyết (%)</w:t>
            </w:r>
          </w:p>
        </w:tc>
        <w:tc>
          <w:tcPr>
            <w:tcW w:type="dxa" w:w="1728"/>
          </w:tcPr>
          <w:p>
            <w:r>
              <w:t>Tỷ lê lơi ích (%) Tru sở chính</w:t>
            </w:r>
          </w:p>
        </w:tc>
        <w:tc>
          <w:tcPr>
            <w:tcW w:type="dxa" w:w="1728"/>
          </w:tcPr>
          <w:p>
            <w:r>
              <w:t>Ngành nghề</w:t>
            </w:r>
          </w:p>
        </w:tc>
      </w:tr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Công ty CP Đầu Tư Xây Dựng Thái</w:t>
            </w:r>
          </w:p>
        </w:tc>
        <w:tc>
          <w:tcPr>
            <w:tcW w:type="dxa" w:w="1728"/>
          </w:tcPr>
          <w:p>
            <w:r>
              <w:t>100,00%</w:t>
            </w:r>
          </w:p>
        </w:tc>
        <w:tc>
          <w:tcPr>
            <w:tcW w:type="dxa" w:w="1728"/>
          </w:tcPr>
          <w:p>
            <w:r>
              <w:t>Số 7, Đường Bằng Lăng 1, Khu đô thị Vinhomes Riverside, Phường Việt 69,28% Hưng, Quận Long Biên, Thành phố Hà</w:t>
            </w:r>
          </w:p>
        </w:tc>
        <w:tc>
          <w:tcPr>
            <w:tcW w:type="dxa" w:w="1728"/>
          </w:tcPr>
          <w:p>
            <w:r>
              <w:t>Đầu tư, xây dựng và kinh doanh bất động sản</w:t>
            </w:r>
          </w:p>
        </w:tc>
      </w:tr>
      <w:tr>
        <w:tc>
          <w:tcPr>
            <w:tcW w:type="dxa" w:w="1728"/>
          </w:tcPr>
          <w:p>
            <w:r>
              <w:t>Sơn 17</w:t>
            </w:r>
          </w:p>
        </w:tc>
        <w:tc>
          <w:tcPr>
            <w:tcW w:type="dxa" w:w="1728"/>
          </w:tcPr>
          <w:p>
            <w:r>
              <w:t>Công ty CP Phát triển GS Củ Chi</w:t>
            </w:r>
          </w:p>
        </w:tc>
        <w:tc>
          <w:tcPr>
            <w:tcW w:type="dxa" w:w="1728"/>
          </w:tcPr>
          <w:p>
            <w:r>
              <w:t>100,00%</w:t>
            </w:r>
          </w:p>
        </w:tc>
        <w:tc>
          <w:tcPr>
            <w:tcW w:type="dxa" w:w="1728"/>
          </w:tcPr>
          <w:p>
            <w:r>
              <w:t>Nội, Việt Nam Tăng 20A, TTTM Vincom Center Đồng Khởi, số 72 Lê Thánh Tôn, Phường</w:t>
            </w:r>
          </w:p>
        </w:tc>
        <w:tc>
          <w:tcPr>
            <w:tcW w:type="dxa" w:w="1728"/>
          </w:tcPr>
          <w:p>
            <w:r>
              <w:t>Đầu tư, xây dựng và kinh doanh bất động sản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Công ty CP Phát Triển Thành Phố</w:t>
            </w:r>
          </w:p>
        </w:tc>
        <w:tc>
          <w:tcPr>
            <w:tcW w:type="dxa" w:w="1728"/>
          </w:tcPr>
          <w:p>
            <w:r>
              <w:t>100,00%</w:t>
            </w:r>
          </w:p>
        </w:tc>
        <w:tc>
          <w:tcPr>
            <w:tcW w:type="dxa" w:w="1728"/>
          </w:tcPr>
          <w:p>
            <w:r>
              <w:t>Minh, Việt Nam 72 Lê Thánh Tôn, Phường Bến Nghé, 69,28% Quận 1, Thành phố Hồ Chí Minh, Việt Nam</w:t>
            </w:r>
          </w:p>
        </w:tc>
        <w:tc>
          <w:tcPr>
            <w:tcW w:type="dxa" w:w="1728"/>
          </w:tcPr>
          <w:p>
            <w:r>
              <w:t>Đầu tư, xây dựng và kinh doanh bắt động sản</w:t>
            </w:r>
          </w:p>
        </w:tc>
      </w:tr>
      <w:tr>
        <w:tc>
          <w:tcPr>
            <w:tcW w:type="dxa" w:w="1728"/>
          </w:tcPr>
          <w:p>
            <w:r>
              <w:t>18 19</w:t>
            </w:r>
          </w:p>
        </w:tc>
        <w:tc>
          <w:tcPr>
            <w:tcW w:type="dxa" w:w="1728"/>
          </w:tcPr>
          <w:p>
            <w:r>
              <w:t>Xanh Công ty CP Delta</w:t>
            </w:r>
          </w:p>
        </w:tc>
        <w:tc>
          <w:tcPr>
            <w:tcW w:type="dxa" w:w="1728"/>
          </w:tcPr>
          <w:p>
            <w:r>
              <w:t>100,00%</w:t>
            </w:r>
          </w:p>
        </w:tc>
        <w:tc>
          <w:tcPr>
            <w:tcW w:type="dxa" w:w="1728"/>
          </w:tcPr>
          <w:p>
            <w:r>
              <w:t>110 Đặng Công Bình, Ấp 6, Xã Xuân 69,31% Thới Thượng, Huyện Hóc Môn, Thành phố hồ chí minh, việt nam</w:t>
            </w:r>
          </w:p>
        </w:tc>
        <w:tc>
          <w:tcPr>
            <w:tcW w:type="dxa" w:w="1728"/>
          </w:tcPr>
          <w:p>
            <w:r>
              <w:t>Đầu tư, xây dựng và kinh doanh bắt động sản</w:t>
            </w:r>
          </w:p>
        </w:tc>
      </w:tr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Công ty CP Đầu Tư Khu Công Nghiệp Vinhomes</w:t>
            </w:r>
          </w:p>
        </w:tc>
        <w:tc>
          <w:tcPr>
            <w:tcW w:type="dxa" w:w="1728"/>
          </w:tcPr>
          <w:p>
            <w:r>
              <w:t>100,00%</w:t>
            </w:r>
          </w:p>
        </w:tc>
        <w:tc>
          <w:tcPr>
            <w:tcW w:type="dxa" w:w="1728"/>
          </w:tcPr>
          <w:p>
            <w:r>
              <w:t>Số 7, Đường Bằng Lăng 1, Khu đô thị Vinhomes Riverside, Phường Việt 69,34% Hưng, Quận Long Biên, Thành phố Hà Nội, Việt Nam</w:t>
            </w:r>
          </w:p>
        </w:tc>
        <w:tc>
          <w:tcPr>
            <w:tcW w:type="dxa" w:w="1728"/>
          </w:tcPr>
          <w:p>
            <w:r>
              <w:t>Đầu tư, xây dựng và kinh doanh bất động sản</w:t>
            </w:r>
          </w:p>
        </w:tc>
      </w:tr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Công ty CP Đầu Tư Xây Dựng Đại</w:t>
            </w:r>
          </w:p>
        </w:tc>
        <w:tc>
          <w:tcPr>
            <w:tcW w:type="dxa" w:w="1728"/>
          </w:tcPr>
          <w:p>
            <w:r>
              <w:t>100,00%</w:t>
            </w:r>
          </w:p>
        </w:tc>
        <w:tc>
          <w:tcPr>
            <w:tcW w:type="dxa" w:w="1728"/>
          </w:tcPr>
          <w:p>
            <w:r>
              <w:t>Quốc lộ 5A, thôn Đình Dù, Xã Đình Dù, 69,34% Huyện Văn Lâm, Tỉnh Hưng Yên, Việt Nam</w:t>
            </w:r>
          </w:p>
        </w:tc>
        <w:tc>
          <w:tcPr>
            <w:tcW w:type="dxa" w:w="1728"/>
          </w:tcPr>
          <w:p>
            <w:r>
              <w:t>Đầu tư, xây dựng và kinh doanh bất động sàn</w:t>
            </w:r>
          </w:p>
        </w:tc>
      </w:tr>
      <w:tr>
        <w:tc>
          <w:tcPr>
            <w:tcW w:type="dxa" w:w="1728"/>
          </w:tcPr>
          <w:p>
            <w:r>
              <w:t>An 22</w:t>
            </w:r>
          </w:p>
        </w:tc>
        <w:tc>
          <w:tcPr>
            <w:tcW w:type="dxa" w:w="1728"/>
          </w:tcPr>
          <w:p>
            <w:r>
              <w:t>Công ty Cổ Phần Thương Mại Và Đầu Tư Sơn Thái</w:t>
            </w:r>
          </w:p>
        </w:tc>
        <w:tc>
          <w:tcPr>
            <w:tcW w:type="dxa" w:w="1728"/>
          </w:tcPr>
          <w:p>
            <w:r>
              <w:t>99,99%</w:t>
            </w:r>
          </w:p>
        </w:tc>
        <w:tc>
          <w:tcPr>
            <w:tcW w:type="dxa" w:w="1728"/>
          </w:tcPr>
          <w:p>
            <w:r>
              <w:t>Số 65 đường Hải Phòng, Phường 69,27% Thạch Thang, Quận Hải Châu, Thành phố Đà Nẫng, Việt Nam</w:t>
            </w:r>
          </w:p>
        </w:tc>
        <w:tc>
          <w:tcPr>
            <w:tcW w:type="dxa" w:w="1728"/>
          </w:tcPr>
          <w:p>
            <w:r>
              <w:t>Đầu tư, xây dựng và kinh doanh bất động sản</w:t>
            </w:r>
          </w:p>
        </w:tc>
      </w:tr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Công ty Cỗ phần Phát triển và Đầu tư Xây dựng VinCons</w:t>
            </w:r>
          </w:p>
        </w:tc>
        <w:tc>
          <w:tcPr>
            <w:tcW w:type="dxa" w:w="1728"/>
          </w:tcPr>
          <w:p>
            <w:r>
              <w:t>100,00%</w:t>
            </w:r>
          </w:p>
        </w:tc>
        <w:tc>
          <w:tcPr>
            <w:tcW w:type="dxa" w:w="1728"/>
          </w:tcPr>
          <w:p>
            <w:r>
              <w:t>Tàng 10, Tòa nhà TechnoPark Tower, 69,34% Khu đô thị gia Lâm, Xã Đa Tốn, Huyện Gia Lâm, Thành phố Hà Nội, Việt Nam</w:t>
            </w:r>
          </w:p>
        </w:tc>
        <w:tc>
          <w:tcPr>
            <w:tcW w:type="dxa" w:w="1728"/>
          </w:tcPr>
          <w:p>
            <w:r>
              <w:t>Tư vấn, môi giới, đấu giá bất động sản, đấu giá quyền sử dụng đất</w:t>
            </w:r>
          </w:p>
        </w:tc>
      </w:tr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Công ty Cổ phần Phát triển Xây dựng Vincons Windows</w:t>
            </w:r>
          </w:p>
        </w:tc>
        <w:tc>
          <w:tcPr>
            <w:tcW w:type="dxa" w:w="1728"/>
          </w:tcPr>
          <w:p>
            <w:r>
              <w:t>100,00%</w:t>
            </w:r>
          </w:p>
        </w:tc>
        <w:tc>
          <w:tcPr>
            <w:tcW w:type="dxa" w:w="1728"/>
          </w:tcPr>
          <w:p>
            <w:r>
              <w:t>Km15 Đại Lộ Hùng Vương, Phường 69,34% Cam Nghĩa, Thành phố Cam Ranh, Tỉnh Khánh Hòa, Việt Nam</w:t>
            </w:r>
          </w:p>
        </w:tc>
        <w:tc>
          <w:tcPr>
            <w:tcW w:type="dxa" w:w="1728"/>
          </w:tcPr>
          <w:p>
            <w:r>
              <w:t>Tư vấn, môi giới, đấu giá bắt động sản đấu giá quyền sử dụng đất</w:t>
            </w:r>
          </w:p>
        </w:tc>
      </w:tr>
    </w:tbl>
    <w:p>
      <w:pPr>
        <w:ind w:firstLine="360"/>
      </w:pPr>
      <w:r>
        <w:rPr>
          <w:sz w:val="20"/>
        </w:rPr>
        <w:t xml:space="preserve">39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