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THUYẾT MINH BÁO CÁO TÀI CHÍNH RIÊNG GIỮA NIÊN ĐỘ (TIẾP THEO)</w:t>
            </w:r>
          </w:p>
        </w:tc>
        <w:tc>
          <w:tcPr>
            <w:tcW w:type="dxa" w:w="1728"/>
          </w:tcPr>
          <w:p>
            <w:r>
              <w:t>Quý IV năm 2023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8640"/>
            <w:gridSpan w:val="5"/>
          </w:tcPr>
          <w:p>
            <w:r>
              <w:t>PHỤ LỤC 1 ? CƠ CẤU TỎ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lê biểu quyết (%)</w:t>
            </w:r>
          </w:p>
        </w:tc>
        <w:tc>
          <w:tcPr>
            <w:tcW w:type="dxa" w:w="1728"/>
          </w:tcPr>
          <w:p>
            <w:r>
              <w:t>Tỷ lệ lơi ích (%) Tru sở chính Nhà xưởng Bumper, thuộc Tổ hợp sản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Công ty TNHH Sản Xuất Pin Lithium Vinfast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xuất ô tô Vinfast, Khu kinh tế Đình Vũ ? 82,65% Cát Hải, đảo Cát Hải, Thị Trấn Cát Hải, Huyện Cát Hải, Thành phố Hải Phòng, Việt Nam</w:t>
            </w:r>
          </w:p>
        </w:tc>
        <w:tc>
          <w:tcPr>
            <w:tcW w:type="dxa" w:w="1728"/>
          </w:tcPr>
          <w:p>
            <w:r>
              <w:t>i, Sản xuất pin và ắc quy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Công ty Vinfast UK Ltd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21 Holborn Viaduct, London, United 50,69% Kingdom EC1A 2DY Level 29, The Offices at CentralWorld,</w:t>
            </w:r>
          </w:p>
        </w:tc>
        <w:tc>
          <w:tcPr>
            <w:tcW w:type="dxa" w:w="1728"/>
          </w:tcPr>
          <w:p>
            <w:r>
              <w:t>Kinh doanh ô tô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Công ty Vinfast Auto (Thailand) Co., Ltd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"50,69% 999/9 Rama I Road Khwaeng" Pathumwan Bangkok Thailand 10330 Jebel Ali Freezone, Dubai United Arab</w:t>
            </w:r>
          </w:p>
        </w:tc>
        <w:tc>
          <w:tcPr>
            <w:tcW w:type="dxa" w:w="1728"/>
          </w:tcPr>
          <w:p>
            <w:r>
              <w:t>Kinh doanh ô tô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VinFast Middle East FZE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50,69% Emirates Tòa nhà văn phòng Symphony, Đường Chu Huy Mân, Khu đô thị sinh thái</w:t>
            </w:r>
          </w:p>
        </w:tc>
        <w:tc>
          <w:tcPr>
            <w:tcW w:type="dxa" w:w="1728"/>
          </w:tcPr>
          <w:p>
            <w:r>
              <w:t>Kinh doanh ô tô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Công ty Cổ Phần Giải Pháp Năng Lượng VinEs</w:t>
            </w:r>
          </w:p>
        </w:tc>
        <w:tc>
          <w:tcPr>
            <w:tcW w:type="dxa" w:w="1728"/>
          </w:tcPr>
          <w:p>
            <w:r>
              <w:t>51,00%</w:t>
            </w:r>
          </w:p>
        </w:tc>
        <w:tc>
          <w:tcPr>
            <w:tcW w:type="dxa" w:w="1728"/>
          </w:tcPr>
          <w:p>
            <w:r>
              <w:t>51,00% Vinhomes Riverside, Phường Phúc Lợi, Quận Long Biên, Thành phố Hà Nội, Việt Nam</w:t>
            </w:r>
          </w:p>
        </w:tc>
        <w:tc>
          <w:tcPr>
            <w:tcW w:type="dxa" w:w="1728"/>
          </w:tcPr>
          <w:p>
            <w:r>
              <w:t>Sản xuất pin và ắc quy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Công ty Cổ Phần Giải Pháp Năng Lượng VinES Hà Tĩnh</w:t>
            </w:r>
          </w:p>
        </w:tc>
        <w:tc>
          <w:tcPr>
            <w:tcW w:type="dxa" w:w="1728"/>
          </w:tcPr>
          <w:p>
            <w:r>
              <w:t>99,80%</w:t>
            </w:r>
          </w:p>
        </w:tc>
        <w:tc>
          <w:tcPr>
            <w:tcW w:type="dxa" w:w="1728"/>
          </w:tcPr>
          <w:p>
            <w:r>
              <w:t>Khu Kinh tế Vũng Áng, Xã Kỳ Lợi, Thị 50,90% xã Kỳ Anh, Tỉnh Hà Tĩnh, Việt Nam 850 New Burton Road, Suite 201,</w:t>
            </w:r>
          </w:p>
        </w:tc>
        <w:tc>
          <w:tcPr>
            <w:tcW w:type="dxa" w:w="1728"/>
          </w:tcPr>
          <w:p>
            <w:r>
              <w:t>Sản xuất pin và ắc quy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Công ty VinES USA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51,00% 1997 Dover, Delaware 19904, County of Kent sửa chữa triểu Lô CN1-06B-182 Khu Công nghiệp</w:t>
            </w:r>
          </w:p>
        </w:tc>
        <w:tc>
          <w:tcPr>
            <w:tcW w:type="dxa" w:w="1728"/>
          </w:tcPr>
          <w:p>
            <w:r>
              <w:t>Xã Kinh doanh PIN bao gồm: bán, cho thuê, nhiên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Công ty CP Nghiên Cứu Và Sản Xuất Vinsmant</w:t>
            </w:r>
          </w:p>
        </w:tc>
        <w:tc>
          <w:tcPr>
            <w:tcW w:type="dxa" w:w="1728"/>
          </w:tcPr>
          <w:p>
            <w:r>
              <w:t>82,65%</w:t>
            </w:r>
          </w:p>
        </w:tc>
        <w:tc>
          <w:tcPr>
            <w:tcW w:type="dxa" w:w="1728"/>
          </w:tcPr>
          <w:p>
            <w:r>
              <w:t>Công nghệ cao 1, Khu Công nghệ cao 82,65% Hòa Lạc, Xã Hạ Bằng, Huyện Thạch Thất, Thành phố hà nội, việt nam</w:t>
            </w:r>
          </w:p>
        </w:tc>
        <w:tc>
          <w:tcPr>
            <w:tcW w:type="dxa" w:w="1728"/>
          </w:tcPr>
          <w:p>
            <w:r>
              <w:t>Sản xuất thiết bị truyền thông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Công ty Vinsmart Trading And Investment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"1976 The 82,65% 38 Kim Tain Road, 403-07, Singapore 1970"</w:t>
            </w:r>
          </w:p>
        </w:tc>
        <w:tc>
          <w:tcPr>
            <w:tcW w:type="dxa" w:w="1728"/>
          </w:tcPr>
          <w:p>
            <w:r>
              <w:t>Dịch vụ tư vấn công nghệ thông tin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Công ty Vingroup Global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82,65% Centre, Singapore</w:t>
            </w:r>
          </w:p>
        </w:tc>
        <w:tc>
          <w:tcPr>
            <w:tcW w:type="dxa" w:w="1728"/>
          </w:tcPr>
          <w:p>
            <w:r>
              <w:t>120 Lower Delta Road, 402-00, Cendex Nhập khẩu phân phối hàng hóa, Hợp tác nghiên cứu công nghệ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Công ty Vingroup Investment</w:t>
            </w:r>
          </w:p>
        </w:tc>
        <w:tc>
          <w:tcPr>
            <w:tcW w:type="dxa" w:w="1728"/>
          </w:tcPr>
          <w:p>
            <w:r>
              <w:t>90,15%</w:t>
            </w:r>
          </w:p>
        </w:tc>
        <w:tc>
          <w:tcPr>
            <w:tcW w:type="dxa" w:w="1728"/>
          </w:tcPr>
          <w:p>
            <w:r>
              <w:t>74,50% Centre, Singapore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p>
      <w:pPr>
        <w:ind w:firstLine="360"/>
      </w:pPr>
      <w:r>
        <w:rPr>
          <w:sz w:val="20"/>
        </w:rPr>
        <w:t xml:space="preserve">45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